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Uni-Fi: a short guide to the radio mesh</w:t>
      </w:r>
    </w:p>
    <w:p>
      <w:r>
        <w:rPr>
          <w:b/>
        </w:rPr>
        <w:t>Uni-Fi</w:t>
      </w:r>
      <w:r>
        <w:t xml:space="preserve"> is MeshUSF’s emergency-first messaging prototype for Heltec V3</w:t>
      </w:r>
    </w:p>
    <w:p>
      <w:r>
        <w:t>LoRa radios. Its purpose is to let nearby radios exchange short messages</w:t>
      </w:r>
    </w:p>
    <w:p>
      <w:r>
        <w:t>directly, including a distress signal and a human acknowledgement, without</w:t>
      </w:r>
    </w:p>
    <w:p>
      <w:r>
        <w:t>depending on a phone, Wi-Fi, cellular service, or a central server.</w:t>
      </w:r>
    </w:p>
    <w:p>
      <w:pPr>
        <w:pStyle w:val="Heading2"/>
      </w:pPr>
      <w:r>
        <w:t>The idea in one minute</w:t>
      </w:r>
    </w:p>
    <w:p>
      <w:r>
        <w:t>Each Heltec is a small independent radio computer. It listens for nearby LoRa</w:t>
      </w:r>
    </w:p>
    <w:p>
      <w:r>
        <w:t>packets, checks messages it can decrypt, and may relay eligible packets for</w:t>
      </w:r>
    </w:p>
    <w:p>
      <w:r>
        <w:t>other nodes. A phone can connect over Bluetooth or USB to make configuration</w:t>
      </w:r>
    </w:p>
    <w:p>
      <w:r>
        <w:t>and reading messages easier. The phone does not carry the mesh traffic.</w:t>
      </w:r>
    </w:p>
    <w:p>
      <w:pPr>
        <w:spacing w:after="160" w:line="240" w:lineRule="auto"/>
      </w:pPr>
      <w:r>
        <w:rPr>
          <w:rFonts w:ascii="Liberation Mono" w:hAnsi="Liberation Mono"/>
          <w:sz w:val="17"/>
        </w:rPr>
        <w:t>Person presses button</w:t>
        <w:br/>
        <w:t xml:space="preserve">        ↓</w:t>
        <w:br/>
        <w:t>Heltec builds a short Uni-Fi event</w:t>
        <w:br/>
        <w:t xml:space="preserve">        ↓</w:t>
        <w:br/>
        <w:t>MeshCore puts it in a radio packet and encrypts the group message</w:t>
        <w:br/>
        <w:t xml:space="preserve">        ↓</w:t>
        <w:br/>
        <w:t>LoRa carries it directly or through other Heltec relays</w:t>
        <w:br/>
        <w:t xml:space="preserve">        ↓</w:t>
        <w:br/>
        <w:t>Another Heltec decrypts it, updates its local state, and alerts its user</w:t>
        <w:br/>
        <w:t xml:space="preserve">        ↓</w:t>
        <w:br/>
        <w:t>That user may press the button to send a human acknowledgement back</w:t>
      </w:r>
    </w:p>
    <w:p>
      <w:r>
        <w:t>The network has no automatic guarantee of delivery. The node can report that</w:t>
      </w:r>
    </w:p>
    <w:p>
      <w:r>
        <w:t>it queued a message; a matching acknowledgement is evidence another node</w:t>
      </w:r>
    </w:p>
    <w:p>
      <w:r>
        <w:t>received the event and someone chose to respond.</w:t>
      </w:r>
    </w:p>
    <w:p>
      <w:pPr>
        <w:pStyle w:val="Heading2"/>
      </w:pPr>
      <w:r>
        <w:t>MeshCore and Uni-Fi: who does what?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MeshCore provides</w:t>
            </w:r>
          </w:p>
        </w:tc>
        <w:tc>
          <w:tcPr>
            <w:tcW w:type="dxa" w:w="5040"/>
          </w:tcPr>
          <w:p>
            <w:r>
              <w:rPr>
                <w:b/>
              </w:rPr>
              <w:t>Uni-Fi adds</w:t>
            </w:r>
          </w:p>
        </w:tc>
      </w:tr>
      <w:tr>
        <w:tc>
          <w:tcPr>
            <w:tcW w:type="dxa" w:w="5040"/>
          </w:tcPr>
          <w:p>
            <w:r>
              <w:t>LoRa packet format and radio scheduling</w:t>
            </w:r>
          </w:p>
        </w:tc>
        <w:tc>
          <w:tcPr>
            <w:tcW w:type="dxa" w:w="5040"/>
          </w:tcPr>
          <w:p>
            <w:r>
              <w:t>Emergency message types such as distress, medical, pickup, and acknowledgement</w:t>
            </w:r>
          </w:p>
        </w:tc>
      </w:tr>
      <w:tr>
        <w:tc>
          <w:tcPr>
            <w:tcW w:type="dxa" w:w="5040"/>
          </w:tcPr>
          <w:p>
            <w:r>
              <w:t>Encrypted group messages and direct messages</w:t>
            </w:r>
          </w:p>
        </w:tc>
        <w:tc>
          <w:tcPr>
            <w:tcW w:type="dxa" w:w="5040"/>
          </w:tcPr>
          <w:p>
            <w:r>
              <w:t>Rules for recognizing Uni-Fi events inside group messages</w:t>
            </w:r>
          </w:p>
        </w:tc>
      </w:tr>
      <w:tr>
        <w:tc>
          <w:tcPr>
            <w:tcW w:type="dxa" w:w="5040"/>
          </w:tcPr>
          <w:p>
            <w:r>
              <w:t>Node identities and public signed adverts</w:t>
            </w:r>
          </w:p>
        </w:tc>
        <w:tc>
          <w:tcPr>
            <w:tcW w:type="dxa" w:w="5040"/>
          </w:tcPr>
          <w:p>
            <w:r>
              <w:t>Button and LED behavior for distress and response</w:t>
            </w:r>
          </w:p>
        </w:tc>
      </w:tr>
      <w:tr>
        <w:tc>
          <w:tcPr>
            <w:tcW w:type="dxa" w:w="5040"/>
          </w:tcPr>
          <w:p>
            <w:r>
              <w:t>Packet forwarding, duplicate filtering, and routing</w:t>
            </w:r>
          </w:p>
        </w:tc>
        <w:tc>
          <w:tcPr>
            <w:tcW w:type="dxa" w:w="5040"/>
          </w:tcPr>
          <w:p>
            <w:r>
              <w:t>A locked product radio profile and a simpler companion interface</w:t>
            </w:r>
          </w:p>
        </w:tc>
      </w:tr>
    </w:tbl>
    <w:p>
      <w:r>
        <w:t>Uni-Fi is a focused product built on MeshCore; it does not replace MeshCore’s</w:t>
      </w:r>
    </w:p>
    <w:p>
      <w:r>
        <w:t>radio network. The current firmware keeps MeshCore’s established packet and</w:t>
      </w:r>
    </w:p>
    <w:p>
      <w:r>
        <w:t>routing machinery while selecting a smaller Heltec V3 build for this project.</w:t>
      </w:r>
    </w:p>
    <w:p>
      <w:pPr>
        <w:pStyle w:val="Heading2"/>
      </w:pPr>
      <w:r>
        <w:t>How a message travels</w:t>
      </w:r>
    </w:p>
    <w:p>
      <w:pPr>
        <w:pStyle w:val="ListNumber"/>
      </w:pPr>
      <w:r>
        <w:t>A person presses the Heltec’s USER button, or a connected app asks the</w:t>
      </w:r>
    </w:p>
    <w:p>
      <w:r>
        <w:t xml:space="preserve">   firmware to send an event.</w:t>
      </w:r>
    </w:p>
    <w:p>
      <w:pPr>
        <w:pStyle w:val="ListNumber"/>
      </w:pPr>
      <w:r>
        <w:t>Uni-Fi creates text describing the event. It includes a type and event ID</w:t>
      </w:r>
    </w:p>
    <w:p>
      <w:r>
        <w:t xml:space="preserve">   so nodes can recognize distress and match a reply to the right event.</w:t>
      </w:r>
    </w:p>
    <w:p>
      <w:pPr>
        <w:pStyle w:val="ListNumber"/>
      </w:pPr>
      <w:r>
        <w:t>MeshCore wraps that text in a group-message packet, encrypts it with the</w:t>
      </w:r>
    </w:p>
    <w:p>
      <w:r>
        <w:t xml:space="preserve">   shared Uni-Fi channel key, and schedules it for LoRa transmission.</w:t>
      </w:r>
    </w:p>
    <w:p>
      <w:pPr>
        <w:pStyle w:val="ListNumber"/>
      </w:pPr>
      <w:r>
        <w:t>Nearby compatible nodes receive the packet. Eligible nodes can relay it;</w:t>
      </w:r>
    </w:p>
    <w:p>
      <w:r>
        <w:t xml:space="preserve">   relays suppress duplicates and the Uni-Fi build limits flood forwarding.</w:t>
      </w:r>
    </w:p>
    <w:p>
      <w:pPr>
        <w:pStyle w:val="ListNumber"/>
      </w:pPr>
      <w:r>
        <w:t>A recipient with the channel key verifies and decrypts the group message.</w:t>
      </w:r>
    </w:p>
    <w:p>
      <w:r>
        <w:t xml:space="preserve">   Its Uni-Fi firmware updates its short-lived local presence/distress state,</w:t>
      </w:r>
    </w:p>
    <w:p>
      <w:r>
        <w:t xml:space="preserve">   shows a preview, and signals a newly received distress with two long LED</w:t>
      </w:r>
    </w:p>
    <w:p>
      <w:r>
        <w:t xml:space="preserve">   blinks.</w:t>
      </w:r>
    </w:p>
    <w:p>
      <w:pPr>
        <w:pStyle w:val="ListNumber"/>
      </w:pPr>
      <w:r>
        <w:t>A person can hold USER to send a new encrypted group message referring to</w:t>
      </w:r>
    </w:p>
    <w:p>
      <w:r>
        <w:t xml:space="preserve">   the original event ID. The first node recognizes only a matching reply to</w:t>
      </w:r>
    </w:p>
    <w:p>
      <w:r>
        <w:t xml:space="preserve">   its own outstanding event.</w:t>
      </w:r>
    </w:p>
    <w:p>
      <w:r>
        <w:t>The two long blinks mean that a distress was received or that a matching</w:t>
      </w:r>
    </w:p>
    <w:p>
      <w:r>
        <w:t>reply arrived. The display provides the context. Three short blinks indicate</w:t>
      </w:r>
    </w:p>
    <w:p>
      <w:r>
        <w:t>that the local node accepted a distress for transmission; they do not prove</w:t>
      </w:r>
    </w:p>
    <w:p>
      <w:r>
        <w:t>that it reached another radio.</w:t>
      </w:r>
    </w:p>
    <w:p>
      <w:pPr>
        <w:pStyle w:val="Heading2"/>
      </w:pPr>
      <w:r>
        <w:t>Does the node work without a phone?</w:t>
      </w:r>
    </w:p>
    <w:p>
      <w:r>
        <w:t>Yes, when it is powered and within radio range of another compatible node,</w:t>
      </w:r>
    </w:p>
    <w:p>
      <w:r>
        <w:t>directly or through relays. The firmware runs the receive, decrypt, display,</w:t>
      </w:r>
    </w:p>
    <w:p>
      <w:r>
        <w:t>alert, and relay steps on the Heltec itself. It can send the current button</w:t>
      </w:r>
    </w:p>
    <w:p>
      <w:r>
        <w:t>distress and a button acknowledgement with no app connected. It also sends a</w:t>
      </w:r>
    </w:p>
    <w:p>
      <w:r>
        <w:t>periodic presence message.</w:t>
      </w:r>
    </w:p>
    <w:p>
      <w:r>
        <w:t>The phone is a nearby companion. It can set the saved node name and time,</w:t>
      </w:r>
    </w:p>
    <w:p>
      <w:r>
        <w:t>display messages and presence, and offer more sending controls. The current</w:t>
      </w:r>
    </w:p>
    <w:p>
      <w:r>
        <w:t>firmware keeps a bounded queue of up to 64 received frames for a companion to</w:t>
      </w:r>
    </w:p>
    <w:p>
      <w:r>
        <w:t>retrieve later. That queue and short-lived presence/distress records are held</w:t>
      </w:r>
    </w:p>
    <w:p>
      <w:r>
        <w:t>in memory and do not survive a power restart. The screen is useful for alerts</w:t>
      </w:r>
    </w:p>
    <w:p>
      <w:r>
        <w:t>and previews, but is not yet a persistent, searchable inbox.</w:t>
      </w:r>
    </w:p>
    <w:p>
      <w:pPr>
        <w:pStyle w:val="Heading2"/>
      </w:pPr>
      <w:r>
        <w:t>What does “presence” tell us?</w:t>
      </w:r>
    </w:p>
    <w:p>
      <w:r>
        <w:t>The node periodically broadcasts an encrypted Uni-Fi presence message with</w:t>
      </w:r>
    </w:p>
    <w:p>
      <w:r>
        <w:t>its saved name and node identifier. Other nodes can keep a local record and</w:t>
      </w:r>
    </w:p>
    <w:p>
      <w:r>
        <w:t>refresh its expiry when they hear another message. This is not a GPS fix.</w:t>
      </w:r>
    </w:p>
    <w:p>
      <w:r>
        <w:t>GPS is disabled in the current prototype, and the public MeshCore advert does</w:t>
      </w:r>
    </w:p>
    <w:p>
      <w:r>
        <w:t>not include GPS coordinates. Therefore the current build cannot locate nodes</w:t>
      </w:r>
    </w:p>
    <w:p>
      <w:r>
        <w:t>on a map or broadcast their current positions.</w:t>
      </w:r>
    </w:p>
    <w:p>
      <w:pPr>
        <w:pStyle w:val="Heading2"/>
      </w:pPr>
      <w:r>
        <w:t>What is implemented, and what comes later?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In the current prototype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Later work</w:t>
            </w:r>
          </w:p>
        </w:tc>
      </w:tr>
      <w:tr>
        <w:tc>
          <w:tcPr>
            <w:tcW w:type="dxa" w:w="5040"/>
          </w:tcPr>
          <w:p>
            <w:r>
              <w:t>Heltec V3 firmware build for the selected 910.525 MHz radio profile</w:t>
            </w:r>
          </w:p>
        </w:tc>
        <w:tc>
          <w:tcPr>
            <w:tcW w:type="dxa" w:w="5040"/>
          </w:tcPr>
          <w:p>
            <w:r>
              <w:t>GPS module, location updates, and a verified map flow</w:t>
            </w:r>
          </w:p>
        </w:tc>
      </w:tr>
      <w:tr>
        <w:tc>
          <w:tcPr>
            <w:tcW w:type="dxa" w:w="5040"/>
          </w:tcPr>
          <w:p>
            <w:r>
              <w:t>Encrypted group channel and eligible multi-hop relaying</w:t>
            </w:r>
          </w:p>
        </w:tc>
        <w:tc>
          <w:tcPr>
            <w:tcW w:type="dxa" w:w="5040"/>
          </w:tcPr>
          <w:p>
            <w:r>
              <w:t>Persistent on-device message history</w:t>
            </w:r>
          </w:p>
        </w:tc>
      </w:tr>
      <w:tr>
        <w:tc>
          <w:tcPr>
            <w:tcW w:type="dxa" w:w="5040"/>
          </w:tcPr>
          <w:p>
            <w:r>
              <w:t>Button distress and button human acknowledgement</w:t>
            </w:r>
          </w:p>
        </w:tc>
        <w:tc>
          <w:tcPr>
            <w:tcW w:type="dxa" w:w="5040"/>
          </w:tcPr>
          <w:p>
            <w:r>
              <w:t>More physical quick-message choices and usability testing</w:t>
            </w:r>
          </w:p>
        </w:tc>
      </w:tr>
      <w:tr>
        <w:tc>
          <w:tcPr>
            <w:tcW w:type="dxa" w:w="5040"/>
          </w:tcPr>
          <w:p>
            <w:r>
              <w:t>LED alerts, OLED previews, periodic presence, and temporary local records</w:t>
            </w:r>
          </w:p>
        </w:tc>
        <w:tc>
          <w:tcPr>
            <w:tcW w:type="dxa" w:w="5040"/>
          </w:tcPr>
          <w:p>
            <w:r>
              <w:t>Retry policy, stronger sender identity binding, and key lifecycle tools</w:t>
            </w:r>
          </w:p>
        </w:tc>
      </w:tr>
      <w:tr>
        <w:tc>
          <w:tcPr>
            <w:tcW w:type="dxa" w:w="5040"/>
          </w:tcPr>
          <w:p>
            <w:r>
              <w:t>BLE/USB companion and lightweight browser test client</w:t>
            </w:r>
          </w:p>
        </w:tc>
        <w:tc>
          <w:tcPr>
            <w:tcW w:type="dxa" w:w="5040"/>
          </w:tcPr>
          <w:p>
            <w:r>
              <w:t>Flutter build and end-to-end mobile hardware validation</w:t>
            </w:r>
          </w:p>
        </w:tc>
      </w:tr>
    </w:tbl>
    <w:p>
      <w:r>
        <w:t>“Implemented” describes code in this prototype. It does not mean the behavior</w:t>
      </w:r>
    </w:p>
    <w:p>
      <w:r>
        <w:t>has passed physical radio, battery, button, LED, or multi-node testing. Those</w:t>
      </w:r>
    </w:p>
    <w:p>
      <w:r>
        <w:t>checks require the actual hardware.</w:t>
      </w:r>
    </w:p>
    <w:p>
      <w:pPr>
        <w:pStyle w:val="Heading2"/>
      </w:pPr>
      <w:r>
        <w:t>A few useful terms</w:t>
      </w:r>
    </w:p>
    <w:p>
      <w:pPr>
        <w:pStyle w:val="ListBullet"/>
      </w:pPr>
      <w:r>
        <w:rPr>
          <w:b/>
        </w:rPr>
        <w:t>LoRa:</w:t>
      </w:r>
      <w:r>
        <w:t xml:space="preserve"> the low-power radio link between nearby devices. It is not Wi-Fi</w:t>
      </w:r>
    </w:p>
    <w:p>
      <w:r>
        <w:t xml:space="preserve">  and it carries much less data than a phone internet connection.</w:t>
      </w:r>
    </w:p>
    <w:p>
      <w:pPr>
        <w:pStyle w:val="ListBullet"/>
      </w:pPr>
      <w:r>
        <w:rPr>
          <w:b/>
        </w:rPr>
        <w:t>Mesh:</w:t>
      </w:r>
      <w:r>
        <w:t xml:space="preserve"> nodes can forward packets for one another, allowing a message to</w:t>
      </w:r>
    </w:p>
    <w:p>
      <w:r>
        <w:t xml:space="preserve">  travel beyond a single radio link when relays are present.</w:t>
      </w:r>
    </w:p>
    <w:p>
      <w:pPr>
        <w:pStyle w:val="ListBullet"/>
      </w:pPr>
      <w:r>
        <w:rPr>
          <w:b/>
        </w:rPr>
        <w:t>Group channel:</w:t>
      </w:r>
      <w:r>
        <w:t xml:space="preserve"> messages use a shared key for a group of radios. A node</w:t>
      </w:r>
    </w:p>
    <w:p>
      <w:r>
        <w:t xml:space="preserve">  without that key cannot read the encrypted group text.</w:t>
      </w:r>
    </w:p>
    <w:p>
      <w:pPr>
        <w:pStyle w:val="ListBullet"/>
      </w:pPr>
      <w:r>
        <w:rPr>
          <w:b/>
        </w:rPr>
        <w:t>Advert:</w:t>
      </w:r>
      <w:r>
        <w:t xml:space="preserve"> a public signed announcement of a MeshCore node identity; it is</w:t>
      </w:r>
    </w:p>
    <w:p>
      <w:r>
        <w:t xml:space="preserve">  different from an encrypted Uni-Fi presence message.</w:t>
      </w:r>
    </w:p>
    <w:p>
      <w:pPr>
        <w:pStyle w:val="ListBullet"/>
      </w:pPr>
      <w:r>
        <w:rPr>
          <w:b/>
        </w:rPr>
        <w:t>Acknowledgement:</w:t>
      </w:r>
      <w:r>
        <w:t xml:space="preserve"> in Uni-Fi, a person’s reply to a particular distress</w:t>
      </w:r>
    </w:p>
    <w:p>
      <w:r>
        <w:t xml:space="preserve">  event. It is not the same as the radio’s internal packet handling.</w:t>
      </w:r>
    </w:p>
    <w:p>
      <w:pPr>
        <w:pStyle w:val="Heading2"/>
      </w:pPr>
      <w:r>
        <w:t>One important limitation</w:t>
      </w:r>
    </w:p>
    <w:p>
      <w:r>
        <w:t>The group key is shared by provisioned devices. The current message’s name</w:t>
      </w:r>
    </w:p>
    <w:p>
      <w:r>
        <w:t>and node fields help the application identify a claimed sender, but do not</w:t>
      </w:r>
    </w:p>
    <w:p>
      <w:r>
        <w:t>prove which person created it. Uni-Fi also inherits the current MeshCore</w:t>
      </w:r>
    </w:p>
    <w:p>
      <w:r>
        <w:t>group-encryption design. These limits, exact packet layouts, code paths, and</w:t>
      </w:r>
    </w:p>
    <w:p>
      <w:r>
        <w:t xml:space="preserve">validation results are described in the </w:t>
      </w:r>
      <w:r>
        <w:rPr>
          <w:color w:val="137385"/>
          <w:u w:val="single"/>
        </w:rPr>
        <w:t>technical walkthrough</w:t>
      </w:r>
      <w:r>
        <w:t>.</w:t>
      </w:r>
    </w:p>
    <w:p>
      <w:r>
        <w:t>Uni-Fi is a coordination aid, not a guaranteed emergency-service connection.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High-level project guide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UNI-FI / MESHUSF  •  QUICK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E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73E4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73E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Uni-Fi: quick guide</dc:title>
  <dc:subject>High-level MeshUSF project explanation</dc:subject>
  <dc:creator>MeshUSF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