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ZA"/>
          <w14:ligatures w14:val="standardContextual"/>
        </w:rPr>
        <w:id w:val="-958102539"/>
        <w:docPartObj>
          <w:docPartGallery w:val="Cover Pages"/>
          <w:docPartUnique/>
        </w:docPartObj>
      </w:sdtPr>
      <w:sdtEndPr>
        <w:rPr>
          <w:color w:val="auto"/>
        </w:rPr>
      </w:sdtEndPr>
      <w:sdtContent>
        <w:p w14:paraId="110B5A11" w14:textId="5D355E62" w:rsidR="00883107" w:rsidRDefault="00883107">
          <w:pPr>
            <w:pStyle w:val="NoSpacing"/>
            <w:spacing w:before="1540" w:after="240"/>
            <w:jc w:val="center"/>
            <w:rPr>
              <w:color w:val="156082" w:themeColor="accent1"/>
            </w:rPr>
          </w:pPr>
          <w:r>
            <w:rPr>
              <w:noProof/>
              <w:color w:val="156082" w:themeColor="accent1"/>
            </w:rPr>
            <w:drawing>
              <wp:inline distT="0" distB="0" distL="0" distR="0" wp14:anchorId="2D6D80FD" wp14:editId="5CFA33B7">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059FFA30AC5149C68EEC9E9AAC1BFF9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B8B0548" w14:textId="3FF2A577" w:rsidR="00883107" w:rsidRDefault="0088310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soen6222 self evaluat</w:t>
              </w:r>
              <w:r w:rsidR="00713DD0">
                <w:rPr>
                  <w:rFonts w:asciiTheme="majorHAnsi" w:eastAsiaTheme="majorEastAsia" w:hAnsiTheme="majorHAnsi" w:cstheme="majorBidi"/>
                  <w:caps/>
                  <w:color w:val="156082" w:themeColor="accent1"/>
                  <w:sz w:val="72"/>
                  <w:szCs w:val="72"/>
                </w:rPr>
                <w:t>ion</w:t>
              </w:r>
            </w:p>
          </w:sdtContent>
        </w:sdt>
        <w:sdt>
          <w:sdtPr>
            <w:rPr>
              <w:color w:val="156082" w:themeColor="accent1"/>
              <w:sz w:val="28"/>
              <w:szCs w:val="28"/>
            </w:rPr>
            <w:alias w:val="Subtitle"/>
            <w:tag w:val=""/>
            <w:id w:val="328029620"/>
            <w:placeholder>
              <w:docPart w:val="E6EF1814F3794D5B9E6BF23D71E2E943"/>
            </w:placeholder>
            <w:dataBinding w:prefixMappings="xmlns:ns0='http://purl.org/dc/elements/1.1/' xmlns:ns1='http://schemas.openxmlformats.org/package/2006/metadata/core-properties' " w:xpath="/ns1:coreProperties[1]/ns0:subject[1]" w:storeItemID="{6C3C8BC8-F283-45AE-878A-BAB7291924A1}"/>
            <w:text/>
          </w:sdtPr>
          <w:sdtContent>
            <w:p w14:paraId="1F568375" w14:textId="43D97FC6" w:rsidR="00883107" w:rsidRDefault="00883107">
              <w:pPr>
                <w:pStyle w:val="NoSpacing"/>
                <w:jc w:val="center"/>
                <w:rPr>
                  <w:color w:val="156082" w:themeColor="accent1"/>
                  <w:sz w:val="28"/>
                  <w:szCs w:val="28"/>
                </w:rPr>
              </w:pPr>
              <w:r>
                <w:rPr>
                  <w:color w:val="156082" w:themeColor="accent1"/>
                  <w:sz w:val="28"/>
                  <w:szCs w:val="28"/>
                </w:rPr>
                <w:t>St10272710</w:t>
              </w:r>
            </w:p>
          </w:sdtContent>
        </w:sdt>
        <w:p w14:paraId="54FDF359" w14:textId="77777777" w:rsidR="00883107" w:rsidRDefault="00883107">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59ECA1A" wp14:editId="37BBFA0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C42E56F" w14:textId="010EA9ED" w:rsidR="00883107" w:rsidRDefault="00883107">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6D68A897" w14:textId="1E68573D" w:rsidR="00883107"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83107">
                                      <w:rPr>
                                        <w:caps/>
                                        <w:color w:val="156082" w:themeColor="accent1"/>
                                      </w:rPr>
                                      <w:t>meshaya munnhar</w:t>
                                    </w:r>
                                  </w:sdtContent>
                                </w:sdt>
                              </w:p>
                              <w:p w14:paraId="6318A948" w14:textId="61868EE3" w:rsidR="00883107"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83107">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9ECA1A"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C42E56F" w14:textId="010EA9ED" w:rsidR="00883107" w:rsidRDefault="00883107">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6D68A897" w14:textId="1E68573D" w:rsidR="00883107"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83107">
                                <w:rPr>
                                  <w:caps/>
                                  <w:color w:val="156082" w:themeColor="accent1"/>
                                </w:rPr>
                                <w:t>meshaya munnhar</w:t>
                              </w:r>
                            </w:sdtContent>
                          </w:sdt>
                        </w:p>
                        <w:p w14:paraId="6318A948" w14:textId="61868EE3" w:rsidR="00883107"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83107">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417382F5" wp14:editId="0773D57D">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475DFC0" w14:textId="71BCDE41" w:rsidR="00883107" w:rsidRDefault="00883107">
          <w:r>
            <w:br w:type="page"/>
          </w:r>
        </w:p>
      </w:sdtContent>
    </w:sdt>
    <w:p w14:paraId="02925663" w14:textId="68E215DD" w:rsidR="009E11BC" w:rsidRDefault="009E11BC" w:rsidP="009E11BC">
      <w:pPr>
        <w:pStyle w:val="Heading2"/>
      </w:pPr>
      <w:r>
        <w:lastRenderedPageBreak/>
        <w:t xml:space="preserve">Self-evaluation </w:t>
      </w:r>
    </w:p>
    <w:p w14:paraId="40D0D629" w14:textId="5A736C99" w:rsidR="009E11BC" w:rsidRDefault="00AE0F9F" w:rsidP="009E11BC">
      <w:r w:rsidRPr="00AE0F9F">
        <w:rPr>
          <w:noProof/>
        </w:rPr>
        <w:drawing>
          <wp:inline distT="0" distB="0" distL="0" distR="0" wp14:anchorId="1C06AABC" wp14:editId="045D6497">
            <wp:extent cx="5731510" cy="2322195"/>
            <wp:effectExtent l="0" t="0" r="2540" b="1905"/>
            <wp:docPr id="28332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2665" name=""/>
                    <pic:cNvPicPr/>
                  </pic:nvPicPr>
                  <pic:blipFill>
                    <a:blip r:embed="rId6"/>
                    <a:stretch>
                      <a:fillRect/>
                    </a:stretch>
                  </pic:blipFill>
                  <pic:spPr>
                    <a:xfrm>
                      <a:off x="0" y="0"/>
                      <a:ext cx="5731510" cy="2322195"/>
                    </a:xfrm>
                    <a:prstGeom prst="rect">
                      <a:avLst/>
                    </a:prstGeom>
                  </pic:spPr>
                </pic:pic>
              </a:graphicData>
            </a:graphic>
          </wp:inline>
        </w:drawing>
      </w:r>
      <w:r w:rsidRPr="00AE0F9F">
        <w:rPr>
          <w:noProof/>
        </w:rPr>
        <w:drawing>
          <wp:inline distT="0" distB="0" distL="0" distR="0" wp14:anchorId="191A22E5" wp14:editId="074F3E8A">
            <wp:extent cx="5731510" cy="1692910"/>
            <wp:effectExtent l="0" t="0" r="2540" b="2540"/>
            <wp:docPr id="642860733" name="Picture 1" descr="A white bo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60733" name="Picture 1" descr="A white board with black text&#10;&#10;Description automatically generated"/>
                    <pic:cNvPicPr/>
                  </pic:nvPicPr>
                  <pic:blipFill>
                    <a:blip r:embed="rId7"/>
                    <a:stretch>
                      <a:fillRect/>
                    </a:stretch>
                  </pic:blipFill>
                  <pic:spPr>
                    <a:xfrm>
                      <a:off x="0" y="0"/>
                      <a:ext cx="5731510" cy="1692910"/>
                    </a:xfrm>
                    <a:prstGeom prst="rect">
                      <a:avLst/>
                    </a:prstGeom>
                  </pic:spPr>
                </pic:pic>
              </a:graphicData>
            </a:graphic>
          </wp:inline>
        </w:drawing>
      </w:r>
    </w:p>
    <w:p w14:paraId="6A8B5EA2" w14:textId="5E6573FD" w:rsidR="00AE0F9F" w:rsidRDefault="00AE0F9F" w:rsidP="009E11BC">
      <w:r>
        <w:t xml:space="preserve">Criteria – 3 </w:t>
      </w:r>
    </w:p>
    <w:p w14:paraId="5898DCB6" w14:textId="2CD592E8" w:rsidR="00AE0F9F" w:rsidRDefault="00AE0F9F" w:rsidP="009E11BC">
      <w:r>
        <w:t>Reflection – 3</w:t>
      </w:r>
    </w:p>
    <w:p w14:paraId="1B5BBBCE" w14:textId="150FADCA" w:rsidR="00AE0F9F" w:rsidRPr="009E11BC" w:rsidRDefault="00AE0F9F" w:rsidP="009E11BC">
      <w:r>
        <w:t xml:space="preserve">Demonstration of Learning – 4 </w:t>
      </w:r>
    </w:p>
    <w:p w14:paraId="2CE4E914" w14:textId="56B5412E" w:rsidR="009E11BC" w:rsidRDefault="009E11BC" w:rsidP="009E11BC">
      <w:pPr>
        <w:pStyle w:val="Heading2"/>
      </w:pPr>
      <w:r>
        <w:t>Self-reflection of SOEN6222 Module</w:t>
      </w:r>
    </w:p>
    <w:p w14:paraId="1B47244D" w14:textId="448B3E61" w:rsidR="009E11BC" w:rsidRPr="009E11BC" w:rsidRDefault="009E11BC" w:rsidP="009E11BC">
      <w:r w:rsidRPr="009E11BC">
        <w:t>I found the software engineering module to be highly informative and interesting. The course covered a broad spectrum of topics, each offering unique insights into the field of software development. While I enjoyed all the learning units, I found the unit on architecture, design, and implementation particularly fascinating. This section provided a deeper understanding of how to structure and design software systems effectively, ensuring they are scalable, maintainable, and meet user requirements. The practical application of these principles through case studies and projects helped solidify my understanding.</w:t>
      </w:r>
    </w:p>
    <w:p w14:paraId="13484CBB" w14:textId="77777777" w:rsidR="009E11BC" w:rsidRPr="009E11BC" w:rsidRDefault="009E11BC" w:rsidP="009E11BC">
      <w:r w:rsidRPr="009E11BC">
        <w:t xml:space="preserve">Additionally, this unit emphasized the importance of collaboration and communication within development teams, which I found both challenging and rewarding. Learning about design patterns, system modeling, and implementation strategies helped me see the real-world impact of thoughtful design on project outcomes. Reflecting on my progress, I realized how much my problem-solving and critical thinking skills improved </w:t>
      </w:r>
      <w:r w:rsidRPr="009E11BC">
        <w:lastRenderedPageBreak/>
        <w:t>throughout the module. This learning unit has also inspired me to explore advanced topics in software architecture and design, as I recognize their relevance in building high-quality software solutions. Overall, this module enhanced my technical skills and broadened my perspective on the complexities and responsibilities of a software engineer.</w:t>
      </w:r>
    </w:p>
    <w:p w14:paraId="798BBF22" w14:textId="3B6E8DEA" w:rsidR="00883107" w:rsidRDefault="00883107" w:rsidP="009E11BC"/>
    <w:sectPr w:rsidR="00883107" w:rsidSect="00883107">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07"/>
    <w:rsid w:val="0007592A"/>
    <w:rsid w:val="002D0E82"/>
    <w:rsid w:val="00713DD0"/>
    <w:rsid w:val="00883107"/>
    <w:rsid w:val="009E11BC"/>
    <w:rsid w:val="00A0022C"/>
    <w:rsid w:val="00A77356"/>
    <w:rsid w:val="00AE0F9F"/>
    <w:rsid w:val="00CD6992"/>
    <w:rsid w:val="00E500D0"/>
    <w:rsid w:val="00E51014"/>
    <w:rsid w:val="00F635D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F1671C"/>
  <w15:chartTrackingRefBased/>
  <w15:docId w15:val="{9579B66C-D1B0-4A77-BE8F-66E48B00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1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31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1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1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1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1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1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1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1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1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31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1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1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1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1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1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1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107"/>
    <w:rPr>
      <w:rFonts w:eastAsiaTheme="majorEastAsia" w:cstheme="majorBidi"/>
      <w:color w:val="272727" w:themeColor="text1" w:themeTint="D8"/>
    </w:rPr>
  </w:style>
  <w:style w:type="paragraph" w:styleId="Title">
    <w:name w:val="Title"/>
    <w:basedOn w:val="Normal"/>
    <w:next w:val="Normal"/>
    <w:link w:val="TitleChar"/>
    <w:uiPriority w:val="10"/>
    <w:qFormat/>
    <w:rsid w:val="008831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1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1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1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107"/>
    <w:pPr>
      <w:spacing w:before="160"/>
      <w:jc w:val="center"/>
    </w:pPr>
    <w:rPr>
      <w:i/>
      <w:iCs/>
      <w:color w:val="404040" w:themeColor="text1" w:themeTint="BF"/>
    </w:rPr>
  </w:style>
  <w:style w:type="character" w:customStyle="1" w:styleId="QuoteChar">
    <w:name w:val="Quote Char"/>
    <w:basedOn w:val="DefaultParagraphFont"/>
    <w:link w:val="Quote"/>
    <w:uiPriority w:val="29"/>
    <w:rsid w:val="00883107"/>
    <w:rPr>
      <w:i/>
      <w:iCs/>
      <w:color w:val="404040" w:themeColor="text1" w:themeTint="BF"/>
    </w:rPr>
  </w:style>
  <w:style w:type="paragraph" w:styleId="ListParagraph">
    <w:name w:val="List Paragraph"/>
    <w:basedOn w:val="Normal"/>
    <w:uiPriority w:val="34"/>
    <w:qFormat/>
    <w:rsid w:val="00883107"/>
    <w:pPr>
      <w:ind w:left="720"/>
      <w:contextualSpacing/>
    </w:pPr>
  </w:style>
  <w:style w:type="character" w:styleId="IntenseEmphasis">
    <w:name w:val="Intense Emphasis"/>
    <w:basedOn w:val="DefaultParagraphFont"/>
    <w:uiPriority w:val="21"/>
    <w:qFormat/>
    <w:rsid w:val="00883107"/>
    <w:rPr>
      <w:i/>
      <w:iCs/>
      <w:color w:val="0F4761" w:themeColor="accent1" w:themeShade="BF"/>
    </w:rPr>
  </w:style>
  <w:style w:type="paragraph" w:styleId="IntenseQuote">
    <w:name w:val="Intense Quote"/>
    <w:basedOn w:val="Normal"/>
    <w:next w:val="Normal"/>
    <w:link w:val="IntenseQuoteChar"/>
    <w:uiPriority w:val="30"/>
    <w:qFormat/>
    <w:rsid w:val="008831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107"/>
    <w:rPr>
      <w:i/>
      <w:iCs/>
      <w:color w:val="0F4761" w:themeColor="accent1" w:themeShade="BF"/>
    </w:rPr>
  </w:style>
  <w:style w:type="character" w:styleId="IntenseReference">
    <w:name w:val="Intense Reference"/>
    <w:basedOn w:val="DefaultParagraphFont"/>
    <w:uiPriority w:val="32"/>
    <w:qFormat/>
    <w:rsid w:val="00883107"/>
    <w:rPr>
      <w:b/>
      <w:bCs/>
      <w:smallCaps/>
      <w:color w:val="0F4761" w:themeColor="accent1" w:themeShade="BF"/>
      <w:spacing w:val="5"/>
    </w:rPr>
  </w:style>
  <w:style w:type="paragraph" w:styleId="NoSpacing">
    <w:name w:val="No Spacing"/>
    <w:link w:val="NoSpacingChar"/>
    <w:uiPriority w:val="1"/>
    <w:qFormat/>
    <w:rsid w:val="0088310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83107"/>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530658">
      <w:bodyDiv w:val="1"/>
      <w:marLeft w:val="0"/>
      <w:marRight w:val="0"/>
      <w:marTop w:val="0"/>
      <w:marBottom w:val="0"/>
      <w:divBdr>
        <w:top w:val="none" w:sz="0" w:space="0" w:color="auto"/>
        <w:left w:val="none" w:sz="0" w:space="0" w:color="auto"/>
        <w:bottom w:val="none" w:sz="0" w:space="0" w:color="auto"/>
        <w:right w:val="none" w:sz="0" w:space="0" w:color="auto"/>
      </w:divBdr>
    </w:div>
    <w:div w:id="172039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59FFA30AC5149C68EEC9E9AAC1BFF93"/>
        <w:category>
          <w:name w:val="General"/>
          <w:gallery w:val="placeholder"/>
        </w:category>
        <w:types>
          <w:type w:val="bbPlcHdr"/>
        </w:types>
        <w:behaviors>
          <w:behavior w:val="content"/>
        </w:behaviors>
        <w:guid w:val="{498AD78B-BBBD-4C4B-8928-4DE83DA2A69C}"/>
      </w:docPartPr>
      <w:docPartBody>
        <w:p w:rsidR="00B51868" w:rsidRDefault="003E763D" w:rsidP="003E763D">
          <w:pPr>
            <w:pStyle w:val="059FFA30AC5149C68EEC9E9AAC1BFF93"/>
          </w:pPr>
          <w:r>
            <w:rPr>
              <w:rFonts w:asciiTheme="majorHAnsi" w:eastAsiaTheme="majorEastAsia" w:hAnsiTheme="majorHAnsi" w:cstheme="majorBidi"/>
              <w:caps/>
              <w:color w:val="156082" w:themeColor="accent1"/>
              <w:sz w:val="80"/>
              <w:szCs w:val="80"/>
            </w:rPr>
            <w:t>[Document title]</w:t>
          </w:r>
        </w:p>
      </w:docPartBody>
    </w:docPart>
    <w:docPart>
      <w:docPartPr>
        <w:name w:val="E6EF1814F3794D5B9E6BF23D71E2E943"/>
        <w:category>
          <w:name w:val="General"/>
          <w:gallery w:val="placeholder"/>
        </w:category>
        <w:types>
          <w:type w:val="bbPlcHdr"/>
        </w:types>
        <w:behaviors>
          <w:behavior w:val="content"/>
        </w:behaviors>
        <w:guid w:val="{81A55926-5074-4ADB-9A8D-4CA54737AB3B}"/>
      </w:docPartPr>
      <w:docPartBody>
        <w:p w:rsidR="00B51868" w:rsidRDefault="003E763D" w:rsidP="003E763D">
          <w:pPr>
            <w:pStyle w:val="E6EF1814F3794D5B9E6BF23D71E2E943"/>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3D"/>
    <w:rsid w:val="002D0E82"/>
    <w:rsid w:val="003E763D"/>
    <w:rsid w:val="00965390"/>
    <w:rsid w:val="009B6FED"/>
    <w:rsid w:val="00A77356"/>
    <w:rsid w:val="00B51868"/>
    <w:rsid w:val="00B6658B"/>
    <w:rsid w:val="00B72221"/>
    <w:rsid w:val="00CD6992"/>
    <w:rsid w:val="00E510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9FFA30AC5149C68EEC9E9AAC1BFF93">
    <w:name w:val="059FFA30AC5149C68EEC9E9AAC1BFF93"/>
    <w:rsid w:val="003E763D"/>
  </w:style>
  <w:style w:type="paragraph" w:customStyle="1" w:styleId="E6EF1814F3794D5B9E6BF23D71E2E943">
    <w:name w:val="E6EF1814F3794D5B9E6BF23D71E2E943"/>
    <w:rsid w:val="003E76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212</Words>
  <Characters>1334</Characters>
  <Application>Microsoft Office Word</Application>
  <DocSecurity>0</DocSecurity>
  <Lines>31</Lines>
  <Paragraphs>10</Paragraphs>
  <ScaleCrop>false</ScaleCrop>
  <HeadingPairs>
    <vt:vector size="2" baseType="variant">
      <vt:variant>
        <vt:lpstr>Title</vt:lpstr>
      </vt:variant>
      <vt:variant>
        <vt:i4>1</vt:i4>
      </vt:variant>
    </vt:vector>
  </HeadingPairs>
  <TitlesOfParts>
    <vt:vector size="1" baseType="lpstr">
      <vt:lpstr>soen6222 self evaluation+</vt:lpstr>
    </vt:vector>
  </TitlesOfParts>
  <Company>meshaya munnhar</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soen6222 self evaluation</dc:title>
  <dc:subject>St10272710</dc:subject>
  <dc:creator>Miss. M Munnhar</dc:creator>
  <cp:keywords/>
  <dc:description/>
  <cp:lastModifiedBy>Miss. M Munnhar</cp:lastModifiedBy>
  <cp:revision>6</cp:revision>
  <dcterms:created xsi:type="dcterms:W3CDTF">2024-11-14T15:12:00Z</dcterms:created>
  <dcterms:modified xsi:type="dcterms:W3CDTF">2024-11-19T08:40:00Z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6ce6ead8-f682-4ea7-9e8c-21ef8c750497</vt:lpwstr>
  </property>
</Properties>
</file>