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77E82DD7"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2127690C"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r w:rsidR="00E8325F">
        <w:t xml:space="preserve"> Andrew Turner,</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and Paul W. Seakins</w:t>
      </w:r>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1957262A" w:rsidR="00F77C82" w:rsidRDefault="00F77C82">
      <w:pPr>
        <w:jc w:val="center"/>
      </w:pPr>
      <w:r>
        <w:t xml:space="preserve">Last updated: </w:t>
      </w:r>
      <w:r w:rsidR="007A15CE">
        <w:fldChar w:fldCharType="begin"/>
      </w:r>
      <w:r>
        <w:instrText xml:space="preserve"> DATE \@"DD\ MMMM\ YYYY" </w:instrText>
      </w:r>
      <w:r w:rsidR="007A15CE">
        <w:fldChar w:fldCharType="separate"/>
      </w:r>
      <w:r w:rsidR="00A26507">
        <w:rPr>
          <w:noProof/>
        </w:rPr>
        <w:t>21 November 2024</w:t>
      </w:r>
      <w:r w:rsidR="007A15CE">
        <w:fldChar w:fldCharType="end"/>
      </w:r>
    </w:p>
    <w:p w14:paraId="4D357056" w14:textId="77777777" w:rsidR="00F77C82" w:rsidRPr="00C05534" w:rsidRDefault="00F77C82" w:rsidP="00C05534">
      <w:pPr>
        <w:pStyle w:val="Heading1"/>
      </w:pPr>
      <w:bookmarkStart w:id="0" w:name="_Toc183123174"/>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Dr. Nicholas Green, Dr. Kevin Hughes, </w:t>
      </w:r>
      <w:r w:rsidR="006352ED">
        <w:t xml:space="preserve">Prof. John Plane </w:t>
      </w:r>
      <w:r w:rsidR="00F77C82">
        <w:t xml:space="preserve">and Dr.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83123175"/>
      <w:r>
        <w:lastRenderedPageBreak/>
        <w:t>Notices</w:t>
      </w:r>
      <w:bookmarkEnd w:id="1"/>
    </w:p>
    <w:p w14:paraId="1FB52EB8" w14:textId="59E10DBA" w:rsidR="00CE0E5E" w:rsidRDefault="00CE0E5E" w:rsidP="00CE0E5E">
      <w:r>
        <w:t>MESMER</w:t>
      </w:r>
      <w:r w:rsidR="0045725A">
        <w:t>, Copyright (C) 2009-20</w:t>
      </w:r>
      <w:r w:rsidR="000A6213">
        <w:t>2</w:t>
      </w:r>
      <w:r w:rsidR="00527641">
        <w:t>1</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TinyXML library which is distributed under the terms of the </w:t>
      </w:r>
      <w:hyperlink r:id="rId11" w:history="1">
        <w:r w:rsidRPr="00CE0E5E">
          <w:rPr>
            <w:rStyle w:val="Hyperlink"/>
          </w:rPr>
          <w:t>zlib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83123176"/>
      <w:r w:rsidRPr="00C05534">
        <w:lastRenderedPageBreak/>
        <w:t>Contents</w:t>
      </w:r>
      <w:bookmarkEnd w:id="2"/>
    </w:p>
    <w:p w14:paraId="5B8A5075" w14:textId="7DB6C881" w:rsidR="00284969"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284969">
        <w:rPr>
          <w:noProof/>
        </w:rPr>
        <w:t>1</w:t>
      </w:r>
      <w:r w:rsidR="00284969">
        <w:rPr>
          <w:rFonts w:asciiTheme="minorHAnsi" w:eastAsiaTheme="minorEastAsia" w:hAnsiTheme="minorHAnsi" w:cstheme="minorBidi"/>
          <w:noProof/>
          <w:kern w:val="2"/>
          <w:sz w:val="24"/>
          <w:szCs w:val="24"/>
          <w:lang w:eastAsia="en-GB"/>
          <w14:ligatures w14:val="standardContextual"/>
        </w:rPr>
        <w:tab/>
      </w:r>
      <w:r w:rsidR="00284969">
        <w:rPr>
          <w:noProof/>
        </w:rPr>
        <w:t>Acknowledgements and Citation</w:t>
      </w:r>
      <w:r w:rsidR="00284969">
        <w:rPr>
          <w:noProof/>
        </w:rPr>
        <w:tab/>
      </w:r>
      <w:r w:rsidR="00284969">
        <w:rPr>
          <w:noProof/>
        </w:rPr>
        <w:fldChar w:fldCharType="begin"/>
      </w:r>
      <w:r w:rsidR="00284969">
        <w:rPr>
          <w:noProof/>
        </w:rPr>
        <w:instrText xml:space="preserve"> PAGEREF _Toc183123174 \h </w:instrText>
      </w:r>
      <w:r w:rsidR="00284969">
        <w:rPr>
          <w:noProof/>
        </w:rPr>
      </w:r>
      <w:r w:rsidR="00284969">
        <w:rPr>
          <w:noProof/>
        </w:rPr>
        <w:fldChar w:fldCharType="separate"/>
      </w:r>
      <w:r w:rsidR="00284969">
        <w:rPr>
          <w:noProof/>
        </w:rPr>
        <w:t>2</w:t>
      </w:r>
      <w:r w:rsidR="00284969">
        <w:rPr>
          <w:noProof/>
        </w:rPr>
        <w:fldChar w:fldCharType="end"/>
      </w:r>
    </w:p>
    <w:p w14:paraId="643D8646" w14:textId="5D2834C0"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_Toc183123175 \h </w:instrText>
      </w:r>
      <w:r>
        <w:rPr>
          <w:noProof/>
        </w:rPr>
      </w:r>
      <w:r>
        <w:rPr>
          <w:noProof/>
        </w:rPr>
        <w:fldChar w:fldCharType="separate"/>
      </w:r>
      <w:r>
        <w:rPr>
          <w:noProof/>
        </w:rPr>
        <w:t>3</w:t>
      </w:r>
      <w:r>
        <w:rPr>
          <w:noProof/>
        </w:rPr>
        <w:fldChar w:fldCharType="end"/>
      </w:r>
    </w:p>
    <w:p w14:paraId="2755093E" w14:textId="500E6067"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_Toc183123176 \h </w:instrText>
      </w:r>
      <w:r>
        <w:rPr>
          <w:noProof/>
        </w:rPr>
      </w:r>
      <w:r>
        <w:rPr>
          <w:noProof/>
        </w:rPr>
        <w:fldChar w:fldCharType="separate"/>
      </w:r>
      <w:r>
        <w:rPr>
          <w:noProof/>
        </w:rPr>
        <w:t>5</w:t>
      </w:r>
      <w:r>
        <w:rPr>
          <w:noProof/>
        </w:rPr>
        <w:fldChar w:fldCharType="end"/>
      </w:r>
    </w:p>
    <w:p w14:paraId="045052E3" w14:textId="2D46B17F"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_Toc183123177 \h </w:instrText>
      </w:r>
      <w:r>
        <w:rPr>
          <w:noProof/>
        </w:rPr>
      </w:r>
      <w:r>
        <w:rPr>
          <w:noProof/>
        </w:rPr>
        <w:fldChar w:fldCharType="separate"/>
      </w:r>
      <w:r>
        <w:rPr>
          <w:noProof/>
        </w:rPr>
        <w:t>9</w:t>
      </w:r>
      <w:r>
        <w:rPr>
          <w:noProof/>
        </w:rPr>
        <w:fldChar w:fldCharType="end"/>
      </w:r>
    </w:p>
    <w:p w14:paraId="18888D42" w14:textId="5E913916"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_Toc183123178 \h </w:instrText>
      </w:r>
      <w:r>
        <w:rPr>
          <w:noProof/>
        </w:rPr>
      </w:r>
      <w:r>
        <w:rPr>
          <w:noProof/>
        </w:rPr>
        <w:fldChar w:fldCharType="separate"/>
      </w:r>
      <w:r>
        <w:rPr>
          <w:noProof/>
        </w:rPr>
        <w:t>10</w:t>
      </w:r>
      <w:r>
        <w:rPr>
          <w:noProof/>
        </w:rPr>
        <w:fldChar w:fldCharType="end"/>
      </w:r>
    </w:p>
    <w:p w14:paraId="499FD8B2" w14:textId="201923AA"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_Toc183123179 \h </w:instrText>
      </w:r>
      <w:r>
        <w:rPr>
          <w:noProof/>
        </w:rPr>
      </w:r>
      <w:r>
        <w:rPr>
          <w:noProof/>
        </w:rPr>
        <w:fldChar w:fldCharType="separate"/>
      </w:r>
      <w:r>
        <w:rPr>
          <w:noProof/>
        </w:rPr>
        <w:t>12</w:t>
      </w:r>
      <w:r>
        <w:rPr>
          <w:noProof/>
        </w:rPr>
        <w:fldChar w:fldCharType="end"/>
      </w:r>
    </w:p>
    <w:p w14:paraId="1448F597" w14:textId="27B965AB"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_Toc183123180 \h </w:instrText>
      </w:r>
      <w:r>
        <w:rPr>
          <w:noProof/>
        </w:rPr>
      </w:r>
      <w:r>
        <w:rPr>
          <w:noProof/>
        </w:rPr>
        <w:fldChar w:fldCharType="separate"/>
      </w:r>
      <w:r>
        <w:rPr>
          <w:noProof/>
        </w:rPr>
        <w:t>12</w:t>
      </w:r>
      <w:r>
        <w:rPr>
          <w:noProof/>
        </w:rPr>
        <w:fldChar w:fldCharType="end"/>
      </w:r>
    </w:p>
    <w:p w14:paraId="4E025BED" w14:textId="73287923"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_Toc183123181 \h </w:instrText>
      </w:r>
      <w:r>
        <w:rPr>
          <w:noProof/>
        </w:rPr>
      </w:r>
      <w:r>
        <w:rPr>
          <w:noProof/>
        </w:rPr>
        <w:fldChar w:fldCharType="separate"/>
      </w:r>
      <w:r>
        <w:rPr>
          <w:noProof/>
        </w:rPr>
        <w:t>12</w:t>
      </w:r>
      <w:r>
        <w:rPr>
          <w:noProof/>
        </w:rPr>
        <w:fldChar w:fldCharType="end"/>
      </w:r>
    </w:p>
    <w:p w14:paraId="4B8D642B" w14:textId="591F5557"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_Toc183123182 \h </w:instrText>
      </w:r>
      <w:r>
        <w:rPr>
          <w:noProof/>
        </w:rPr>
      </w:r>
      <w:r>
        <w:rPr>
          <w:noProof/>
        </w:rPr>
        <w:fldChar w:fldCharType="separate"/>
      </w:r>
      <w:r>
        <w:rPr>
          <w:noProof/>
        </w:rPr>
        <w:t>13</w:t>
      </w:r>
      <w:r>
        <w:rPr>
          <w:noProof/>
        </w:rPr>
        <w:fldChar w:fldCharType="end"/>
      </w:r>
    </w:p>
    <w:p w14:paraId="0A48B3FE" w14:textId="25E244A0"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_Toc183123183 \h </w:instrText>
      </w:r>
      <w:r>
        <w:rPr>
          <w:noProof/>
        </w:rPr>
      </w:r>
      <w:r>
        <w:rPr>
          <w:noProof/>
        </w:rPr>
        <w:fldChar w:fldCharType="separate"/>
      </w:r>
      <w:r>
        <w:rPr>
          <w:noProof/>
        </w:rPr>
        <w:t>13</w:t>
      </w:r>
      <w:r>
        <w:rPr>
          <w:noProof/>
        </w:rPr>
        <w:fldChar w:fldCharType="end"/>
      </w:r>
    </w:p>
    <w:p w14:paraId="222DE01B" w14:textId="1A748D14"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_Toc183123184 \h </w:instrText>
      </w:r>
      <w:r>
        <w:rPr>
          <w:noProof/>
        </w:rPr>
      </w:r>
      <w:r>
        <w:rPr>
          <w:noProof/>
        </w:rPr>
        <w:fldChar w:fldCharType="separate"/>
      </w:r>
      <w:r>
        <w:rPr>
          <w:noProof/>
        </w:rPr>
        <w:t>13</w:t>
      </w:r>
      <w:r>
        <w:rPr>
          <w:noProof/>
        </w:rPr>
        <w:fldChar w:fldCharType="end"/>
      </w:r>
    </w:p>
    <w:p w14:paraId="54FB3490" w14:textId="1CB72C30"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_Toc183123185 \h </w:instrText>
      </w:r>
      <w:r>
        <w:rPr>
          <w:noProof/>
        </w:rPr>
      </w:r>
      <w:r>
        <w:rPr>
          <w:noProof/>
        </w:rPr>
        <w:fldChar w:fldCharType="separate"/>
      </w:r>
      <w:r>
        <w:rPr>
          <w:noProof/>
        </w:rPr>
        <w:t>14</w:t>
      </w:r>
      <w:r>
        <w:rPr>
          <w:noProof/>
        </w:rPr>
        <w:fldChar w:fldCharType="end"/>
      </w:r>
    </w:p>
    <w:p w14:paraId="441C6077" w14:textId="2C91472E"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_Toc183123186 \h </w:instrText>
      </w:r>
      <w:r>
        <w:rPr>
          <w:noProof/>
        </w:rPr>
      </w:r>
      <w:r>
        <w:rPr>
          <w:noProof/>
        </w:rPr>
        <w:fldChar w:fldCharType="separate"/>
      </w:r>
      <w:r>
        <w:rPr>
          <w:noProof/>
        </w:rPr>
        <w:t>14</w:t>
      </w:r>
      <w:r>
        <w:rPr>
          <w:noProof/>
        </w:rPr>
        <w:fldChar w:fldCharType="end"/>
      </w:r>
    </w:p>
    <w:p w14:paraId="0FAD7B24" w14:textId="387CA788"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_Toc183123187 \h </w:instrText>
      </w:r>
      <w:r>
        <w:rPr>
          <w:noProof/>
        </w:rPr>
      </w:r>
      <w:r>
        <w:rPr>
          <w:noProof/>
        </w:rPr>
        <w:fldChar w:fldCharType="separate"/>
      </w:r>
      <w:r>
        <w:rPr>
          <w:noProof/>
        </w:rPr>
        <w:t>15</w:t>
      </w:r>
      <w:r>
        <w:rPr>
          <w:noProof/>
        </w:rPr>
        <w:fldChar w:fldCharType="end"/>
      </w:r>
    </w:p>
    <w:p w14:paraId="0D59D99D" w14:textId="4A204E00"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_Toc183123188 \h </w:instrText>
      </w:r>
      <w:r>
        <w:rPr>
          <w:noProof/>
        </w:rPr>
      </w:r>
      <w:r>
        <w:rPr>
          <w:noProof/>
        </w:rPr>
        <w:fldChar w:fldCharType="separate"/>
      </w:r>
      <w:r>
        <w:rPr>
          <w:noProof/>
        </w:rPr>
        <w:t>15</w:t>
      </w:r>
      <w:r>
        <w:rPr>
          <w:noProof/>
        </w:rPr>
        <w:fldChar w:fldCharType="end"/>
      </w:r>
    </w:p>
    <w:p w14:paraId="4AFE2517" w14:textId="360C43EA"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_Toc183123189 \h </w:instrText>
      </w:r>
      <w:r>
        <w:rPr>
          <w:noProof/>
        </w:rPr>
      </w:r>
      <w:r>
        <w:rPr>
          <w:noProof/>
        </w:rPr>
        <w:fldChar w:fldCharType="separate"/>
      </w:r>
      <w:r>
        <w:rPr>
          <w:noProof/>
        </w:rPr>
        <w:t>16</w:t>
      </w:r>
      <w:r>
        <w:rPr>
          <w:noProof/>
        </w:rPr>
        <w:fldChar w:fldCharType="end"/>
      </w:r>
    </w:p>
    <w:p w14:paraId="12E1C105" w14:textId="63203D61"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_Toc183123190 \h </w:instrText>
      </w:r>
      <w:r>
        <w:rPr>
          <w:noProof/>
        </w:rPr>
      </w:r>
      <w:r>
        <w:rPr>
          <w:noProof/>
        </w:rPr>
        <w:fldChar w:fldCharType="separate"/>
      </w:r>
      <w:r>
        <w:rPr>
          <w:noProof/>
        </w:rPr>
        <w:t>16</w:t>
      </w:r>
      <w:r>
        <w:rPr>
          <w:noProof/>
        </w:rPr>
        <w:fldChar w:fldCharType="end"/>
      </w:r>
    </w:p>
    <w:p w14:paraId="79B6923D" w14:textId="5B131829"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_Toc183123191 \h </w:instrText>
      </w:r>
      <w:r>
        <w:rPr>
          <w:noProof/>
        </w:rPr>
      </w:r>
      <w:r>
        <w:rPr>
          <w:noProof/>
        </w:rPr>
        <w:fldChar w:fldCharType="separate"/>
      </w:r>
      <w:r>
        <w:rPr>
          <w:noProof/>
        </w:rPr>
        <w:t>17</w:t>
      </w:r>
      <w:r>
        <w:rPr>
          <w:noProof/>
        </w:rPr>
        <w:fldChar w:fldCharType="end"/>
      </w:r>
    </w:p>
    <w:p w14:paraId="6C151B8E" w14:textId="08AAE758"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_Toc183123192 \h </w:instrText>
      </w:r>
      <w:r>
        <w:rPr>
          <w:noProof/>
        </w:rPr>
      </w:r>
      <w:r>
        <w:rPr>
          <w:noProof/>
        </w:rPr>
        <w:fldChar w:fldCharType="separate"/>
      </w:r>
      <w:r>
        <w:rPr>
          <w:noProof/>
        </w:rPr>
        <w:t>18</w:t>
      </w:r>
      <w:r>
        <w:rPr>
          <w:noProof/>
        </w:rPr>
        <w:fldChar w:fldCharType="end"/>
      </w:r>
    </w:p>
    <w:p w14:paraId="00CEF7EC" w14:textId="602AC18E"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_Toc183123193 \h </w:instrText>
      </w:r>
      <w:r>
        <w:rPr>
          <w:noProof/>
        </w:rPr>
      </w:r>
      <w:r>
        <w:rPr>
          <w:noProof/>
        </w:rPr>
        <w:fldChar w:fldCharType="separate"/>
      </w:r>
      <w:r>
        <w:rPr>
          <w:noProof/>
        </w:rPr>
        <w:t>19</w:t>
      </w:r>
      <w:r>
        <w:rPr>
          <w:noProof/>
        </w:rPr>
        <w:fldChar w:fldCharType="end"/>
      </w:r>
    </w:p>
    <w:p w14:paraId="1F09CA6A" w14:textId="37C3AC48"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_Toc183123194 \h </w:instrText>
      </w:r>
      <w:r>
        <w:rPr>
          <w:noProof/>
        </w:rPr>
      </w:r>
      <w:r>
        <w:rPr>
          <w:noProof/>
        </w:rPr>
        <w:fldChar w:fldCharType="separate"/>
      </w:r>
      <w:r>
        <w:rPr>
          <w:noProof/>
        </w:rPr>
        <w:t>20</w:t>
      </w:r>
      <w:r>
        <w:rPr>
          <w:noProof/>
        </w:rPr>
        <w:fldChar w:fldCharType="end"/>
      </w:r>
    </w:p>
    <w:p w14:paraId="55A70865" w14:textId="7F64A81A"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_Toc183123195 \h </w:instrText>
      </w:r>
      <w:r>
        <w:rPr>
          <w:noProof/>
        </w:rPr>
      </w:r>
      <w:r>
        <w:rPr>
          <w:noProof/>
        </w:rPr>
        <w:fldChar w:fldCharType="separate"/>
      </w:r>
      <w:r>
        <w:rPr>
          <w:noProof/>
        </w:rPr>
        <w:t>20</w:t>
      </w:r>
      <w:r>
        <w:rPr>
          <w:noProof/>
        </w:rPr>
        <w:fldChar w:fldCharType="end"/>
      </w:r>
    </w:p>
    <w:p w14:paraId="03F9DF67" w14:textId="5A77121B"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_Toc183123196 \h </w:instrText>
      </w:r>
      <w:r>
        <w:rPr>
          <w:noProof/>
        </w:rPr>
      </w:r>
      <w:r>
        <w:rPr>
          <w:noProof/>
        </w:rPr>
        <w:fldChar w:fldCharType="separate"/>
      </w:r>
      <w:r>
        <w:rPr>
          <w:noProof/>
        </w:rPr>
        <w:t>21</w:t>
      </w:r>
      <w:r>
        <w:rPr>
          <w:noProof/>
        </w:rPr>
        <w:fldChar w:fldCharType="end"/>
      </w:r>
    </w:p>
    <w:p w14:paraId="23FC1FFA" w14:textId="7D7EF757"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_Toc183123197 \h </w:instrText>
      </w:r>
      <w:r>
        <w:rPr>
          <w:noProof/>
        </w:rPr>
      </w:r>
      <w:r>
        <w:rPr>
          <w:noProof/>
        </w:rPr>
        <w:fldChar w:fldCharType="separate"/>
      </w:r>
      <w:r>
        <w:rPr>
          <w:noProof/>
        </w:rPr>
        <w:t>22</w:t>
      </w:r>
      <w:r>
        <w:rPr>
          <w:noProof/>
        </w:rPr>
        <w:fldChar w:fldCharType="end"/>
      </w:r>
    </w:p>
    <w:p w14:paraId="1A637E15" w14:textId="293038FD"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_Toc183123198 \h </w:instrText>
      </w:r>
      <w:r>
        <w:rPr>
          <w:noProof/>
        </w:rPr>
      </w:r>
      <w:r>
        <w:rPr>
          <w:noProof/>
        </w:rPr>
        <w:fldChar w:fldCharType="separate"/>
      </w:r>
      <w:r>
        <w:rPr>
          <w:noProof/>
        </w:rPr>
        <w:t>24</w:t>
      </w:r>
      <w:r>
        <w:rPr>
          <w:noProof/>
        </w:rPr>
        <w:fldChar w:fldCharType="end"/>
      </w:r>
    </w:p>
    <w:p w14:paraId="75E8B14F" w14:textId="6AC60672"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_Toc183123199 \h </w:instrText>
      </w:r>
      <w:r>
        <w:rPr>
          <w:noProof/>
        </w:rPr>
      </w:r>
      <w:r>
        <w:rPr>
          <w:noProof/>
        </w:rPr>
        <w:fldChar w:fldCharType="separate"/>
      </w:r>
      <w:r>
        <w:rPr>
          <w:noProof/>
        </w:rPr>
        <w:t>24</w:t>
      </w:r>
      <w:r>
        <w:rPr>
          <w:noProof/>
        </w:rPr>
        <w:fldChar w:fldCharType="end"/>
      </w:r>
    </w:p>
    <w:p w14:paraId="7AE7210D" w14:textId="5D7F83D7"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_Toc183123200 \h </w:instrText>
      </w:r>
      <w:r>
        <w:rPr>
          <w:noProof/>
        </w:rPr>
      </w:r>
      <w:r>
        <w:rPr>
          <w:noProof/>
        </w:rPr>
        <w:fldChar w:fldCharType="separate"/>
      </w:r>
      <w:r>
        <w:rPr>
          <w:noProof/>
        </w:rPr>
        <w:t>25</w:t>
      </w:r>
      <w:r>
        <w:rPr>
          <w:noProof/>
        </w:rPr>
        <w:fldChar w:fldCharType="end"/>
      </w:r>
    </w:p>
    <w:p w14:paraId="0FEBEB95" w14:textId="1F7A3EAD"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_Toc183123201 \h </w:instrText>
      </w:r>
      <w:r>
        <w:rPr>
          <w:noProof/>
        </w:rPr>
      </w:r>
      <w:r>
        <w:rPr>
          <w:noProof/>
        </w:rPr>
        <w:fldChar w:fldCharType="separate"/>
      </w:r>
      <w:r>
        <w:rPr>
          <w:noProof/>
        </w:rPr>
        <w:t>26</w:t>
      </w:r>
      <w:r>
        <w:rPr>
          <w:noProof/>
        </w:rPr>
        <w:fldChar w:fldCharType="end"/>
      </w:r>
    </w:p>
    <w:p w14:paraId="68B97058" w14:textId="6CE0EFAB"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_Toc183123202 \h </w:instrText>
      </w:r>
      <w:r>
        <w:rPr>
          <w:noProof/>
        </w:rPr>
      </w:r>
      <w:r>
        <w:rPr>
          <w:noProof/>
        </w:rPr>
        <w:fldChar w:fldCharType="separate"/>
      </w:r>
      <w:r>
        <w:rPr>
          <w:noProof/>
        </w:rPr>
        <w:t>27</w:t>
      </w:r>
      <w:r>
        <w:rPr>
          <w:noProof/>
        </w:rPr>
        <w:fldChar w:fldCharType="end"/>
      </w:r>
    </w:p>
    <w:p w14:paraId="2D17C92B" w14:textId="5C69DBE0"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_Toc183123203 \h </w:instrText>
      </w:r>
      <w:r>
        <w:rPr>
          <w:noProof/>
        </w:rPr>
      </w:r>
      <w:r>
        <w:rPr>
          <w:noProof/>
        </w:rPr>
        <w:fldChar w:fldCharType="separate"/>
      </w:r>
      <w:r>
        <w:rPr>
          <w:noProof/>
        </w:rPr>
        <w:t>28</w:t>
      </w:r>
      <w:r>
        <w:rPr>
          <w:noProof/>
        </w:rPr>
        <w:fldChar w:fldCharType="end"/>
      </w:r>
    </w:p>
    <w:p w14:paraId="048D515D" w14:textId="34BB5BE0"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_Toc183123204 \h </w:instrText>
      </w:r>
      <w:r>
        <w:rPr>
          <w:noProof/>
        </w:rPr>
      </w:r>
      <w:r>
        <w:rPr>
          <w:noProof/>
        </w:rPr>
        <w:fldChar w:fldCharType="separate"/>
      </w:r>
      <w:r>
        <w:rPr>
          <w:noProof/>
        </w:rPr>
        <w:t>31</w:t>
      </w:r>
      <w:r>
        <w:rPr>
          <w:noProof/>
        </w:rPr>
        <w:fldChar w:fldCharType="end"/>
      </w:r>
    </w:p>
    <w:p w14:paraId="3C770EFD" w14:textId="738E5BF4"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_Toc183123205 \h </w:instrText>
      </w:r>
      <w:r>
        <w:rPr>
          <w:noProof/>
        </w:rPr>
      </w:r>
      <w:r>
        <w:rPr>
          <w:noProof/>
        </w:rPr>
        <w:fldChar w:fldCharType="separate"/>
      </w:r>
      <w:r>
        <w:rPr>
          <w:noProof/>
        </w:rPr>
        <w:t>31</w:t>
      </w:r>
      <w:r>
        <w:rPr>
          <w:noProof/>
        </w:rPr>
        <w:fldChar w:fldCharType="end"/>
      </w:r>
    </w:p>
    <w:p w14:paraId="3E86CE36" w14:textId="77B47CB2"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_Toc183123206 \h </w:instrText>
      </w:r>
      <w:r>
        <w:rPr>
          <w:noProof/>
        </w:rPr>
      </w:r>
      <w:r>
        <w:rPr>
          <w:noProof/>
        </w:rPr>
        <w:fldChar w:fldCharType="separate"/>
      </w:r>
      <w:r>
        <w:rPr>
          <w:noProof/>
        </w:rPr>
        <w:t>32</w:t>
      </w:r>
      <w:r>
        <w:rPr>
          <w:noProof/>
        </w:rPr>
        <w:fldChar w:fldCharType="end"/>
      </w:r>
    </w:p>
    <w:p w14:paraId="54A1C056" w14:textId="2C1A30E5"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_Toc183123207 \h </w:instrText>
      </w:r>
      <w:r>
        <w:rPr>
          <w:noProof/>
        </w:rPr>
      </w:r>
      <w:r>
        <w:rPr>
          <w:noProof/>
        </w:rPr>
        <w:fldChar w:fldCharType="separate"/>
      </w:r>
      <w:r>
        <w:rPr>
          <w:noProof/>
        </w:rPr>
        <w:t>39</w:t>
      </w:r>
      <w:r>
        <w:rPr>
          <w:noProof/>
        </w:rPr>
        <w:fldChar w:fldCharType="end"/>
      </w:r>
    </w:p>
    <w:p w14:paraId="5C5C9176" w14:textId="081CE858"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_Toc183123208 \h </w:instrText>
      </w:r>
      <w:r>
        <w:rPr>
          <w:noProof/>
        </w:rPr>
      </w:r>
      <w:r>
        <w:rPr>
          <w:noProof/>
        </w:rPr>
        <w:fldChar w:fldCharType="separate"/>
      </w:r>
      <w:r>
        <w:rPr>
          <w:noProof/>
        </w:rPr>
        <w:t>42</w:t>
      </w:r>
      <w:r>
        <w:rPr>
          <w:noProof/>
        </w:rPr>
        <w:fldChar w:fldCharType="end"/>
      </w:r>
    </w:p>
    <w:p w14:paraId="66453D1F" w14:textId="50A22148"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_Toc183123209 \h </w:instrText>
      </w:r>
      <w:r>
        <w:rPr>
          <w:noProof/>
        </w:rPr>
      </w:r>
      <w:r>
        <w:rPr>
          <w:noProof/>
        </w:rPr>
        <w:fldChar w:fldCharType="separate"/>
      </w:r>
      <w:r>
        <w:rPr>
          <w:noProof/>
        </w:rPr>
        <w:t>47</w:t>
      </w:r>
      <w:r>
        <w:rPr>
          <w:noProof/>
        </w:rPr>
        <w:fldChar w:fldCharType="end"/>
      </w:r>
    </w:p>
    <w:p w14:paraId="0946C5A0" w14:textId="7ED3107F"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_Toc183123210 \h </w:instrText>
      </w:r>
      <w:r>
        <w:rPr>
          <w:noProof/>
        </w:rPr>
      </w:r>
      <w:r>
        <w:rPr>
          <w:noProof/>
        </w:rPr>
        <w:fldChar w:fldCharType="separate"/>
      </w:r>
      <w:r>
        <w:rPr>
          <w:noProof/>
        </w:rPr>
        <w:t>49</w:t>
      </w:r>
      <w:r>
        <w:rPr>
          <w:noProof/>
        </w:rPr>
        <w:fldChar w:fldCharType="end"/>
      </w:r>
    </w:p>
    <w:p w14:paraId="7B184C29" w14:textId="3F02B8E8"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_Toc183123211 \h </w:instrText>
      </w:r>
      <w:r>
        <w:rPr>
          <w:noProof/>
        </w:rPr>
      </w:r>
      <w:r>
        <w:rPr>
          <w:noProof/>
        </w:rPr>
        <w:fldChar w:fldCharType="separate"/>
      </w:r>
      <w:r>
        <w:rPr>
          <w:noProof/>
        </w:rPr>
        <w:t>50</w:t>
      </w:r>
      <w:r>
        <w:rPr>
          <w:noProof/>
        </w:rPr>
        <w:fldChar w:fldCharType="end"/>
      </w:r>
    </w:p>
    <w:p w14:paraId="6E2EB435" w14:textId="71111D59"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_Toc183123212 \h </w:instrText>
      </w:r>
      <w:r>
        <w:rPr>
          <w:noProof/>
        </w:rPr>
      </w:r>
      <w:r>
        <w:rPr>
          <w:noProof/>
        </w:rPr>
        <w:fldChar w:fldCharType="separate"/>
      </w:r>
      <w:r>
        <w:rPr>
          <w:noProof/>
        </w:rPr>
        <w:t>55</w:t>
      </w:r>
      <w:r>
        <w:rPr>
          <w:noProof/>
        </w:rPr>
        <w:fldChar w:fldCharType="end"/>
      </w:r>
    </w:p>
    <w:p w14:paraId="10C44413" w14:textId="758B9DB3"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_Toc183123213 \h </w:instrText>
      </w:r>
      <w:r>
        <w:rPr>
          <w:noProof/>
        </w:rPr>
      </w:r>
      <w:r>
        <w:rPr>
          <w:noProof/>
        </w:rPr>
        <w:fldChar w:fldCharType="separate"/>
      </w:r>
      <w:r>
        <w:rPr>
          <w:noProof/>
        </w:rPr>
        <w:t>57</w:t>
      </w:r>
      <w:r>
        <w:rPr>
          <w:noProof/>
        </w:rPr>
        <w:fldChar w:fldCharType="end"/>
      </w:r>
    </w:p>
    <w:p w14:paraId="54745941" w14:textId="37AAD813"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_Toc183123214 \h </w:instrText>
      </w:r>
      <w:r>
        <w:rPr>
          <w:noProof/>
        </w:rPr>
      </w:r>
      <w:r>
        <w:rPr>
          <w:noProof/>
        </w:rPr>
        <w:fldChar w:fldCharType="separate"/>
      </w:r>
      <w:r>
        <w:rPr>
          <w:noProof/>
        </w:rPr>
        <w:t>57</w:t>
      </w:r>
      <w:r>
        <w:rPr>
          <w:noProof/>
        </w:rPr>
        <w:fldChar w:fldCharType="end"/>
      </w:r>
    </w:p>
    <w:p w14:paraId="0E90EFFA" w14:textId="02687706"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_Toc183123215 \h </w:instrText>
      </w:r>
      <w:r>
        <w:rPr>
          <w:noProof/>
        </w:rPr>
      </w:r>
      <w:r>
        <w:rPr>
          <w:noProof/>
        </w:rPr>
        <w:fldChar w:fldCharType="separate"/>
      </w:r>
      <w:r>
        <w:rPr>
          <w:noProof/>
        </w:rPr>
        <w:t>58</w:t>
      </w:r>
      <w:r>
        <w:rPr>
          <w:noProof/>
        </w:rPr>
        <w:fldChar w:fldCharType="end"/>
      </w:r>
    </w:p>
    <w:p w14:paraId="695309BB" w14:textId="73B9B793"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_Toc183123216 \h </w:instrText>
      </w:r>
      <w:r>
        <w:rPr>
          <w:noProof/>
        </w:rPr>
      </w:r>
      <w:r>
        <w:rPr>
          <w:noProof/>
        </w:rPr>
        <w:fldChar w:fldCharType="separate"/>
      </w:r>
      <w:r>
        <w:rPr>
          <w:noProof/>
        </w:rPr>
        <w:t>60</w:t>
      </w:r>
      <w:r>
        <w:rPr>
          <w:noProof/>
        </w:rPr>
        <w:fldChar w:fldCharType="end"/>
      </w:r>
    </w:p>
    <w:p w14:paraId="31A948D0" w14:textId="653C487C"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_Toc183123217 \h </w:instrText>
      </w:r>
      <w:r>
        <w:rPr>
          <w:noProof/>
        </w:rPr>
      </w:r>
      <w:r>
        <w:rPr>
          <w:noProof/>
        </w:rPr>
        <w:fldChar w:fldCharType="separate"/>
      </w:r>
      <w:r>
        <w:rPr>
          <w:noProof/>
        </w:rPr>
        <w:t>60</w:t>
      </w:r>
      <w:r>
        <w:rPr>
          <w:noProof/>
        </w:rPr>
        <w:fldChar w:fldCharType="end"/>
      </w:r>
    </w:p>
    <w:p w14:paraId="465B3365" w14:textId="5B38CCF3"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_Toc183123218 \h </w:instrText>
      </w:r>
      <w:r>
        <w:rPr>
          <w:noProof/>
        </w:rPr>
      </w:r>
      <w:r>
        <w:rPr>
          <w:noProof/>
        </w:rPr>
        <w:fldChar w:fldCharType="separate"/>
      </w:r>
      <w:r>
        <w:rPr>
          <w:noProof/>
        </w:rPr>
        <w:t>61</w:t>
      </w:r>
      <w:r>
        <w:rPr>
          <w:noProof/>
        </w:rPr>
        <w:fldChar w:fldCharType="end"/>
      </w:r>
    </w:p>
    <w:p w14:paraId="33CF8FBF" w14:textId="2E50019E"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_Toc183123219 \h </w:instrText>
      </w:r>
      <w:r>
        <w:rPr>
          <w:noProof/>
        </w:rPr>
      </w:r>
      <w:r>
        <w:rPr>
          <w:noProof/>
        </w:rPr>
        <w:fldChar w:fldCharType="separate"/>
      </w:r>
      <w:r>
        <w:rPr>
          <w:noProof/>
        </w:rPr>
        <w:t>62</w:t>
      </w:r>
      <w:r>
        <w:rPr>
          <w:noProof/>
        </w:rPr>
        <w:fldChar w:fldCharType="end"/>
      </w:r>
    </w:p>
    <w:p w14:paraId="3CCA5500" w14:textId="127CC091"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_Toc183123220 \h </w:instrText>
      </w:r>
      <w:r>
        <w:rPr>
          <w:noProof/>
        </w:rPr>
      </w:r>
      <w:r>
        <w:rPr>
          <w:noProof/>
        </w:rPr>
        <w:fldChar w:fldCharType="separate"/>
      </w:r>
      <w:r>
        <w:rPr>
          <w:noProof/>
        </w:rPr>
        <w:t>63</w:t>
      </w:r>
      <w:r>
        <w:rPr>
          <w:noProof/>
        </w:rPr>
        <w:fldChar w:fldCharType="end"/>
      </w:r>
    </w:p>
    <w:p w14:paraId="392BA6D5" w14:textId="3A9C3185"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_Toc183123221 \h </w:instrText>
      </w:r>
      <w:r>
        <w:rPr>
          <w:noProof/>
        </w:rPr>
      </w:r>
      <w:r>
        <w:rPr>
          <w:noProof/>
        </w:rPr>
        <w:fldChar w:fldCharType="separate"/>
      </w:r>
      <w:r>
        <w:rPr>
          <w:noProof/>
        </w:rPr>
        <w:t>63</w:t>
      </w:r>
      <w:r>
        <w:rPr>
          <w:noProof/>
        </w:rPr>
        <w:fldChar w:fldCharType="end"/>
      </w:r>
    </w:p>
    <w:p w14:paraId="5AAC1E4E" w14:textId="43396919"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_Toc183123222 \h </w:instrText>
      </w:r>
      <w:r>
        <w:rPr>
          <w:noProof/>
        </w:rPr>
      </w:r>
      <w:r>
        <w:rPr>
          <w:noProof/>
        </w:rPr>
        <w:fldChar w:fldCharType="separate"/>
      </w:r>
      <w:r>
        <w:rPr>
          <w:noProof/>
        </w:rPr>
        <w:t>65</w:t>
      </w:r>
      <w:r>
        <w:rPr>
          <w:noProof/>
        </w:rPr>
        <w:fldChar w:fldCharType="end"/>
      </w:r>
    </w:p>
    <w:p w14:paraId="181389E1" w14:textId="32121931"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_Toc183123223 \h </w:instrText>
      </w:r>
      <w:r>
        <w:rPr>
          <w:noProof/>
        </w:rPr>
      </w:r>
      <w:r>
        <w:rPr>
          <w:noProof/>
        </w:rPr>
        <w:fldChar w:fldCharType="separate"/>
      </w:r>
      <w:r>
        <w:rPr>
          <w:noProof/>
        </w:rPr>
        <w:t>65</w:t>
      </w:r>
      <w:r>
        <w:rPr>
          <w:noProof/>
        </w:rPr>
        <w:fldChar w:fldCharType="end"/>
      </w:r>
    </w:p>
    <w:p w14:paraId="409D33A9" w14:textId="60832CA8"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_Toc183123224 \h </w:instrText>
      </w:r>
      <w:r>
        <w:rPr>
          <w:noProof/>
        </w:rPr>
      </w:r>
      <w:r>
        <w:rPr>
          <w:noProof/>
        </w:rPr>
        <w:fldChar w:fldCharType="separate"/>
      </w:r>
      <w:r>
        <w:rPr>
          <w:noProof/>
        </w:rPr>
        <w:t>69</w:t>
      </w:r>
      <w:r>
        <w:rPr>
          <w:noProof/>
        </w:rPr>
        <w:fldChar w:fldCharType="end"/>
      </w:r>
    </w:p>
    <w:p w14:paraId="69D3B9B3" w14:textId="516BDD16"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_Toc183123225 \h </w:instrText>
      </w:r>
      <w:r>
        <w:rPr>
          <w:noProof/>
        </w:rPr>
      </w:r>
      <w:r>
        <w:rPr>
          <w:noProof/>
        </w:rPr>
        <w:fldChar w:fldCharType="separate"/>
      </w:r>
      <w:r>
        <w:rPr>
          <w:noProof/>
        </w:rPr>
        <w:t>69</w:t>
      </w:r>
      <w:r>
        <w:rPr>
          <w:noProof/>
        </w:rPr>
        <w:fldChar w:fldCharType="end"/>
      </w:r>
    </w:p>
    <w:p w14:paraId="7A880A06" w14:textId="64BB7A9E"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_Toc183123226 \h </w:instrText>
      </w:r>
      <w:r>
        <w:rPr>
          <w:noProof/>
        </w:rPr>
      </w:r>
      <w:r>
        <w:rPr>
          <w:noProof/>
        </w:rPr>
        <w:fldChar w:fldCharType="separate"/>
      </w:r>
      <w:r>
        <w:rPr>
          <w:noProof/>
        </w:rPr>
        <w:t>69</w:t>
      </w:r>
      <w:r>
        <w:rPr>
          <w:noProof/>
        </w:rPr>
        <w:fldChar w:fldCharType="end"/>
      </w:r>
    </w:p>
    <w:p w14:paraId="4FF58E00" w14:textId="5470873D"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_Toc183123227 \h </w:instrText>
      </w:r>
      <w:r>
        <w:rPr>
          <w:noProof/>
        </w:rPr>
      </w:r>
      <w:r>
        <w:rPr>
          <w:noProof/>
        </w:rPr>
        <w:fldChar w:fldCharType="separate"/>
      </w:r>
      <w:r>
        <w:rPr>
          <w:noProof/>
        </w:rPr>
        <w:t>69</w:t>
      </w:r>
      <w:r>
        <w:rPr>
          <w:noProof/>
        </w:rPr>
        <w:fldChar w:fldCharType="end"/>
      </w:r>
    </w:p>
    <w:p w14:paraId="1A557FBA" w14:textId="3EE41707"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3E4081">
        <w:rPr>
          <w:i/>
          <w:noProof/>
        </w:rPr>
        <w:t>k</w:t>
      </w:r>
      <w:r>
        <w:rPr>
          <w:noProof/>
        </w:rPr>
        <w:t>(</w:t>
      </w:r>
      <w:r w:rsidRPr="003E4081">
        <w:rPr>
          <w:i/>
          <w:noProof/>
        </w:rPr>
        <w:t>E</w:t>
      </w:r>
      <w:r>
        <w:rPr>
          <w:noProof/>
        </w:rPr>
        <w:t>)s &amp; Tunnelling Corrections</w:t>
      </w:r>
      <w:r>
        <w:rPr>
          <w:noProof/>
        </w:rPr>
        <w:tab/>
      </w:r>
      <w:r>
        <w:rPr>
          <w:noProof/>
        </w:rPr>
        <w:fldChar w:fldCharType="begin"/>
      </w:r>
      <w:r>
        <w:rPr>
          <w:noProof/>
        </w:rPr>
        <w:instrText xml:space="preserve"> PAGEREF _Toc183123228 \h </w:instrText>
      </w:r>
      <w:r>
        <w:rPr>
          <w:noProof/>
        </w:rPr>
      </w:r>
      <w:r>
        <w:rPr>
          <w:noProof/>
        </w:rPr>
        <w:fldChar w:fldCharType="separate"/>
      </w:r>
      <w:r>
        <w:rPr>
          <w:noProof/>
        </w:rPr>
        <w:t>69</w:t>
      </w:r>
      <w:r>
        <w:rPr>
          <w:noProof/>
        </w:rPr>
        <w:fldChar w:fldCharType="end"/>
      </w:r>
    </w:p>
    <w:p w14:paraId="5D11C15C" w14:textId="2B16A46D"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_Toc183123229 \h </w:instrText>
      </w:r>
      <w:r>
        <w:rPr>
          <w:noProof/>
        </w:rPr>
      </w:r>
      <w:r>
        <w:rPr>
          <w:noProof/>
        </w:rPr>
        <w:fldChar w:fldCharType="separate"/>
      </w:r>
      <w:r>
        <w:rPr>
          <w:noProof/>
        </w:rPr>
        <w:t>70</w:t>
      </w:r>
      <w:r>
        <w:rPr>
          <w:noProof/>
        </w:rPr>
        <w:fldChar w:fldCharType="end"/>
      </w:r>
    </w:p>
    <w:p w14:paraId="0D33C882" w14:textId="78AC60CB"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_Toc183123230 \h </w:instrText>
      </w:r>
      <w:r>
        <w:rPr>
          <w:noProof/>
        </w:rPr>
      </w:r>
      <w:r>
        <w:rPr>
          <w:noProof/>
        </w:rPr>
        <w:fldChar w:fldCharType="separate"/>
      </w:r>
      <w:r>
        <w:rPr>
          <w:noProof/>
        </w:rPr>
        <w:t>71</w:t>
      </w:r>
      <w:r>
        <w:rPr>
          <w:noProof/>
        </w:rPr>
        <w:fldChar w:fldCharType="end"/>
      </w:r>
    </w:p>
    <w:p w14:paraId="169FCDCA" w14:textId="2FD80D9C"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_Toc183123231 \h </w:instrText>
      </w:r>
      <w:r>
        <w:rPr>
          <w:noProof/>
        </w:rPr>
      </w:r>
      <w:r>
        <w:rPr>
          <w:noProof/>
        </w:rPr>
        <w:fldChar w:fldCharType="separate"/>
      </w:r>
      <w:r>
        <w:rPr>
          <w:noProof/>
        </w:rPr>
        <w:t>72</w:t>
      </w:r>
      <w:r>
        <w:rPr>
          <w:noProof/>
        </w:rPr>
        <w:fldChar w:fldCharType="end"/>
      </w:r>
    </w:p>
    <w:p w14:paraId="0BA67875" w14:textId="0E380870" w:rsidR="00284969" w:rsidRDefault="00284969">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_Toc183123232 \h </w:instrText>
      </w:r>
      <w:r>
        <w:rPr>
          <w:noProof/>
        </w:rPr>
      </w:r>
      <w:r>
        <w:rPr>
          <w:noProof/>
        </w:rPr>
        <w:fldChar w:fldCharType="separate"/>
      </w:r>
      <w:r>
        <w:rPr>
          <w:noProof/>
        </w:rPr>
        <w:t>73</w:t>
      </w:r>
      <w:r>
        <w:rPr>
          <w:noProof/>
        </w:rPr>
        <w:fldChar w:fldCharType="end"/>
      </w:r>
    </w:p>
    <w:p w14:paraId="0C67CB37" w14:textId="7B291466"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_Toc183123233 \h </w:instrText>
      </w:r>
      <w:r>
        <w:rPr>
          <w:noProof/>
        </w:rPr>
      </w:r>
      <w:r>
        <w:rPr>
          <w:noProof/>
        </w:rPr>
        <w:fldChar w:fldCharType="separate"/>
      </w:r>
      <w:r>
        <w:rPr>
          <w:noProof/>
        </w:rPr>
        <w:t>74</w:t>
      </w:r>
      <w:r>
        <w:rPr>
          <w:noProof/>
        </w:rPr>
        <w:fldChar w:fldCharType="end"/>
      </w:r>
    </w:p>
    <w:p w14:paraId="04EBC4FE" w14:textId="08808D54"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_Toc183123234 \h </w:instrText>
      </w:r>
      <w:r>
        <w:rPr>
          <w:noProof/>
        </w:rPr>
      </w:r>
      <w:r>
        <w:rPr>
          <w:noProof/>
        </w:rPr>
        <w:fldChar w:fldCharType="separate"/>
      </w:r>
      <w:r>
        <w:rPr>
          <w:noProof/>
        </w:rPr>
        <w:t>74</w:t>
      </w:r>
      <w:r>
        <w:rPr>
          <w:noProof/>
        </w:rPr>
        <w:fldChar w:fldCharType="end"/>
      </w:r>
    </w:p>
    <w:p w14:paraId="63F0E6BD" w14:textId="699EC38A"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_Toc183123235 \h </w:instrText>
      </w:r>
      <w:r>
        <w:rPr>
          <w:noProof/>
        </w:rPr>
      </w:r>
      <w:r>
        <w:rPr>
          <w:noProof/>
        </w:rPr>
        <w:fldChar w:fldCharType="separate"/>
      </w:r>
      <w:r>
        <w:rPr>
          <w:noProof/>
        </w:rPr>
        <w:t>77</w:t>
      </w:r>
      <w:r>
        <w:rPr>
          <w:noProof/>
        </w:rPr>
        <w:fldChar w:fldCharType="end"/>
      </w:r>
    </w:p>
    <w:p w14:paraId="2BD0CFC8" w14:textId="04CB0A87"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_Toc183123236 \h </w:instrText>
      </w:r>
      <w:r>
        <w:rPr>
          <w:noProof/>
        </w:rPr>
      </w:r>
      <w:r>
        <w:rPr>
          <w:noProof/>
        </w:rPr>
        <w:fldChar w:fldCharType="separate"/>
      </w:r>
      <w:r>
        <w:rPr>
          <w:noProof/>
        </w:rPr>
        <w:t>77</w:t>
      </w:r>
      <w:r>
        <w:rPr>
          <w:noProof/>
        </w:rPr>
        <w:fldChar w:fldCharType="end"/>
      </w:r>
    </w:p>
    <w:p w14:paraId="04BFED72" w14:textId="6D28A4F2"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_Toc183123237 \h </w:instrText>
      </w:r>
      <w:r>
        <w:rPr>
          <w:noProof/>
        </w:rPr>
      </w:r>
      <w:r>
        <w:rPr>
          <w:noProof/>
        </w:rPr>
        <w:fldChar w:fldCharType="separate"/>
      </w:r>
      <w:r>
        <w:rPr>
          <w:noProof/>
        </w:rPr>
        <w:t>78</w:t>
      </w:r>
      <w:r>
        <w:rPr>
          <w:noProof/>
        </w:rPr>
        <w:fldChar w:fldCharType="end"/>
      </w:r>
    </w:p>
    <w:p w14:paraId="5204F452" w14:textId="1B01F7DC"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_Toc183123238 \h </w:instrText>
      </w:r>
      <w:r>
        <w:rPr>
          <w:noProof/>
        </w:rPr>
      </w:r>
      <w:r>
        <w:rPr>
          <w:noProof/>
        </w:rPr>
        <w:fldChar w:fldCharType="separate"/>
      </w:r>
      <w:r>
        <w:rPr>
          <w:noProof/>
        </w:rPr>
        <w:t>78</w:t>
      </w:r>
      <w:r>
        <w:rPr>
          <w:noProof/>
        </w:rPr>
        <w:fldChar w:fldCharType="end"/>
      </w:r>
    </w:p>
    <w:p w14:paraId="231DD9B0" w14:textId="79B27FBF"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_Toc183123239 \h </w:instrText>
      </w:r>
      <w:r>
        <w:rPr>
          <w:noProof/>
        </w:rPr>
      </w:r>
      <w:r>
        <w:rPr>
          <w:noProof/>
        </w:rPr>
        <w:fldChar w:fldCharType="separate"/>
      </w:r>
      <w:r>
        <w:rPr>
          <w:noProof/>
        </w:rPr>
        <w:t>79</w:t>
      </w:r>
      <w:r>
        <w:rPr>
          <w:noProof/>
        </w:rPr>
        <w:fldChar w:fldCharType="end"/>
      </w:r>
    </w:p>
    <w:p w14:paraId="4B34FDFE" w14:textId="623C1D06" w:rsidR="00284969" w:rsidRDefault="00284969">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_Toc183123240 \h </w:instrText>
      </w:r>
      <w:r>
        <w:rPr>
          <w:noProof/>
        </w:rPr>
      </w:r>
      <w:r>
        <w:rPr>
          <w:noProof/>
        </w:rPr>
        <w:fldChar w:fldCharType="separate"/>
      </w:r>
      <w:r>
        <w:rPr>
          <w:noProof/>
        </w:rPr>
        <w:t>79</w:t>
      </w:r>
      <w:r>
        <w:rPr>
          <w:noProof/>
        </w:rPr>
        <w:fldChar w:fldCharType="end"/>
      </w:r>
    </w:p>
    <w:p w14:paraId="4B00D6EF" w14:textId="3A1D0E17"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_Toc183123241 \h </w:instrText>
      </w:r>
      <w:r>
        <w:rPr>
          <w:noProof/>
        </w:rPr>
      </w:r>
      <w:r>
        <w:rPr>
          <w:noProof/>
        </w:rPr>
        <w:fldChar w:fldCharType="separate"/>
      </w:r>
      <w:r>
        <w:rPr>
          <w:noProof/>
        </w:rPr>
        <w:t>80</w:t>
      </w:r>
      <w:r>
        <w:rPr>
          <w:noProof/>
        </w:rPr>
        <w:fldChar w:fldCharType="end"/>
      </w:r>
    </w:p>
    <w:p w14:paraId="7A426A9C" w14:textId="35364B7D"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_Toc183123242 \h </w:instrText>
      </w:r>
      <w:r>
        <w:rPr>
          <w:noProof/>
        </w:rPr>
      </w:r>
      <w:r>
        <w:rPr>
          <w:noProof/>
        </w:rPr>
        <w:fldChar w:fldCharType="separate"/>
      </w:r>
      <w:r>
        <w:rPr>
          <w:noProof/>
        </w:rPr>
        <w:t>80</w:t>
      </w:r>
      <w:r>
        <w:rPr>
          <w:noProof/>
        </w:rPr>
        <w:fldChar w:fldCharType="end"/>
      </w:r>
    </w:p>
    <w:p w14:paraId="6100D011" w14:textId="1206C708"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_Toc183123243 \h </w:instrText>
      </w:r>
      <w:r>
        <w:rPr>
          <w:noProof/>
        </w:rPr>
      </w:r>
      <w:r>
        <w:rPr>
          <w:noProof/>
        </w:rPr>
        <w:fldChar w:fldCharType="separate"/>
      </w:r>
      <w:r>
        <w:rPr>
          <w:noProof/>
        </w:rPr>
        <w:t>81</w:t>
      </w:r>
      <w:r>
        <w:rPr>
          <w:noProof/>
        </w:rPr>
        <w:fldChar w:fldCharType="end"/>
      </w:r>
    </w:p>
    <w:p w14:paraId="773AFD81" w14:textId="448DC412"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_Toc183123244 \h </w:instrText>
      </w:r>
      <w:r>
        <w:rPr>
          <w:noProof/>
        </w:rPr>
      </w:r>
      <w:r>
        <w:rPr>
          <w:noProof/>
        </w:rPr>
        <w:fldChar w:fldCharType="separate"/>
      </w:r>
      <w:r>
        <w:rPr>
          <w:noProof/>
        </w:rPr>
        <w:t>82</w:t>
      </w:r>
      <w:r>
        <w:rPr>
          <w:noProof/>
        </w:rPr>
        <w:fldChar w:fldCharType="end"/>
      </w:r>
    </w:p>
    <w:p w14:paraId="2D1C3C32" w14:textId="5E548D3F"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3E4081">
        <w:rPr>
          <w:noProof/>
          <w:vertAlign w:val="subscript"/>
        </w:rPr>
        <w:t>2</w:t>
      </w:r>
      <w:r>
        <w:rPr>
          <w:noProof/>
        </w:rPr>
        <w:tab/>
      </w:r>
      <w:r>
        <w:rPr>
          <w:noProof/>
        </w:rPr>
        <w:fldChar w:fldCharType="begin"/>
      </w:r>
      <w:r>
        <w:rPr>
          <w:noProof/>
        </w:rPr>
        <w:instrText xml:space="preserve"> PAGEREF _Toc183123245 \h </w:instrText>
      </w:r>
      <w:r>
        <w:rPr>
          <w:noProof/>
        </w:rPr>
      </w:r>
      <w:r>
        <w:rPr>
          <w:noProof/>
        </w:rPr>
        <w:fldChar w:fldCharType="separate"/>
      </w:r>
      <w:r>
        <w:rPr>
          <w:noProof/>
        </w:rPr>
        <w:t>83</w:t>
      </w:r>
      <w:r>
        <w:rPr>
          <w:noProof/>
        </w:rPr>
        <w:fldChar w:fldCharType="end"/>
      </w:r>
    </w:p>
    <w:p w14:paraId="2F3E073B" w14:textId="3C4926D1"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3E4081">
        <w:rPr>
          <w:noProof/>
          <w:vertAlign w:val="subscript"/>
        </w:rPr>
        <w:t>2</w:t>
      </w:r>
      <w:r>
        <w:rPr>
          <w:noProof/>
        </w:rPr>
        <w:t>H</w:t>
      </w:r>
      <w:r w:rsidRPr="003E4081">
        <w:rPr>
          <w:noProof/>
          <w:vertAlign w:val="subscript"/>
        </w:rPr>
        <w:t>2</w:t>
      </w:r>
      <w:r>
        <w:rPr>
          <w:noProof/>
        </w:rPr>
        <w:tab/>
      </w:r>
      <w:r>
        <w:rPr>
          <w:noProof/>
        </w:rPr>
        <w:fldChar w:fldCharType="begin"/>
      </w:r>
      <w:r>
        <w:rPr>
          <w:noProof/>
        </w:rPr>
        <w:instrText xml:space="preserve"> PAGEREF _Toc183123246 \h </w:instrText>
      </w:r>
      <w:r>
        <w:rPr>
          <w:noProof/>
        </w:rPr>
      </w:r>
      <w:r>
        <w:rPr>
          <w:noProof/>
        </w:rPr>
        <w:fldChar w:fldCharType="separate"/>
      </w:r>
      <w:r>
        <w:rPr>
          <w:noProof/>
        </w:rPr>
        <w:t>84</w:t>
      </w:r>
      <w:r>
        <w:rPr>
          <w:noProof/>
        </w:rPr>
        <w:fldChar w:fldCharType="end"/>
      </w:r>
    </w:p>
    <w:p w14:paraId="79A83DB1" w14:textId="06291602"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3E4081">
        <w:rPr>
          <w:noProof/>
          <w:vertAlign w:val="subscript"/>
        </w:rPr>
        <w:t>3</w:t>
      </w:r>
      <w:r>
        <w:rPr>
          <w:noProof/>
        </w:rPr>
        <w:t>CO + O</w:t>
      </w:r>
      <w:r w:rsidRPr="003E4081">
        <w:rPr>
          <w:noProof/>
          <w:vertAlign w:val="subscript"/>
        </w:rPr>
        <w:t>2</w:t>
      </w:r>
      <w:r>
        <w:rPr>
          <w:noProof/>
        </w:rPr>
        <w:tab/>
      </w:r>
      <w:r>
        <w:rPr>
          <w:noProof/>
        </w:rPr>
        <w:fldChar w:fldCharType="begin"/>
      </w:r>
      <w:r>
        <w:rPr>
          <w:noProof/>
        </w:rPr>
        <w:instrText xml:space="preserve"> PAGEREF _Toc183123247 \h </w:instrText>
      </w:r>
      <w:r>
        <w:rPr>
          <w:noProof/>
        </w:rPr>
      </w:r>
      <w:r>
        <w:rPr>
          <w:noProof/>
        </w:rPr>
        <w:fldChar w:fldCharType="separate"/>
      </w:r>
      <w:r>
        <w:rPr>
          <w:noProof/>
        </w:rPr>
        <w:t>85</w:t>
      </w:r>
      <w:r>
        <w:rPr>
          <w:noProof/>
        </w:rPr>
        <w:fldChar w:fldCharType="end"/>
      </w:r>
    </w:p>
    <w:p w14:paraId="4653B8A5" w14:textId="28C265FD"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3E4081">
        <w:rPr>
          <w:i/>
          <w:noProof/>
        </w:rPr>
        <w:t>i-</w:t>
      </w:r>
      <w:r>
        <w:rPr>
          <w:noProof/>
        </w:rPr>
        <w:t>propyl)</w:t>
      </w:r>
      <w:r>
        <w:rPr>
          <w:noProof/>
        </w:rPr>
        <w:tab/>
      </w:r>
      <w:r>
        <w:rPr>
          <w:noProof/>
        </w:rPr>
        <w:fldChar w:fldCharType="begin"/>
      </w:r>
      <w:r>
        <w:rPr>
          <w:noProof/>
        </w:rPr>
        <w:instrText xml:space="preserve"> PAGEREF _Toc183123248 \h </w:instrText>
      </w:r>
      <w:r>
        <w:rPr>
          <w:noProof/>
        </w:rPr>
      </w:r>
      <w:r>
        <w:rPr>
          <w:noProof/>
        </w:rPr>
        <w:fldChar w:fldCharType="separate"/>
      </w:r>
      <w:r>
        <w:rPr>
          <w:noProof/>
        </w:rPr>
        <w:t>85</w:t>
      </w:r>
      <w:r>
        <w:rPr>
          <w:noProof/>
        </w:rPr>
        <w:fldChar w:fldCharType="end"/>
      </w:r>
    </w:p>
    <w:p w14:paraId="14DF69D6" w14:textId="57A6834E"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_Toc183123249 \h </w:instrText>
      </w:r>
      <w:r>
        <w:rPr>
          <w:noProof/>
        </w:rPr>
      </w:r>
      <w:r>
        <w:rPr>
          <w:noProof/>
        </w:rPr>
        <w:fldChar w:fldCharType="separate"/>
      </w:r>
      <w:r>
        <w:rPr>
          <w:noProof/>
        </w:rPr>
        <w:t>86</w:t>
      </w:r>
      <w:r>
        <w:rPr>
          <w:noProof/>
        </w:rPr>
        <w:fldChar w:fldCharType="end"/>
      </w:r>
    </w:p>
    <w:p w14:paraId="59EBECB0" w14:textId="1DC0FF99"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_Toc183123250 \h </w:instrText>
      </w:r>
      <w:r>
        <w:rPr>
          <w:noProof/>
        </w:rPr>
      </w:r>
      <w:r>
        <w:rPr>
          <w:noProof/>
        </w:rPr>
        <w:fldChar w:fldCharType="separate"/>
      </w:r>
      <w:r>
        <w:rPr>
          <w:noProof/>
        </w:rPr>
        <w:t>86</w:t>
      </w:r>
      <w:r>
        <w:rPr>
          <w:noProof/>
        </w:rPr>
        <w:fldChar w:fldCharType="end"/>
      </w:r>
    </w:p>
    <w:p w14:paraId="4AE413BF" w14:textId="74739D90"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_Toc183123251 \h </w:instrText>
      </w:r>
      <w:r>
        <w:rPr>
          <w:noProof/>
        </w:rPr>
      </w:r>
      <w:r>
        <w:rPr>
          <w:noProof/>
        </w:rPr>
        <w:fldChar w:fldCharType="separate"/>
      </w:r>
      <w:r>
        <w:rPr>
          <w:noProof/>
        </w:rPr>
        <w:t>86</w:t>
      </w:r>
      <w:r>
        <w:rPr>
          <w:noProof/>
        </w:rPr>
        <w:fldChar w:fldCharType="end"/>
      </w:r>
    </w:p>
    <w:p w14:paraId="2AD6713C" w14:textId="419085BC"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_Toc183123252 \h </w:instrText>
      </w:r>
      <w:r>
        <w:rPr>
          <w:noProof/>
        </w:rPr>
      </w:r>
      <w:r>
        <w:rPr>
          <w:noProof/>
        </w:rPr>
        <w:fldChar w:fldCharType="separate"/>
      </w:r>
      <w:r>
        <w:rPr>
          <w:noProof/>
        </w:rPr>
        <w:t>87</w:t>
      </w:r>
      <w:r>
        <w:rPr>
          <w:noProof/>
        </w:rPr>
        <w:fldChar w:fldCharType="end"/>
      </w:r>
    </w:p>
    <w:p w14:paraId="7FC2E562" w14:textId="78C23BC1"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_Toc183123253 \h </w:instrText>
      </w:r>
      <w:r>
        <w:rPr>
          <w:noProof/>
        </w:rPr>
      </w:r>
      <w:r>
        <w:rPr>
          <w:noProof/>
        </w:rPr>
        <w:fldChar w:fldCharType="separate"/>
      </w:r>
      <w:r>
        <w:rPr>
          <w:noProof/>
        </w:rPr>
        <w:t>91</w:t>
      </w:r>
      <w:r>
        <w:rPr>
          <w:noProof/>
        </w:rPr>
        <w:fldChar w:fldCharType="end"/>
      </w:r>
    </w:p>
    <w:p w14:paraId="72E6D197" w14:textId="39BE2437"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_Toc183123254 \h </w:instrText>
      </w:r>
      <w:r>
        <w:rPr>
          <w:noProof/>
        </w:rPr>
      </w:r>
      <w:r>
        <w:rPr>
          <w:noProof/>
        </w:rPr>
        <w:fldChar w:fldCharType="separate"/>
      </w:r>
      <w:r>
        <w:rPr>
          <w:noProof/>
        </w:rPr>
        <w:t>91</w:t>
      </w:r>
      <w:r>
        <w:rPr>
          <w:noProof/>
        </w:rPr>
        <w:fldChar w:fldCharType="end"/>
      </w:r>
    </w:p>
    <w:p w14:paraId="1C038AC3" w14:textId="4517D4E1"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_Toc183123255 \h </w:instrText>
      </w:r>
      <w:r>
        <w:rPr>
          <w:noProof/>
        </w:rPr>
      </w:r>
      <w:r>
        <w:rPr>
          <w:noProof/>
        </w:rPr>
        <w:fldChar w:fldCharType="separate"/>
      </w:r>
      <w:r>
        <w:rPr>
          <w:noProof/>
        </w:rPr>
        <w:t>92</w:t>
      </w:r>
      <w:r>
        <w:rPr>
          <w:noProof/>
        </w:rPr>
        <w:fldChar w:fldCharType="end"/>
      </w:r>
    </w:p>
    <w:p w14:paraId="4EEF2CE3" w14:textId="6E901BA8"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_Toc183123256 \h </w:instrText>
      </w:r>
      <w:r>
        <w:rPr>
          <w:noProof/>
        </w:rPr>
      </w:r>
      <w:r>
        <w:rPr>
          <w:noProof/>
        </w:rPr>
        <w:fldChar w:fldCharType="separate"/>
      </w:r>
      <w:r>
        <w:rPr>
          <w:noProof/>
        </w:rPr>
        <w:t>92</w:t>
      </w:r>
      <w:r>
        <w:rPr>
          <w:noProof/>
        </w:rPr>
        <w:fldChar w:fldCharType="end"/>
      </w:r>
    </w:p>
    <w:p w14:paraId="4899D655" w14:textId="47521EB0"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_Toc183123257 \h </w:instrText>
      </w:r>
      <w:r>
        <w:rPr>
          <w:noProof/>
        </w:rPr>
      </w:r>
      <w:r>
        <w:rPr>
          <w:noProof/>
        </w:rPr>
        <w:fldChar w:fldCharType="separate"/>
      </w:r>
      <w:r>
        <w:rPr>
          <w:noProof/>
        </w:rPr>
        <w:t>92</w:t>
      </w:r>
      <w:r>
        <w:rPr>
          <w:noProof/>
        </w:rPr>
        <w:fldChar w:fldCharType="end"/>
      </w:r>
    </w:p>
    <w:p w14:paraId="50C05ADD" w14:textId="32B1AC4E"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_Toc183123258 \h </w:instrText>
      </w:r>
      <w:r>
        <w:rPr>
          <w:noProof/>
        </w:rPr>
      </w:r>
      <w:r>
        <w:rPr>
          <w:noProof/>
        </w:rPr>
        <w:fldChar w:fldCharType="separate"/>
      </w:r>
      <w:r>
        <w:rPr>
          <w:noProof/>
        </w:rPr>
        <w:t>92</w:t>
      </w:r>
      <w:r>
        <w:rPr>
          <w:noProof/>
        </w:rPr>
        <w:fldChar w:fldCharType="end"/>
      </w:r>
    </w:p>
    <w:p w14:paraId="7E6A9DE8" w14:textId="1F339019"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_Toc183123259 \h </w:instrText>
      </w:r>
      <w:r>
        <w:rPr>
          <w:noProof/>
        </w:rPr>
      </w:r>
      <w:r>
        <w:rPr>
          <w:noProof/>
        </w:rPr>
        <w:fldChar w:fldCharType="separate"/>
      </w:r>
      <w:r>
        <w:rPr>
          <w:noProof/>
        </w:rPr>
        <w:t>93</w:t>
      </w:r>
      <w:r>
        <w:rPr>
          <w:noProof/>
        </w:rPr>
        <w:fldChar w:fldCharType="end"/>
      </w:r>
    </w:p>
    <w:p w14:paraId="5B38D460" w14:textId="2A124190"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_Toc183123260 \h </w:instrText>
      </w:r>
      <w:r>
        <w:rPr>
          <w:noProof/>
        </w:rPr>
      </w:r>
      <w:r>
        <w:rPr>
          <w:noProof/>
        </w:rPr>
        <w:fldChar w:fldCharType="separate"/>
      </w:r>
      <w:r>
        <w:rPr>
          <w:noProof/>
        </w:rPr>
        <w:t>93</w:t>
      </w:r>
      <w:r>
        <w:rPr>
          <w:noProof/>
        </w:rPr>
        <w:fldChar w:fldCharType="end"/>
      </w:r>
    </w:p>
    <w:p w14:paraId="2E3853E6" w14:textId="4DB91176"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_Toc183123261 \h </w:instrText>
      </w:r>
      <w:r>
        <w:rPr>
          <w:noProof/>
        </w:rPr>
      </w:r>
      <w:r>
        <w:rPr>
          <w:noProof/>
        </w:rPr>
        <w:fldChar w:fldCharType="separate"/>
      </w:r>
      <w:r>
        <w:rPr>
          <w:noProof/>
        </w:rPr>
        <w:t>93</w:t>
      </w:r>
      <w:r>
        <w:rPr>
          <w:noProof/>
        </w:rPr>
        <w:fldChar w:fldCharType="end"/>
      </w:r>
    </w:p>
    <w:p w14:paraId="41F75D0C" w14:textId="01AD7BDF"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_Toc183123262 \h </w:instrText>
      </w:r>
      <w:r>
        <w:rPr>
          <w:noProof/>
        </w:rPr>
      </w:r>
      <w:r>
        <w:rPr>
          <w:noProof/>
        </w:rPr>
        <w:fldChar w:fldCharType="separate"/>
      </w:r>
      <w:r>
        <w:rPr>
          <w:noProof/>
        </w:rPr>
        <w:t>93</w:t>
      </w:r>
      <w:r>
        <w:rPr>
          <w:noProof/>
        </w:rPr>
        <w:fldChar w:fldCharType="end"/>
      </w:r>
    </w:p>
    <w:p w14:paraId="49B95B91" w14:textId="7EDD8D58"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_Toc183123263 \h </w:instrText>
      </w:r>
      <w:r>
        <w:rPr>
          <w:noProof/>
        </w:rPr>
      </w:r>
      <w:r>
        <w:rPr>
          <w:noProof/>
        </w:rPr>
        <w:fldChar w:fldCharType="separate"/>
      </w:r>
      <w:r>
        <w:rPr>
          <w:noProof/>
        </w:rPr>
        <w:t>102</w:t>
      </w:r>
      <w:r>
        <w:rPr>
          <w:noProof/>
        </w:rPr>
        <w:fldChar w:fldCharType="end"/>
      </w:r>
    </w:p>
    <w:p w14:paraId="66FAAB15" w14:textId="5052F301"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_Toc183123264 \h </w:instrText>
      </w:r>
      <w:r>
        <w:rPr>
          <w:noProof/>
        </w:rPr>
      </w:r>
      <w:r>
        <w:rPr>
          <w:noProof/>
        </w:rPr>
        <w:fldChar w:fldCharType="separate"/>
      </w:r>
      <w:r>
        <w:rPr>
          <w:noProof/>
        </w:rPr>
        <w:t>105</w:t>
      </w:r>
      <w:r>
        <w:rPr>
          <w:noProof/>
        </w:rPr>
        <w:fldChar w:fldCharType="end"/>
      </w:r>
    </w:p>
    <w:p w14:paraId="39822390" w14:textId="1090DD48"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_Toc183123265 \h </w:instrText>
      </w:r>
      <w:r>
        <w:rPr>
          <w:noProof/>
        </w:rPr>
      </w:r>
      <w:r>
        <w:rPr>
          <w:noProof/>
        </w:rPr>
        <w:fldChar w:fldCharType="separate"/>
      </w:r>
      <w:r>
        <w:rPr>
          <w:noProof/>
        </w:rPr>
        <w:t>107</w:t>
      </w:r>
      <w:r>
        <w:rPr>
          <w:noProof/>
        </w:rPr>
        <w:fldChar w:fldCharType="end"/>
      </w:r>
    </w:p>
    <w:p w14:paraId="509B2A79" w14:textId="582027B9"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_Toc183123266 \h </w:instrText>
      </w:r>
      <w:r>
        <w:rPr>
          <w:noProof/>
        </w:rPr>
      </w:r>
      <w:r>
        <w:rPr>
          <w:noProof/>
        </w:rPr>
        <w:fldChar w:fldCharType="separate"/>
      </w:r>
      <w:r>
        <w:rPr>
          <w:noProof/>
        </w:rPr>
        <w:t>116</w:t>
      </w:r>
      <w:r>
        <w:rPr>
          <w:noProof/>
        </w:rPr>
        <w:fldChar w:fldCharType="end"/>
      </w:r>
    </w:p>
    <w:p w14:paraId="6BB931A8" w14:textId="0F398589"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_Toc183123267 \h </w:instrText>
      </w:r>
      <w:r>
        <w:rPr>
          <w:noProof/>
        </w:rPr>
      </w:r>
      <w:r>
        <w:rPr>
          <w:noProof/>
        </w:rPr>
        <w:fldChar w:fldCharType="separate"/>
      </w:r>
      <w:r>
        <w:rPr>
          <w:noProof/>
        </w:rPr>
        <w:t>122</w:t>
      </w:r>
      <w:r>
        <w:rPr>
          <w:noProof/>
        </w:rPr>
        <w:fldChar w:fldCharType="end"/>
      </w:r>
    </w:p>
    <w:p w14:paraId="3AB2E1BC" w14:textId="44B08A76"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_Toc183123268 \h </w:instrText>
      </w:r>
      <w:r>
        <w:rPr>
          <w:noProof/>
        </w:rPr>
      </w:r>
      <w:r>
        <w:rPr>
          <w:noProof/>
        </w:rPr>
        <w:fldChar w:fldCharType="separate"/>
      </w:r>
      <w:r>
        <w:rPr>
          <w:noProof/>
        </w:rPr>
        <w:t>123</w:t>
      </w:r>
      <w:r>
        <w:rPr>
          <w:noProof/>
        </w:rPr>
        <w:fldChar w:fldCharType="end"/>
      </w:r>
    </w:p>
    <w:p w14:paraId="7B8AABC1" w14:textId="0832B28F"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_Toc183123269 \h </w:instrText>
      </w:r>
      <w:r>
        <w:rPr>
          <w:noProof/>
        </w:rPr>
      </w:r>
      <w:r>
        <w:rPr>
          <w:noProof/>
        </w:rPr>
        <w:fldChar w:fldCharType="separate"/>
      </w:r>
      <w:r>
        <w:rPr>
          <w:noProof/>
        </w:rPr>
        <w:t>125</w:t>
      </w:r>
      <w:r>
        <w:rPr>
          <w:noProof/>
        </w:rPr>
        <w:fldChar w:fldCharType="end"/>
      </w:r>
    </w:p>
    <w:p w14:paraId="11EC0FBD" w14:textId="6357684E"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_Toc183123270 \h </w:instrText>
      </w:r>
      <w:r>
        <w:rPr>
          <w:noProof/>
        </w:rPr>
      </w:r>
      <w:r>
        <w:rPr>
          <w:noProof/>
        </w:rPr>
        <w:fldChar w:fldCharType="separate"/>
      </w:r>
      <w:r>
        <w:rPr>
          <w:noProof/>
        </w:rPr>
        <w:t>128</w:t>
      </w:r>
      <w:r>
        <w:rPr>
          <w:noProof/>
        </w:rPr>
        <w:fldChar w:fldCharType="end"/>
      </w:r>
    </w:p>
    <w:p w14:paraId="28248C9E" w14:textId="5B79B762"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sidRPr="003E4081">
        <w:rPr>
          <w:rFonts w:ascii="Courier New" w:hAnsi="Courier New" w:cs="Courier New"/>
          <w:noProof/>
          <w:color w:val="FF0000"/>
        </w:rPr>
        <w:t>SimpleRRKM</w:t>
      </w:r>
      <w:r>
        <w:rPr>
          <w:noProof/>
        </w:rPr>
        <w:tab/>
      </w:r>
      <w:r>
        <w:rPr>
          <w:noProof/>
        </w:rPr>
        <w:fldChar w:fldCharType="begin"/>
      </w:r>
      <w:r>
        <w:rPr>
          <w:noProof/>
        </w:rPr>
        <w:instrText xml:space="preserve"> PAGEREF _Toc183123271 \h </w:instrText>
      </w:r>
      <w:r>
        <w:rPr>
          <w:noProof/>
        </w:rPr>
      </w:r>
      <w:r>
        <w:rPr>
          <w:noProof/>
        </w:rPr>
        <w:fldChar w:fldCharType="separate"/>
      </w:r>
      <w:r>
        <w:rPr>
          <w:noProof/>
        </w:rPr>
        <w:t>128</w:t>
      </w:r>
      <w:r>
        <w:rPr>
          <w:noProof/>
        </w:rPr>
        <w:fldChar w:fldCharType="end"/>
      </w:r>
    </w:p>
    <w:p w14:paraId="1D3363C4" w14:textId="2948AE6B"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sidRPr="003E4081">
        <w:rPr>
          <w:rFonts w:ascii="Courier New" w:hAnsi="Courier New" w:cs="Courier New"/>
          <w:noProof/>
          <w:color w:val="FF0000"/>
        </w:rPr>
        <w:t>dictRef="me:deltaEDown"</w:t>
      </w:r>
      <w:r>
        <w:rPr>
          <w:noProof/>
        </w:rPr>
        <w:tab/>
      </w:r>
      <w:r>
        <w:rPr>
          <w:noProof/>
        </w:rPr>
        <w:fldChar w:fldCharType="begin"/>
      </w:r>
      <w:r>
        <w:rPr>
          <w:noProof/>
        </w:rPr>
        <w:instrText xml:space="preserve"> PAGEREF _Toc183123272 \h </w:instrText>
      </w:r>
      <w:r>
        <w:rPr>
          <w:noProof/>
        </w:rPr>
      </w:r>
      <w:r>
        <w:rPr>
          <w:noProof/>
        </w:rPr>
        <w:fldChar w:fldCharType="separate"/>
      </w:r>
      <w:r>
        <w:rPr>
          <w:noProof/>
        </w:rPr>
        <w:t>128</w:t>
      </w:r>
      <w:r>
        <w:rPr>
          <w:noProof/>
        </w:rPr>
        <w:fldChar w:fldCharType="end"/>
      </w:r>
    </w:p>
    <w:p w14:paraId="57870BED" w14:textId="0C48BBC6"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_Toc183123273 \h </w:instrText>
      </w:r>
      <w:r>
        <w:rPr>
          <w:noProof/>
        </w:rPr>
      </w:r>
      <w:r>
        <w:rPr>
          <w:noProof/>
        </w:rPr>
        <w:fldChar w:fldCharType="separate"/>
      </w:r>
      <w:r>
        <w:rPr>
          <w:noProof/>
        </w:rPr>
        <w:t>129</w:t>
      </w:r>
      <w:r>
        <w:rPr>
          <w:noProof/>
        </w:rPr>
        <w:fldChar w:fldCharType="end"/>
      </w:r>
    </w:p>
    <w:p w14:paraId="72E16600" w14:textId="4F67C192"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_Toc183123274 \h </w:instrText>
      </w:r>
      <w:r>
        <w:rPr>
          <w:noProof/>
        </w:rPr>
      </w:r>
      <w:r>
        <w:rPr>
          <w:noProof/>
        </w:rPr>
        <w:fldChar w:fldCharType="separate"/>
      </w:r>
      <w:r>
        <w:rPr>
          <w:noProof/>
        </w:rPr>
        <w:t>132</w:t>
      </w:r>
      <w:r>
        <w:rPr>
          <w:noProof/>
        </w:rPr>
        <w:fldChar w:fldCharType="end"/>
      </w:r>
    </w:p>
    <w:p w14:paraId="4C130536" w14:textId="3843CDA4"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_Toc183123275 \h </w:instrText>
      </w:r>
      <w:r>
        <w:rPr>
          <w:noProof/>
        </w:rPr>
      </w:r>
      <w:r>
        <w:rPr>
          <w:noProof/>
        </w:rPr>
        <w:fldChar w:fldCharType="separate"/>
      </w:r>
      <w:r>
        <w:rPr>
          <w:noProof/>
        </w:rPr>
        <w:t>132</w:t>
      </w:r>
      <w:r>
        <w:rPr>
          <w:noProof/>
        </w:rPr>
        <w:fldChar w:fldCharType="end"/>
      </w:r>
    </w:p>
    <w:p w14:paraId="10BBC229" w14:textId="7B18555F"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_Toc183123276 \h </w:instrText>
      </w:r>
      <w:r>
        <w:rPr>
          <w:noProof/>
        </w:rPr>
      </w:r>
      <w:r>
        <w:rPr>
          <w:noProof/>
        </w:rPr>
        <w:fldChar w:fldCharType="separate"/>
      </w:r>
      <w:r>
        <w:rPr>
          <w:noProof/>
        </w:rPr>
        <w:t>138</w:t>
      </w:r>
      <w:r>
        <w:rPr>
          <w:noProof/>
        </w:rPr>
        <w:fldChar w:fldCharType="end"/>
      </w:r>
    </w:p>
    <w:p w14:paraId="0E1454B2" w14:textId="283A9516"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_Toc183123277 \h </w:instrText>
      </w:r>
      <w:r>
        <w:rPr>
          <w:noProof/>
        </w:rPr>
      </w:r>
      <w:r>
        <w:rPr>
          <w:noProof/>
        </w:rPr>
        <w:fldChar w:fldCharType="separate"/>
      </w:r>
      <w:r>
        <w:rPr>
          <w:noProof/>
        </w:rPr>
        <w:t>140</w:t>
      </w:r>
      <w:r>
        <w:rPr>
          <w:noProof/>
        </w:rPr>
        <w:fldChar w:fldCharType="end"/>
      </w:r>
    </w:p>
    <w:p w14:paraId="3D01F42D" w14:textId="78B6C024"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_Toc183123278 \h </w:instrText>
      </w:r>
      <w:r>
        <w:rPr>
          <w:noProof/>
        </w:rPr>
      </w:r>
      <w:r>
        <w:rPr>
          <w:noProof/>
        </w:rPr>
        <w:fldChar w:fldCharType="separate"/>
      </w:r>
      <w:r>
        <w:rPr>
          <w:noProof/>
        </w:rPr>
        <w:t>141</w:t>
      </w:r>
      <w:r>
        <w:rPr>
          <w:noProof/>
        </w:rPr>
        <w:fldChar w:fldCharType="end"/>
      </w:r>
    </w:p>
    <w:p w14:paraId="0F012F14" w14:textId="0C0D8679"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_Toc183123279 \h </w:instrText>
      </w:r>
      <w:r>
        <w:rPr>
          <w:noProof/>
        </w:rPr>
      </w:r>
      <w:r>
        <w:rPr>
          <w:noProof/>
        </w:rPr>
        <w:fldChar w:fldCharType="separate"/>
      </w:r>
      <w:r>
        <w:rPr>
          <w:noProof/>
        </w:rPr>
        <w:t>141</w:t>
      </w:r>
      <w:r>
        <w:rPr>
          <w:noProof/>
        </w:rPr>
        <w:fldChar w:fldCharType="end"/>
      </w:r>
    </w:p>
    <w:p w14:paraId="3B77C5BE" w14:textId="265269ED"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_Toc183123280 \h </w:instrText>
      </w:r>
      <w:r>
        <w:rPr>
          <w:noProof/>
        </w:rPr>
      </w:r>
      <w:r>
        <w:rPr>
          <w:noProof/>
        </w:rPr>
        <w:fldChar w:fldCharType="separate"/>
      </w:r>
      <w:r>
        <w:rPr>
          <w:noProof/>
        </w:rPr>
        <w:t>143</w:t>
      </w:r>
      <w:r>
        <w:rPr>
          <w:noProof/>
        </w:rPr>
        <w:fldChar w:fldCharType="end"/>
      </w:r>
    </w:p>
    <w:p w14:paraId="7CE9DBB1" w14:textId="1BDBFFB0"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_Toc183123281 \h </w:instrText>
      </w:r>
      <w:r>
        <w:rPr>
          <w:noProof/>
        </w:rPr>
      </w:r>
      <w:r>
        <w:rPr>
          <w:noProof/>
        </w:rPr>
        <w:fldChar w:fldCharType="separate"/>
      </w:r>
      <w:r>
        <w:rPr>
          <w:noProof/>
        </w:rPr>
        <w:t>144</w:t>
      </w:r>
      <w:r>
        <w:rPr>
          <w:noProof/>
        </w:rPr>
        <w:fldChar w:fldCharType="end"/>
      </w:r>
    </w:p>
    <w:p w14:paraId="329E150E" w14:textId="35E762D3"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_Toc183123282 \h </w:instrText>
      </w:r>
      <w:r>
        <w:rPr>
          <w:noProof/>
        </w:rPr>
      </w:r>
      <w:r>
        <w:rPr>
          <w:noProof/>
        </w:rPr>
        <w:fldChar w:fldCharType="separate"/>
      </w:r>
      <w:r>
        <w:rPr>
          <w:noProof/>
        </w:rPr>
        <w:t>144</w:t>
      </w:r>
      <w:r>
        <w:rPr>
          <w:noProof/>
        </w:rPr>
        <w:fldChar w:fldCharType="end"/>
      </w:r>
    </w:p>
    <w:p w14:paraId="759A8862" w14:textId="709FF85A"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_Toc183123283 \h </w:instrText>
      </w:r>
      <w:r>
        <w:rPr>
          <w:noProof/>
        </w:rPr>
      </w:r>
      <w:r>
        <w:rPr>
          <w:noProof/>
        </w:rPr>
        <w:fldChar w:fldCharType="separate"/>
      </w:r>
      <w:r>
        <w:rPr>
          <w:noProof/>
        </w:rPr>
        <w:t>146</w:t>
      </w:r>
      <w:r>
        <w:rPr>
          <w:noProof/>
        </w:rPr>
        <w:fldChar w:fldCharType="end"/>
      </w:r>
    </w:p>
    <w:p w14:paraId="446F10B0" w14:textId="0805A105" w:rsidR="00284969" w:rsidRDefault="00284969">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_Toc183123284 \h </w:instrText>
      </w:r>
      <w:r>
        <w:rPr>
          <w:noProof/>
        </w:rPr>
      </w:r>
      <w:r>
        <w:rPr>
          <w:noProof/>
        </w:rPr>
        <w:fldChar w:fldCharType="separate"/>
      </w:r>
      <w:r>
        <w:rPr>
          <w:noProof/>
        </w:rPr>
        <w:t>146</w:t>
      </w:r>
      <w:r>
        <w:rPr>
          <w:noProof/>
        </w:rPr>
        <w:fldChar w:fldCharType="end"/>
      </w:r>
    </w:p>
    <w:p w14:paraId="73DFF7CA" w14:textId="3275C9F3"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_Toc183123285 \h </w:instrText>
      </w:r>
      <w:r>
        <w:rPr>
          <w:noProof/>
        </w:rPr>
      </w:r>
      <w:r>
        <w:rPr>
          <w:noProof/>
        </w:rPr>
        <w:fldChar w:fldCharType="separate"/>
      </w:r>
      <w:r>
        <w:rPr>
          <w:noProof/>
        </w:rPr>
        <w:t>147</w:t>
      </w:r>
      <w:r>
        <w:rPr>
          <w:noProof/>
        </w:rPr>
        <w:fldChar w:fldCharType="end"/>
      </w:r>
    </w:p>
    <w:p w14:paraId="72320800" w14:textId="26D776C5"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_Toc183123286 \h </w:instrText>
      </w:r>
      <w:r>
        <w:rPr>
          <w:noProof/>
        </w:rPr>
      </w:r>
      <w:r>
        <w:rPr>
          <w:noProof/>
        </w:rPr>
        <w:fldChar w:fldCharType="separate"/>
      </w:r>
      <w:r>
        <w:rPr>
          <w:noProof/>
        </w:rPr>
        <w:t>151</w:t>
      </w:r>
      <w:r>
        <w:rPr>
          <w:noProof/>
        </w:rPr>
        <w:fldChar w:fldCharType="end"/>
      </w:r>
    </w:p>
    <w:p w14:paraId="0469DF84" w14:textId="0BA49163"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_Toc183123287 \h </w:instrText>
      </w:r>
      <w:r>
        <w:rPr>
          <w:noProof/>
        </w:rPr>
      </w:r>
      <w:r>
        <w:rPr>
          <w:noProof/>
        </w:rPr>
        <w:fldChar w:fldCharType="separate"/>
      </w:r>
      <w:r>
        <w:rPr>
          <w:noProof/>
        </w:rPr>
        <w:t>151</w:t>
      </w:r>
      <w:r>
        <w:rPr>
          <w:noProof/>
        </w:rPr>
        <w:fldChar w:fldCharType="end"/>
      </w:r>
    </w:p>
    <w:p w14:paraId="6CB073A3" w14:textId="095548DB"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_Toc183123288 \h </w:instrText>
      </w:r>
      <w:r>
        <w:rPr>
          <w:noProof/>
        </w:rPr>
      </w:r>
      <w:r>
        <w:rPr>
          <w:noProof/>
        </w:rPr>
        <w:fldChar w:fldCharType="separate"/>
      </w:r>
      <w:r>
        <w:rPr>
          <w:noProof/>
        </w:rPr>
        <w:t>151</w:t>
      </w:r>
      <w:r>
        <w:rPr>
          <w:noProof/>
        </w:rPr>
        <w:fldChar w:fldCharType="end"/>
      </w:r>
    </w:p>
    <w:p w14:paraId="48512641" w14:textId="31FEFA26"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_Toc183123289 \h </w:instrText>
      </w:r>
      <w:r>
        <w:rPr>
          <w:noProof/>
        </w:rPr>
      </w:r>
      <w:r>
        <w:rPr>
          <w:noProof/>
        </w:rPr>
        <w:fldChar w:fldCharType="separate"/>
      </w:r>
      <w:r>
        <w:rPr>
          <w:noProof/>
        </w:rPr>
        <w:t>151</w:t>
      </w:r>
      <w:r>
        <w:rPr>
          <w:noProof/>
        </w:rPr>
        <w:fldChar w:fldCharType="end"/>
      </w:r>
    </w:p>
    <w:p w14:paraId="6C357722" w14:textId="42509C61"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_Toc183123290 \h </w:instrText>
      </w:r>
      <w:r>
        <w:rPr>
          <w:noProof/>
        </w:rPr>
      </w:r>
      <w:r>
        <w:rPr>
          <w:noProof/>
        </w:rPr>
        <w:fldChar w:fldCharType="separate"/>
      </w:r>
      <w:r>
        <w:rPr>
          <w:noProof/>
        </w:rPr>
        <w:t>152</w:t>
      </w:r>
      <w:r>
        <w:rPr>
          <w:noProof/>
        </w:rPr>
        <w:fldChar w:fldCharType="end"/>
      </w:r>
    </w:p>
    <w:p w14:paraId="5A28464A" w14:textId="19ABC25F"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_Toc183123291 \h </w:instrText>
      </w:r>
      <w:r>
        <w:rPr>
          <w:noProof/>
        </w:rPr>
      </w:r>
      <w:r>
        <w:rPr>
          <w:noProof/>
        </w:rPr>
        <w:fldChar w:fldCharType="separate"/>
      </w:r>
      <w:r>
        <w:rPr>
          <w:noProof/>
        </w:rPr>
        <w:t>152</w:t>
      </w:r>
      <w:r>
        <w:rPr>
          <w:noProof/>
        </w:rPr>
        <w:fldChar w:fldCharType="end"/>
      </w:r>
    </w:p>
    <w:p w14:paraId="561D774C" w14:textId="6BF4069D"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_Toc183123292 \h </w:instrText>
      </w:r>
      <w:r>
        <w:rPr>
          <w:noProof/>
        </w:rPr>
      </w:r>
      <w:r>
        <w:rPr>
          <w:noProof/>
        </w:rPr>
        <w:fldChar w:fldCharType="separate"/>
      </w:r>
      <w:r>
        <w:rPr>
          <w:noProof/>
        </w:rPr>
        <w:t>153</w:t>
      </w:r>
      <w:r>
        <w:rPr>
          <w:noProof/>
        </w:rPr>
        <w:fldChar w:fldCharType="end"/>
      </w:r>
    </w:p>
    <w:p w14:paraId="43768676" w14:textId="49F679CE"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_Toc183123293 \h </w:instrText>
      </w:r>
      <w:r>
        <w:rPr>
          <w:noProof/>
        </w:rPr>
      </w:r>
      <w:r>
        <w:rPr>
          <w:noProof/>
        </w:rPr>
        <w:fldChar w:fldCharType="separate"/>
      </w:r>
      <w:r>
        <w:rPr>
          <w:noProof/>
        </w:rPr>
        <w:t>153</w:t>
      </w:r>
      <w:r>
        <w:rPr>
          <w:noProof/>
        </w:rPr>
        <w:fldChar w:fldCharType="end"/>
      </w:r>
    </w:p>
    <w:p w14:paraId="35112D44" w14:textId="2AF6022B"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_Toc183123294 \h </w:instrText>
      </w:r>
      <w:r>
        <w:rPr>
          <w:noProof/>
        </w:rPr>
      </w:r>
      <w:r>
        <w:rPr>
          <w:noProof/>
        </w:rPr>
        <w:fldChar w:fldCharType="separate"/>
      </w:r>
      <w:r>
        <w:rPr>
          <w:noProof/>
        </w:rPr>
        <w:t>154</w:t>
      </w:r>
      <w:r>
        <w:rPr>
          <w:noProof/>
        </w:rPr>
        <w:fldChar w:fldCharType="end"/>
      </w:r>
    </w:p>
    <w:p w14:paraId="6F025FB8" w14:textId="145244D2"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_Toc183123295 \h </w:instrText>
      </w:r>
      <w:r>
        <w:rPr>
          <w:noProof/>
        </w:rPr>
      </w:r>
      <w:r>
        <w:rPr>
          <w:noProof/>
        </w:rPr>
        <w:fldChar w:fldCharType="separate"/>
      </w:r>
      <w:r>
        <w:rPr>
          <w:noProof/>
        </w:rPr>
        <w:t>155</w:t>
      </w:r>
      <w:r>
        <w:rPr>
          <w:noProof/>
        </w:rPr>
        <w:fldChar w:fldCharType="end"/>
      </w:r>
    </w:p>
    <w:p w14:paraId="491F03C3" w14:textId="071A2E37"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_Toc183123296 \h </w:instrText>
      </w:r>
      <w:r>
        <w:rPr>
          <w:noProof/>
        </w:rPr>
      </w:r>
      <w:r>
        <w:rPr>
          <w:noProof/>
        </w:rPr>
        <w:fldChar w:fldCharType="separate"/>
      </w:r>
      <w:r>
        <w:rPr>
          <w:noProof/>
        </w:rPr>
        <w:t>156</w:t>
      </w:r>
      <w:r>
        <w:rPr>
          <w:noProof/>
        </w:rPr>
        <w:fldChar w:fldCharType="end"/>
      </w:r>
    </w:p>
    <w:p w14:paraId="45E03BA9" w14:textId="52D553C5"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_Toc183123297 \h </w:instrText>
      </w:r>
      <w:r>
        <w:rPr>
          <w:noProof/>
        </w:rPr>
      </w:r>
      <w:r>
        <w:rPr>
          <w:noProof/>
        </w:rPr>
        <w:fldChar w:fldCharType="separate"/>
      </w:r>
      <w:r>
        <w:rPr>
          <w:noProof/>
        </w:rPr>
        <w:t>157</w:t>
      </w:r>
      <w:r>
        <w:rPr>
          <w:noProof/>
        </w:rPr>
        <w:fldChar w:fldCharType="end"/>
      </w:r>
    </w:p>
    <w:p w14:paraId="465DAAD8" w14:textId="314756A7"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_Toc183123298 \h </w:instrText>
      </w:r>
      <w:r>
        <w:rPr>
          <w:noProof/>
        </w:rPr>
      </w:r>
      <w:r>
        <w:rPr>
          <w:noProof/>
        </w:rPr>
        <w:fldChar w:fldCharType="separate"/>
      </w:r>
      <w:r>
        <w:rPr>
          <w:noProof/>
        </w:rPr>
        <w:t>158</w:t>
      </w:r>
      <w:r>
        <w:rPr>
          <w:noProof/>
        </w:rPr>
        <w:fldChar w:fldCharType="end"/>
      </w:r>
    </w:p>
    <w:p w14:paraId="12700241" w14:textId="0978686F" w:rsidR="00284969" w:rsidRDefault="00284969">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_Toc183123299 \h </w:instrText>
      </w:r>
      <w:r>
        <w:rPr>
          <w:noProof/>
        </w:rPr>
      </w:r>
      <w:r>
        <w:rPr>
          <w:noProof/>
        </w:rPr>
        <w:fldChar w:fldCharType="separate"/>
      </w:r>
      <w:r>
        <w:rPr>
          <w:noProof/>
        </w:rPr>
        <w:t>158</w:t>
      </w:r>
      <w:r>
        <w:rPr>
          <w:noProof/>
        </w:rPr>
        <w:fldChar w:fldCharType="end"/>
      </w:r>
    </w:p>
    <w:p w14:paraId="6E132CA9" w14:textId="3852F25A" w:rsidR="00284969" w:rsidRDefault="00284969">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_Toc183123300 \h </w:instrText>
      </w:r>
      <w:r>
        <w:rPr>
          <w:noProof/>
        </w:rPr>
      </w:r>
      <w:r>
        <w:rPr>
          <w:noProof/>
        </w:rPr>
        <w:fldChar w:fldCharType="separate"/>
      </w:r>
      <w:r>
        <w:rPr>
          <w:noProof/>
        </w:rPr>
        <w:t>161</w:t>
      </w:r>
      <w:r>
        <w:rPr>
          <w:noProof/>
        </w:rPr>
        <w:fldChar w:fldCharType="end"/>
      </w:r>
    </w:p>
    <w:p w14:paraId="307D607D" w14:textId="70A5404F"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83123177"/>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11003185"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456C8B">
        <w:t>7.1.2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5BBAA258"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r w:rsidR="0046448C">
        <w:t xml:space="preserve"> (see section </w:t>
      </w:r>
      <w:r w:rsidR="0046448C">
        <w:fldChar w:fldCharType="begin"/>
      </w:r>
      <w:r w:rsidR="0046448C">
        <w:instrText xml:space="preserve"> REF _Ref121680030 \r \h </w:instrText>
      </w:r>
      <w:r w:rsidR="0046448C">
        <w:fldChar w:fldCharType="separate"/>
      </w:r>
      <w:r w:rsidR="00456C8B">
        <w:t>11.2.3</w:t>
      </w:r>
      <w:r w:rsidR="0046448C">
        <w:fldChar w:fldCharType="end"/>
      </w:r>
      <w:r w:rsidR="0046448C">
        <w:t>)</w:t>
      </w:r>
      <w:r>
        <w:t>.</w:t>
      </w:r>
    </w:p>
    <w:p w14:paraId="2CDFBFD3" w14:textId="7564844A"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r w:rsidR="00BD0225">
        <w:t xml:space="preserve"> (see section </w:t>
      </w:r>
      <w:r w:rsidR="00D3071C">
        <w:fldChar w:fldCharType="begin"/>
      </w:r>
      <w:r w:rsidR="00D3071C">
        <w:instrText xml:space="preserve"> REF _Ref345764698 \r \h </w:instrText>
      </w:r>
      <w:r w:rsidR="00D3071C">
        <w:fldChar w:fldCharType="separate"/>
      </w:r>
      <w:r w:rsidR="00D3071C">
        <w:t>11.2.4</w:t>
      </w:r>
      <w:r w:rsidR="00D3071C">
        <w:fldChar w:fldCharType="end"/>
      </w:r>
      <w:r w:rsidR="00BD0225">
        <w:t>)</w:t>
      </w:r>
      <w:r w:rsidR="003D3B6A">
        <w:t>.</w:t>
      </w:r>
    </w:p>
    <w:p w14:paraId="47CC7547" w14:textId="2999D67F" w:rsidR="003D3B6A" w:rsidRDefault="003D3B6A" w:rsidP="006D1C71">
      <w:pPr>
        <w:pStyle w:val="ListParagraph"/>
        <w:numPr>
          <w:ilvl w:val="0"/>
          <w:numId w:val="36"/>
        </w:numPr>
      </w:pPr>
      <w:r>
        <w:t>Gaussian based fragmentation distribution</w:t>
      </w:r>
      <w:r w:rsidR="00BD0225">
        <w:t xml:space="preserve"> (see section </w:t>
      </w:r>
      <w:r w:rsidR="00A910EB">
        <w:fldChar w:fldCharType="begin"/>
      </w:r>
      <w:r w:rsidR="00A910EB">
        <w:instrText xml:space="preserve"> REF _Ref481231055 \r \h </w:instrText>
      </w:r>
      <w:r w:rsidR="00A910EB">
        <w:fldChar w:fldCharType="separate"/>
      </w:r>
      <w:r w:rsidR="00A910EB">
        <w:t>11.2.8</w:t>
      </w:r>
      <w:r w:rsidR="00A910EB">
        <w:fldChar w:fldCharType="end"/>
      </w:r>
      <w:r w:rsidR="00BD0225">
        <w:t>)</w:t>
      </w:r>
      <w:r>
        <w:t>.</w:t>
      </w:r>
    </w:p>
    <w:p w14:paraId="731A4E27" w14:textId="77777777" w:rsidR="0046448C" w:rsidRDefault="001D70D8" w:rsidP="0046448C">
      <w:pPr>
        <w:pStyle w:val="ListParagraph"/>
        <w:numPr>
          <w:ilvl w:val="0"/>
          <w:numId w:val="36"/>
        </w:numPr>
      </w:pPr>
      <w:r>
        <w:t>Output for the XSLT based potential energy surface schematic has been improved.</w:t>
      </w:r>
    </w:p>
    <w:p w14:paraId="4BEB033F" w14:textId="3656DD41" w:rsidR="001D70D8" w:rsidRDefault="001D70D8" w:rsidP="0046448C">
      <w:pPr>
        <w:pStyle w:val="ListParagraph"/>
        <w:numPr>
          <w:ilvl w:val="0"/>
          <w:numId w:val="36"/>
        </w:numPr>
      </w:pPr>
      <w:r>
        <w:t>The rate coefficient table in the XSLT output has been updated with a new section showing second order rate coefficients in units of cm</w:t>
      </w:r>
      <w:r w:rsidRPr="0046448C">
        <w:rPr>
          <w:vertAlign w:val="superscript"/>
        </w:rPr>
        <w:t>3</w:t>
      </w:r>
      <w:r>
        <w:t>/molecule/s.</w:t>
      </w:r>
      <w:r w:rsidR="0046448C">
        <w:t xml:space="preserve"> We thank Timo Pekkanen of the University of Helsinki and Prof. </w:t>
      </w:r>
      <w:r w:rsidR="0046448C" w:rsidRPr="0046448C">
        <w:t>Tiến of Phạm Hanoi University of Science and Technology</w:t>
      </w:r>
      <w:r w:rsidR="0046448C">
        <w:t xml:space="preserve"> for suggesting this change.</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20BD48B5"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 as well as cm</w:t>
      </w:r>
      <w:r w:rsidRPr="000E44F5">
        <w:rPr>
          <w:vertAlign w:val="superscript"/>
        </w:rPr>
        <w:t>3</w:t>
      </w:r>
      <w:r>
        <w:t>/molecule/s.</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83123178"/>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a number of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83123179"/>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83123180"/>
      <w:r w:rsidRPr="00246233">
        <w:t>Accessing MESMER</w:t>
      </w:r>
      <w:bookmarkEnd w:id="6"/>
    </w:p>
    <w:p w14:paraId="594BBE68" w14:textId="77777777" w:rsidR="0025017C" w:rsidRDefault="0025017C" w:rsidP="0025017C">
      <w:r>
        <w:t>MESMER is hosted by the SourceForge website and can be accessed either by using the search facility provided or following the link:</w:t>
      </w:r>
    </w:p>
    <w:p w14:paraId="49D48668" w14:textId="77777777" w:rsidR="0025017C" w:rsidRDefault="0025017C" w:rsidP="0025017C">
      <w:hyperlink r:id="rId16" w:history="1">
        <w:r w:rsidRPr="00F300F1">
          <w:rPr>
            <w:rStyle w:val="Hyperlink"/>
          </w:rPr>
          <w:t>http://sourceforge.net/projects/mesmer/</w:t>
        </w:r>
      </w:hyperlink>
    </w:p>
    <w:p w14:paraId="793514ED" w14:textId="77777777" w:rsidR="0025017C" w:rsidRDefault="0025017C" w:rsidP="0025017C">
      <w:r>
        <w:t>There are a number of tracker facilities that allow one to enter bugs and features requests and we strongly encourage this. If you wish to receive an email notification of items being added to these trackers, subscribe to the mesmer-notify mailing list which can also be found on the MESMER SourceForge project site.</w:t>
      </w:r>
    </w:p>
    <w:p w14:paraId="0470BD70" w14:textId="77777777" w:rsidR="00CA537D" w:rsidRDefault="00CA537D" w:rsidP="00CA537D">
      <w:pPr>
        <w:pStyle w:val="Heading2"/>
      </w:pPr>
      <w:bookmarkStart w:id="7" w:name="_Ref480923003"/>
      <w:bookmarkStart w:id="8" w:name="_Toc183123181"/>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calculations will usually involve the construction and diagonalization of a number of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83123182"/>
      <w:r>
        <w:lastRenderedPageBreak/>
        <w:t>Windows</w:t>
      </w:r>
      <w:bookmarkEnd w:id="9"/>
    </w:p>
    <w:p w14:paraId="3AA7B3A2" w14:textId="77777777" w:rsidR="00F77C82" w:rsidRDefault="00F77C82" w:rsidP="00C05534">
      <w:pPr>
        <w:pStyle w:val="Heading3"/>
      </w:pPr>
      <w:bookmarkStart w:id="10" w:name="_Toc183123183"/>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StartMenu/Programs with links to the documentation, but actually running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83123184"/>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r w:rsidRPr="009B304D">
        <w:t>have</w:t>
      </w:r>
      <w:r>
        <w:t xml:space="preserve"> to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02C05856"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456C8B">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497035">
      <w:hyperlink r:id="rId17" w:history="1">
        <w:r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5E1374">
      <w:hyperlink r:id="rId18" w:history="1">
        <w:r>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83123185"/>
      <w:r>
        <w:t>Compiling P</w:t>
      </w:r>
      <w:r w:rsidR="00D51B79">
        <w:t>arallel MESMER on Windows</w:t>
      </w:r>
      <w:bookmarkEnd w:id="12"/>
      <w:bookmarkEnd w:id="13"/>
    </w:p>
    <w:p w14:paraId="12583667" w14:textId="43FD6DA9" w:rsidR="00D51B79" w:rsidRDefault="003C7272" w:rsidP="00D51B79">
      <w:r>
        <w:t>To</w:t>
      </w:r>
      <w:r w:rsidR="00084B4C">
        <w:t xml:space="preserve"> assist the building of parallel MESMER a configuration has been created in the solutions for both VS201</w:t>
      </w:r>
      <w:r w:rsidR="00954402">
        <w:t>7</w:t>
      </w:r>
      <w:r w:rsidR="00084B4C">
        <w:t xml:space="preserve"> and VS201</w:t>
      </w:r>
      <w:r w:rsidR="00954402">
        <w:t>9</w:t>
      </w:r>
      <w:r w:rsidR="00084B4C">
        <w:t xml:space="preserve"> called “MPIRelease”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r>
        <w:t>both</w:t>
      </w:r>
      <w:r w:rsidR="00521C81">
        <w:t xml:space="preserve"> packages as described in the associated documentation. When this is complete the following additional changes, in the MESMER project property pages are required </w:t>
      </w:r>
      <w:r>
        <w:t>to</w:t>
      </w:r>
      <w:r w:rsidR="00521C81">
        <w:t xml:space="preserve"> build parallel MESMER</w:t>
      </w:r>
      <w:r w:rsidR="00FA345E">
        <w:t xml:space="preserve"> (if you are using the “MPIRelease”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83123186"/>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r>
        <w:rPr>
          <w:rFonts w:ascii="Courier New" w:hAnsi="Courier New"/>
          <w:color w:val="FF0000"/>
        </w:rPr>
        <w:t>mesmer filename.xml</w:t>
      </w:r>
    </w:p>
    <w:p w14:paraId="13A9323D" w14:textId="0EEC1A98"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456C8B">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83123187"/>
      <w:r>
        <w:t>Running P</w:t>
      </w:r>
      <w:r w:rsidR="00D51B79">
        <w:t>arallel MESMER on Windows</w:t>
      </w:r>
      <w:bookmarkEnd w:id="15"/>
    </w:p>
    <w:p w14:paraId="5918A3ED" w14:textId="29098B35" w:rsidR="00D51B79" w:rsidRDefault="00D51B79">
      <w:r>
        <w:t xml:space="preserve">Running parallel MESMER on Windows </w:t>
      </w:r>
      <w:r w:rsidR="00617C39">
        <w:t>is similar to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456C8B">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examples/i</w:t>
      </w:r>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&lt;MPIInstalPath&gt;\mpiexec</w:t>
      </w:r>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83123188"/>
      <w:r>
        <w:t>Linux/UNIX/Mac</w:t>
      </w:r>
      <w:bookmarkEnd w:id="16"/>
      <w:bookmarkEnd w:id="17"/>
    </w:p>
    <w:p w14:paraId="2B3986E5" w14:textId="77777777" w:rsidR="00F77C82" w:rsidRDefault="00F77C82">
      <w:r>
        <w:t xml:space="preserve">The first step to using MESMER is downloading it from the SourceForge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tar xvfz filename.tar.gz</w:t>
      </w:r>
    </w:p>
    <w:p w14:paraId="5A85FDCA" w14:textId="77777777" w:rsidR="00F77C82" w:rsidRDefault="00F77C82">
      <w:r>
        <w:t xml:space="preserve">where </w:t>
      </w:r>
      <w:r>
        <w:rPr>
          <w:rFonts w:ascii="Courier New" w:hAnsi="Courier New"/>
          <w:color w:val="FF0000"/>
        </w:rPr>
        <w:t>filename</w:t>
      </w:r>
      <w:r>
        <w:t xml:space="preserve"> is the name of the particular MESMER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needed and this is described in the following sections. </w:t>
      </w:r>
      <w:r w:rsidR="00F77C82">
        <w:t>Linux/UNIX compilation involves three easy steps: (1) compile the TinyXML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83123189"/>
      <w:r>
        <w:lastRenderedPageBreak/>
        <w:t>Compiling TinyXML</w:t>
      </w:r>
      <w:bookmarkEnd w:id="18"/>
    </w:p>
    <w:p w14:paraId="07E426EA" w14:textId="77777777" w:rsidR="00F77C82" w:rsidRDefault="00F77C82">
      <w:r>
        <w:t xml:space="preserve">To compile TinyXML, which is what MESMER uses for input/output, the library has to be created by typing the following command under the </w:t>
      </w:r>
      <w:r>
        <w:rPr>
          <w:rFonts w:ascii="Courier New" w:hAnsi="Courier New" w:cs="Courier New"/>
          <w:color w:val="FF0000"/>
        </w:rPr>
        <w:t>/tinyxml</w:t>
      </w:r>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make –f MakeLib</w:t>
      </w:r>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83123190"/>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using significantly increased precision available in the QD libraries written by Yozo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/qd</w:t>
      </w:r>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Mesmer/qd/</w:t>
      </w:r>
      <w:r>
        <w:t>:</w:t>
      </w:r>
    </w:p>
    <w:p w14:paraId="096D6879" w14:textId="77777777" w:rsidR="00F77C82" w:rsidRDefault="00F77C82">
      <w:pPr>
        <w:rPr>
          <w:rFonts w:ascii="Courier New" w:hAnsi="Courier New" w:cs="Courier New"/>
          <w:color w:val="FF0000"/>
        </w:rPr>
      </w:pPr>
      <w:r>
        <w:rPr>
          <w:rFonts w:ascii="Courier New" w:hAnsi="Courier New" w:cs="Courier New"/>
          <w:color w:val="FF0000"/>
        </w:rPr>
        <w:t>chmod +x configure</w:t>
      </w:r>
    </w:p>
    <w:p w14:paraId="454D8D66" w14:textId="76663890" w:rsidR="00F77C82" w:rsidRDefault="00F77C82">
      <w:pPr>
        <w:rPr>
          <w:rFonts w:ascii="Courier New" w:hAnsi="Courier New" w:cs="Courier New"/>
          <w:color w:val="FF0000"/>
        </w:rPr>
      </w:pPr>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$PWD/src</w:t>
      </w:r>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If the above commands return no value, and the respective C++ and Fortran compilers available on the system are g++ and gfortran,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FC=gfortran;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7D8792CC"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456C8B">
        <w:t>7.3.1</w:t>
      </w:r>
      <w:r>
        <w:fldChar w:fldCharType="end"/>
      </w:r>
      <w:r>
        <w:t xml:space="preserve">. </w:t>
      </w:r>
    </w:p>
    <w:p w14:paraId="7A0E535B" w14:textId="77777777" w:rsidR="00F77C82" w:rsidRDefault="004A0097" w:rsidP="00E41937">
      <w:pPr>
        <w:pStyle w:val="Heading3"/>
      </w:pPr>
      <w:bookmarkStart w:id="21" w:name="_Ref481614377"/>
      <w:bookmarkStart w:id="22" w:name="_Toc183123191"/>
      <w:r>
        <w:t xml:space="preserve">Compiling </w:t>
      </w:r>
      <w:r w:rsidR="00F77C82">
        <w:t>the Main Executable</w:t>
      </w:r>
      <w:bookmarkEnd w:id="21"/>
      <w:bookmarkEnd w:id="22"/>
    </w:p>
    <w:p w14:paraId="12A0C159" w14:textId="0CED5430" w:rsidR="00F77C82" w:rsidRDefault="00F77C82">
      <w:r>
        <w:t xml:space="preserve">Following successful compilation of both the TinyXML and QD libraries, the main MESMER executable may be compiled.  If the QD libraries have been built using files other than </w:t>
      </w:r>
      <w:r>
        <w:rPr>
          <w:rFonts w:ascii="Courier New" w:hAnsi="Courier New" w:cs="Courier New"/>
          <w:color w:val="FF0000"/>
        </w:rPr>
        <w:t>qd_real.h</w:t>
      </w:r>
      <w:r>
        <w:t xml:space="preserve"> and </w:t>
      </w:r>
      <w:r>
        <w:rPr>
          <w:rFonts w:ascii="Courier New" w:hAnsi="Courier New" w:cs="Courier New"/>
          <w:color w:val="FF0000"/>
        </w:rPr>
        <w:t>dd_real.h</w:t>
      </w:r>
      <w:r>
        <w:t xml:space="preserve">, then the header file </w:t>
      </w:r>
      <w:r>
        <w:rPr>
          <w:rFonts w:ascii="Courier New" w:hAnsi="Courier New"/>
          <w:color w:val="FF0000"/>
        </w:rPr>
        <w:t>MesmerPrecision.h</w:t>
      </w:r>
      <w:r>
        <w:t xml:space="preserve"> must be altered so that it refers to the correct filenames.  For the standard QD install that we expect most users will utilize, changing </w:t>
      </w:r>
      <w:r>
        <w:rPr>
          <w:rFonts w:ascii="Courier New" w:hAnsi="Courier New"/>
          <w:color w:val="FF0000"/>
        </w:rPr>
        <w:t>MesmerPrecision.h</w:t>
      </w:r>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TinyXML and QD themselves with no complicated changes to the standard install, then the MESMER </w:t>
      </w:r>
      <w:r>
        <w:rPr>
          <w:rFonts w:ascii="Courier New" w:hAnsi="Courier New"/>
          <w:color w:val="FF0000"/>
        </w:rPr>
        <w:t>Makefile</w:t>
      </w:r>
      <w:r>
        <w:t xml:space="preserve"> in </w:t>
      </w:r>
      <w:r>
        <w:rPr>
          <w:rFonts w:ascii="Courier New" w:hAnsi="Courier New"/>
          <w:color w:val="FF0000"/>
        </w:rPr>
        <w:t>/src</w:t>
      </w:r>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/src</w:t>
      </w:r>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/src</w:t>
      </w:r>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/src</w:t>
      </w:r>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TinyXML and QD, we include a brief discussion of what must be in place to compile the Main MESMER executable.  Additional guidance may be found within the comments in the </w:t>
      </w:r>
      <w:r>
        <w:rPr>
          <w:rFonts w:ascii="Courier New" w:hAnsi="Courier New" w:cs="Courier New"/>
          <w:color w:val="FF0000"/>
        </w:rPr>
        <w:t>Makefile</w:t>
      </w:r>
      <w:r>
        <w:t xml:space="preserve"> itself.  Compilation of the main </w:t>
      </w:r>
      <w:r>
        <w:tab/>
        <w:t xml:space="preserve">MESMER executable requires linking with TinyXML and QD.  To be sure this is done correctly, verify that the MESMER </w:t>
      </w:r>
      <w:r>
        <w:rPr>
          <w:rFonts w:ascii="Courier New" w:hAnsi="Courier New" w:cs="Courier New"/>
          <w:color w:val="FF0000"/>
        </w:rPr>
        <w:t>Makefile</w:t>
      </w:r>
      <w:r>
        <w:t xml:space="preserve"> refers to the correct location of </w:t>
      </w:r>
      <w:r>
        <w:rPr>
          <w:rFonts w:ascii="Courier New" w:hAnsi="Courier New"/>
          <w:color w:val="FF0000"/>
        </w:rPr>
        <w:t>libqd.a</w:t>
      </w:r>
      <w:r>
        <w:t xml:space="preserve"> and </w:t>
      </w:r>
      <w:r>
        <w:rPr>
          <w:rFonts w:ascii="Courier New" w:hAnsi="Courier New" w:cs="Courier New"/>
          <w:color w:val="FF0000"/>
        </w:rPr>
        <w:t>tinyxml.a</w:t>
      </w:r>
      <w:r>
        <w:t xml:space="preserve"> within the LIBS field.  If you successfully compiled the QD and Tinyxml packages, then paste something like this into its appropriate location with the MESMER </w:t>
      </w:r>
      <w:r>
        <w:rPr>
          <w:rFonts w:ascii="Courier New" w:hAnsi="Courier New" w:cs="Courier New"/>
          <w:color w:val="FF0000"/>
        </w:rPr>
        <w:t>Makefile</w:t>
      </w:r>
      <w:r>
        <w:t>:</w:t>
      </w:r>
    </w:p>
    <w:p w14:paraId="3CB12B27" w14:textId="77777777" w:rsidR="00F77C82" w:rsidRDefault="00F77C82">
      <w:r>
        <w:rPr>
          <w:rFonts w:ascii="Courier New" w:hAnsi="Courier New" w:cs="Courier New"/>
          <w:color w:val="FF0000"/>
        </w:rPr>
        <w:t>LIBS</w:t>
      </w:r>
      <w:r>
        <w:rPr>
          <w:rFonts w:ascii="Courier New" w:hAnsi="Courier New" w:cs="Courier New"/>
          <w:color w:val="FF0000"/>
        </w:rPr>
        <w:tab/>
        <w:t>:= ../tinyxml/tinyxml.a /usr/local/newqd/lib/libqd.a</w:t>
      </w:r>
      <w:r>
        <w:t xml:space="preserve"> </w:t>
      </w:r>
    </w:p>
    <w:p w14:paraId="73D13A13" w14:textId="77777777" w:rsidR="00F77C82" w:rsidRDefault="00F77C82">
      <w:r>
        <w:t xml:space="preserve">where the paths of </w:t>
      </w:r>
      <w:r>
        <w:rPr>
          <w:rFonts w:ascii="Courier New" w:hAnsi="Courier New"/>
          <w:color w:val="FF0000"/>
        </w:rPr>
        <w:t>libqd.a</w:t>
      </w:r>
      <w:r>
        <w:t xml:space="preserve"> and </w:t>
      </w:r>
      <w:r>
        <w:rPr>
          <w:rFonts w:ascii="Courier New" w:hAnsi="Courier New" w:cs="Courier New"/>
          <w:color w:val="FF0000"/>
        </w:rPr>
        <w:t>tinyxml.a</w:t>
      </w:r>
      <w:r>
        <w:t xml:space="preserve"> may be relative or absolute.</w:t>
      </w:r>
    </w:p>
    <w:p w14:paraId="3CADF2F9" w14:textId="77777777" w:rsidR="00F77C82" w:rsidRDefault="00F77C82">
      <w:r>
        <w:tab/>
        <w:t xml:space="preserve">Similarly, in the INCS section of the </w:t>
      </w:r>
      <w:r>
        <w:rPr>
          <w:rFonts w:ascii="Courier New" w:hAnsi="Courier New" w:cs="Courier New"/>
          <w:color w:val="FF0000"/>
        </w:rPr>
        <w:t>Makefile</w:t>
      </w:r>
      <w:r>
        <w:t xml:space="preserve">, specify the absolute or relative location of both the </w:t>
      </w:r>
      <w:r>
        <w:rPr>
          <w:rFonts w:ascii="Courier New" w:hAnsi="Courier New"/>
          <w:color w:val="FF0000"/>
        </w:rPr>
        <w:t>tinyxml/</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r>
        <w:rPr>
          <w:rFonts w:ascii="Courier New" w:hAnsi="Courier New"/>
          <w:color w:val="FF0000"/>
        </w:rPr>
        <w:t>INCS := -I../tinyxml/ -I/usr/local/qd/include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r>
        <w:rPr>
          <w:rFonts w:ascii="Courier New" w:hAnsi="Courier New"/>
          <w:color w:val="FF0000"/>
        </w:rPr>
        <w:t>qd_real.h</w:t>
      </w:r>
      <w:r>
        <w:t xml:space="preserve"> and </w:t>
      </w:r>
      <w:r>
        <w:rPr>
          <w:rFonts w:ascii="Courier New" w:hAnsi="Courier New"/>
          <w:color w:val="FF0000"/>
        </w:rPr>
        <w:t>dd_real.h</w:t>
      </w:r>
      <w:r>
        <w:t xml:space="preserve"> live.  So long as the LIBS and INC sections of the </w:t>
      </w:r>
      <w:r>
        <w:rPr>
          <w:rFonts w:ascii="Courier New" w:hAnsi="Courier New" w:cs="Courier New"/>
          <w:color w:val="FF0000"/>
        </w:rPr>
        <w:t>Makefile</w:t>
      </w:r>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83123192"/>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or OpenMPI (</w:t>
      </w:r>
      <w:hyperlink r:id="rId23" w:history="1">
        <w:r w:rsidR="00CD2CA0" w:rsidRPr="00CD2CA0">
          <w:rPr>
            <w:rStyle w:val="Hyperlink"/>
          </w:rPr>
          <w:t>https://www.open-mpi.org/</w:t>
        </w:r>
      </w:hyperlink>
      <w:r w:rsidR="00CD2CA0">
        <w:t>), as well as commercial offerings.</w:t>
      </w:r>
    </w:p>
    <w:p w14:paraId="78DEB5F5" w14:textId="053941CC"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456C8B">
        <w:t>6.4.3</w:t>
      </w:r>
      <w:r w:rsidR="00112E1D">
        <w:fldChar w:fldCharType="end"/>
      </w:r>
      <w:r w:rsidR="004F087D">
        <w:t>:</w:t>
      </w:r>
      <w:r w:rsidR="00112E1D">
        <w:t xml:space="preserve"> both the TinyXML and QD libraries </w:t>
      </w:r>
      <w:r w:rsidR="004F087D">
        <w:t xml:space="preserve">should be built in the same way, however change to the </w:t>
      </w:r>
      <w:r w:rsidR="004F087D">
        <w:rPr>
          <w:rFonts w:ascii="Courier New" w:hAnsi="Courier New"/>
          <w:color w:val="FF0000"/>
        </w:rPr>
        <w:t>Makefile</w:t>
      </w:r>
      <w:r w:rsidR="004F087D">
        <w:t xml:space="preserve"> in the </w:t>
      </w:r>
      <w:r w:rsidR="004F087D">
        <w:rPr>
          <w:rFonts w:ascii="Courier New" w:hAnsi="Courier New"/>
          <w:color w:val="FF0000"/>
        </w:rPr>
        <w:t>/src</w:t>
      </w:r>
      <w:r w:rsidR="004F087D">
        <w:t xml:space="preserve"> directory are required. Changes are needed in order to locate MPI header files and libraries:</w:t>
      </w:r>
      <w:r w:rsidR="00135E1B">
        <w:t xml:space="preserve"> </w:t>
      </w:r>
      <w:r w:rsidR="004F087D">
        <w:t>The included path variable (line 108 of</w:t>
      </w:r>
      <w:r w:rsidR="00135E1B">
        <w:t xml:space="preserve"> </w:t>
      </w:r>
      <w:r w:rsidR="00135E1B">
        <w:rPr>
          <w:rFonts w:ascii="Courier New" w:hAnsi="Courier New"/>
          <w:color w:val="FF0000"/>
        </w:rPr>
        <w:t>Makefile</w:t>
      </w:r>
      <w:r w:rsidR="004F087D">
        <w:t>)</w:t>
      </w:r>
      <w:r w:rsidR="00135E1B">
        <w:t xml:space="preserve">, </w:t>
      </w:r>
      <w:r w:rsidR="00135E1B">
        <w:rPr>
          <w:rFonts w:ascii="Courier New" w:hAnsi="Courier New"/>
          <w:color w:val="FF0000"/>
        </w:rPr>
        <w:t>INCS</w:t>
      </w:r>
      <w:r w:rsidR="00135E1B">
        <w:t xml:space="preserve">, needs to be extended to include the location of the </w:t>
      </w:r>
      <w:r w:rsidR="00135E1B" w:rsidRPr="00135E1B">
        <w:rPr>
          <w:rFonts w:ascii="Courier New" w:hAnsi="Courier New"/>
          <w:color w:val="FF0000"/>
        </w:rPr>
        <w:t>mpi.h</w:t>
      </w:r>
      <w:r w:rsidR="00135E1B">
        <w:t xml:space="preserve"> file, </w:t>
      </w:r>
    </w:p>
    <w:p w14:paraId="12F75E82" w14:textId="77777777" w:rsidR="00135E1B" w:rsidRPr="008F51B6" w:rsidRDefault="00135E1B" w:rsidP="00135E1B">
      <w:pPr>
        <w:rPr>
          <w:rFonts w:ascii="Courier New" w:hAnsi="Courier New"/>
          <w:color w:val="FF0000"/>
          <w:sz w:val="20"/>
        </w:rPr>
      </w:pPr>
      <w:r w:rsidRPr="008F51B6">
        <w:rPr>
          <w:rFonts w:ascii="Courier New" w:hAnsi="Courier New"/>
          <w:color w:val="FF0000"/>
          <w:sz w:val="20"/>
        </w:rPr>
        <w:t>INCS := -I../tinyxml/ -I../qd/include -I&lt;</w:t>
      </w:r>
      <w:r w:rsidR="004C1EB2" w:rsidRPr="004C1EB2">
        <w:rPr>
          <w:rFonts w:ascii="Courier New" w:hAnsi="Courier New"/>
          <w:color w:val="FF0000"/>
          <w:sz w:val="20"/>
        </w:rPr>
        <w:t>MPIInstalPath</w:t>
      </w:r>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r>
        <w:rPr>
          <w:rFonts w:ascii="Courier New" w:hAnsi="Courier New"/>
          <w:color w:val="FF0000"/>
        </w:rPr>
        <w:t>Makefile</w:t>
      </w:r>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r w:rsidRPr="008F51B6">
        <w:rPr>
          <w:rFonts w:ascii="Courier New" w:hAnsi="Courier New"/>
          <w:color w:val="FF0000"/>
          <w:sz w:val="20"/>
        </w:rPr>
        <w:t xml:space="preserve">LIBS </w:t>
      </w:r>
      <w:r w:rsidR="00135E1B" w:rsidRPr="008F51B6">
        <w:rPr>
          <w:rFonts w:ascii="Courier New" w:hAnsi="Courier New"/>
          <w:color w:val="FF0000"/>
          <w:sz w:val="20"/>
        </w:rPr>
        <w:t xml:space="preserve">:= ../tinyxml/tinyxml.a </w:t>
      </w:r>
      <w:r w:rsidR="00B36426" w:rsidRPr="00B36426">
        <w:rPr>
          <w:rFonts w:ascii="Courier New" w:hAnsi="Courier New"/>
          <w:color w:val="FF0000"/>
          <w:sz w:val="20"/>
        </w:rPr>
        <w:t>../qd/src/lib/libqd.a</w:t>
      </w:r>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r w:rsidR="004C1EB2" w:rsidRPr="004C1EB2">
        <w:rPr>
          <w:rFonts w:ascii="Courier New" w:hAnsi="Courier New"/>
          <w:color w:val="FF0000"/>
          <w:sz w:val="20"/>
        </w:rPr>
        <w:t>MPIInstalPath</w:t>
      </w:r>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*.a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r w:rsidRPr="008F51B6">
        <w:rPr>
          <w:rFonts w:ascii="Courier New" w:hAnsi="Courier New"/>
          <w:color w:val="FF0000"/>
        </w:rPr>
        <w:t>Makefile</w:t>
      </w:r>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83123193"/>
      <w:r>
        <w:t>Running on Linux/UNIX/Mac</w:t>
      </w:r>
      <w:bookmarkEnd w:id="25"/>
    </w:p>
    <w:p w14:paraId="3A0F311A" w14:textId="77777777" w:rsidR="00F77C82" w:rsidRDefault="00F77C82">
      <w:r>
        <w:t>Calling MESMER in UNIX/Linux/Mac systems is similar to Windows systems. The only difference is the name of the executable (</w:t>
      </w:r>
      <w:r>
        <w:rPr>
          <w:rFonts w:ascii="Courier New" w:hAnsi="Courier New"/>
          <w:color w:val="FF0000"/>
        </w:rPr>
        <w:t>mesmer.exe</w:t>
      </w:r>
      <w:r>
        <w:t xml:space="preserve"> in Windows and </w:t>
      </w:r>
      <w:r>
        <w:rPr>
          <w:rFonts w:ascii="Courier New" w:hAnsi="Courier New"/>
          <w:color w:val="FF0000"/>
        </w:rPr>
        <w:t>mesmer</w:t>
      </w:r>
      <w:r>
        <w:t xml:space="preserve"> in Linux). Assuming that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r>
        <w:rPr>
          <w:rFonts w:ascii="Courier New" w:hAnsi="Courier New"/>
          <w:color w:val="FF0000"/>
        </w:rPr>
        <w:t>./~path/bin/mesmer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r>
        <w:rPr>
          <w:rFonts w:ascii="Courier New" w:hAnsi="Courier New"/>
          <w:color w:val="FF0000"/>
        </w:rPr>
        <w:t>mesmer filename.xml</w:t>
      </w:r>
    </w:p>
    <w:p w14:paraId="582CB3CA" w14:textId="77777777" w:rsidR="00F77C82" w:rsidRDefault="00F77C82">
      <w:r>
        <w:t xml:space="preserve">without having to specify the executable path every time, then you have to export the directory in which the mesmer executable resides to the appropriate environment variables.  </w:t>
      </w:r>
    </w:p>
    <w:p w14:paraId="45FA3176" w14:textId="77777777" w:rsidR="004A0097" w:rsidRDefault="004A0097" w:rsidP="004A0097">
      <w:pPr>
        <w:pStyle w:val="Heading3"/>
      </w:pPr>
      <w:bookmarkStart w:id="26" w:name="_Toc183123194"/>
      <w:r>
        <w:lastRenderedPageBreak/>
        <w:t>Running Parallel MESMER on Linux/UNIX/Mac</w:t>
      </w:r>
      <w:bookmarkEnd w:id="26"/>
    </w:p>
    <w:p w14:paraId="2A4856FB" w14:textId="43DF481B" w:rsidR="004C1EB2" w:rsidRDefault="004C1EB2" w:rsidP="004C1EB2">
      <w:r>
        <w:t xml:space="preserve">Running parallel MESMER on Linux is similar to the above, but it is necessary to have a parallel environment in place, as discussed in section </w:t>
      </w:r>
      <w:r>
        <w:fldChar w:fldCharType="begin"/>
      </w:r>
      <w:r>
        <w:instrText xml:space="preserve"> REF _Ref481616753 \r \h </w:instrText>
      </w:r>
      <w:r>
        <w:fldChar w:fldCharType="separate"/>
      </w:r>
      <w:r w:rsidR="00456C8B">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examples/i</w:t>
      </w:r>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&lt;MPIInstalPath&gt;</w:t>
      </w:r>
      <w:r>
        <w:rPr>
          <w:rFonts w:ascii="Courier New" w:hAnsi="Courier New"/>
          <w:color w:val="FF0000"/>
        </w:rPr>
        <w:t>/bin/</w:t>
      </w:r>
      <w:r w:rsidRPr="001D5AFF">
        <w:rPr>
          <w:rFonts w:ascii="Courier New" w:hAnsi="Courier New"/>
          <w:color w:val="FF0000"/>
        </w:rPr>
        <w:t>mpi</w:t>
      </w:r>
      <w:r>
        <w:rPr>
          <w:rFonts w:ascii="Courier New" w:hAnsi="Courier New"/>
          <w:color w:val="FF0000"/>
        </w:rPr>
        <w:t xml:space="preserve">run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83123195"/>
      <w:r>
        <w:t>Testing MESMER on Windows and Linux/UNIX/Mac</w:t>
      </w:r>
      <w:bookmarkEnd w:id="27"/>
    </w:p>
    <w:p w14:paraId="39AC67BE" w14:textId="6A031CDE"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r w:rsidR="003C7272">
        <w:t>concern,</w:t>
      </w:r>
      <w:r>
        <w:t xml:space="preserve"> and you should check your compilation sequence.  Under Windows, enter DOS command line mode, go to the </w:t>
      </w:r>
      <w:r>
        <w:rPr>
          <w:rFonts w:ascii="Courier New" w:hAnsi="Courier New"/>
          <w:color w:val="FF0000"/>
        </w:rPr>
        <w:t xml:space="preserve">MesmerQA/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4A7130F4"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r>
        <w:rPr>
          <w:rFonts w:ascii="Courier New" w:hAnsi="Courier New"/>
          <w:color w:val="FF0000"/>
        </w:rPr>
        <w:t>MesmerQA</w:t>
      </w:r>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456C8B">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r>
        <w:rPr>
          <w:rFonts w:ascii="Courier New" w:hAnsi="Courier New"/>
          <w:color w:val="FF0000"/>
        </w:rPr>
        <w:t>test.test</w:t>
      </w:r>
      <w:r>
        <w:t xml:space="preserve">, where </w:t>
      </w:r>
      <w:r>
        <w:rPr>
          <w:rFonts w:ascii="Courier New" w:hAnsi="Courier New"/>
          <w:color w:val="FF0000"/>
        </w:rPr>
        <w:t xml:space="preserve">&lt;platform&gt; </w:t>
      </w:r>
      <w:r>
        <w:t>indicates the specific platform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r w:rsidRPr="007453E0">
        <w:rPr>
          <w:rFonts w:ascii="Courier New" w:hAnsi="Courier New" w:cs="Courier New"/>
          <w:color w:val="FF0000"/>
        </w:rPr>
        <w:t>mesmer.test</w:t>
      </w:r>
      <w:r>
        <w:t xml:space="preserve">, which contains the output obtained by the developers for the corresponding test input file.  The user needs to verify that the results generated by their executable in </w:t>
      </w:r>
      <w:r>
        <w:rPr>
          <w:rFonts w:ascii="Courier New" w:hAnsi="Courier New"/>
          <w:color w:val="FF0000"/>
        </w:rPr>
        <w:t>test.test</w:t>
      </w:r>
      <w:r>
        <w:t xml:space="preserve"> are nearly identical to those in </w:t>
      </w:r>
      <w:r>
        <w:rPr>
          <w:rFonts w:ascii="Courier New" w:hAnsi="Courier New"/>
          <w:color w:val="FF0000"/>
        </w:rPr>
        <w:t>mesmer.test</w:t>
      </w:r>
      <w:r>
        <w:t xml:space="preserve"> for each system.  If the user carries out any MESMER development, then all changes to the code should be checked against the </w:t>
      </w:r>
      <w:r>
        <w:rPr>
          <w:rFonts w:ascii="Courier New" w:hAnsi="Courier New"/>
          <w:color w:val="FF0000"/>
        </w:rPr>
        <w:t>mesmer.test</w:t>
      </w:r>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83123196"/>
      <w:r>
        <w:t>MESMER command line</w:t>
      </w:r>
      <w:bookmarkEnd w:id="28"/>
      <w:bookmarkEnd w:id="29"/>
    </w:p>
    <w:p w14:paraId="6B735136" w14:textId="77777777" w:rsidR="00FB7810" w:rsidRDefault="00F77C82">
      <w:r>
        <w:t xml:space="preserve">All of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r w:rsidRPr="008934B5">
        <w:rPr>
          <w:rFonts w:ascii="Courier New" w:hAnsi="Courier New"/>
          <w:color w:val="FF0000"/>
        </w:rPr>
        <w:t>-?</w:t>
      </w:r>
      <w:r>
        <w:t>: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filename, stdout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_prev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s mesmer.test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mesmer.test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r>
        <w:rPr>
          <w:rFonts w:ascii="Courier New" w:hAnsi="Courier New"/>
          <w:color w:val="FF0000"/>
        </w:rPr>
        <w:t>mesmer -?</w:t>
      </w:r>
    </w:p>
    <w:p w14:paraId="6EC78F91" w14:textId="77777777" w:rsidR="00F77C82" w:rsidRDefault="00F77C82">
      <w:r>
        <w:lastRenderedPageBreak/>
        <w:t>will display the complete set of options for the command line. In normal execution of MESMER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r>
        <w:rPr>
          <w:rFonts w:ascii="Courier New" w:hAnsi="Courier New"/>
          <w:color w:val="FF0000"/>
        </w:rPr>
        <w:t>mesmer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all of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83123197"/>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executable, and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r>
        <w:rPr>
          <w:rFonts w:ascii="Courier New" w:hAnsi="Courier New"/>
          <w:color w:val="FF0000"/>
        </w:rPr>
        <w:t>mesmer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r>
        <w:rPr>
          <w:rFonts w:ascii="Courier New" w:hAnsi="Courier New"/>
          <w:color w:val="FF0000"/>
        </w:rPr>
        <w:t>qsub</w:t>
      </w:r>
      <w:r>
        <w:t>, then the above two lines are usually are placed in the beginning of the qsub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83123198"/>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in excess of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format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83123199"/>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i/o files, such as the potential energy surface schematic, could be visualized in FireFox using the xslt feature. </w:t>
      </w:r>
      <w:r w:rsidR="00786D79">
        <w:t xml:space="preserve">As of MESMER 7.1 a beta version of MESMER XML GUI (MXG) is being distributed with </w:t>
      </w:r>
      <w:r w:rsidR="00786D79">
        <w:lastRenderedPageBreak/>
        <w:t>MESMER which will allow the visualization of certain features and a certain amount of editing of the input files. Users are encouraged to use MXG and we very much welcome feedback and comments on this feature. In the near term both the FireFox/xslt and MXG facilities will be maintained but it is likely that at some future point support for the FireFox/xslt feature will be removed.</w:t>
      </w:r>
    </w:p>
    <w:p w14:paraId="615CDEE8" w14:textId="22008B62" w:rsidR="00786D79" w:rsidRDefault="00786D79" w:rsidP="00786D79">
      <w:pPr>
        <w:pStyle w:val="Heading3"/>
      </w:pPr>
      <w:bookmarkStart w:id="35" w:name="_Toc183123200"/>
      <w:r>
        <w:t>Visualization using FireFox/xslt</w:t>
      </w:r>
      <w:bookmarkEnd w:id="35"/>
    </w:p>
    <w:p w14:paraId="1250AFEF" w14:textId="05AAB59B"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456C8B" w:rsidRPr="00592261">
        <w:t>Figure 2</w:t>
      </w:r>
      <w:r w:rsidR="00456C8B">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r>
        <w:rPr>
          <w:rFonts w:ascii="Courier New" w:hAnsi="Courier New" w:cs="Courier New"/>
          <w:color w:val="FF0000"/>
        </w:rPr>
        <w:t>about:config</w:t>
      </w:r>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r>
        <w:rPr>
          <w:rFonts w:ascii="Courier New" w:hAnsi="Courier New" w:cs="Courier New"/>
          <w:color w:val="FF0000"/>
          <w:szCs w:val="24"/>
        </w:rPr>
        <w:t>security.fileuri.strict_origin_policy</w:t>
      </w:r>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Ref176108497"/>
      <w:bookmarkStart w:id="38" w:name="_Toc183123201"/>
      <w:r>
        <w:t>MESMER XML GUI</w:t>
      </w:r>
      <w:bookmarkEnd w:id="37"/>
      <w:bookmarkEnd w:id="38"/>
    </w:p>
    <w:p w14:paraId="412F8DB3" w14:textId="33ECE41D" w:rsidR="00326D1B" w:rsidRDefault="002D2F5B" w:rsidP="00326D1B">
      <w:pPr>
        <w:rPr>
          <w:szCs w:val="24"/>
        </w:rPr>
      </w:pPr>
      <w:r>
        <w:rPr>
          <w:szCs w:val="24"/>
        </w:rPr>
        <w:t xml:space="preserve">A beta version of the MESMER XML GUI </w:t>
      </w:r>
      <w:r w:rsidR="009109BA">
        <w:rPr>
          <w:szCs w:val="24"/>
        </w:rPr>
        <w:t xml:space="preserve">(MXG) </w:t>
      </w:r>
      <w:r>
        <w:rPr>
          <w:szCs w:val="24"/>
        </w:rPr>
        <w:t xml:space="preserve">is being introduced in MESMER 7.1. This GUI offers the ability to visualize </w:t>
      </w:r>
      <w:r w:rsidR="00416B96" w:rsidRPr="00416B96">
        <w:rPr>
          <w:szCs w:val="24"/>
        </w:rPr>
        <w:t xml:space="preserve">and </w:t>
      </w:r>
      <w:r w:rsidR="00416B96">
        <w:rPr>
          <w:szCs w:val="24"/>
        </w:rPr>
        <w:t>input</w:t>
      </w:r>
      <w:r w:rsidR="00416B96" w:rsidRPr="00416B96">
        <w:rPr>
          <w:szCs w:val="24"/>
        </w:rPr>
        <w:t xml:space="preserve"> data. </w:t>
      </w:r>
      <w:r w:rsidR="00326D1B" w:rsidRPr="00416B96">
        <w:rPr>
          <w:szCs w:val="24"/>
        </w:rPr>
        <w:t>MXG is being developed to support research and save MESMER users time in creating MESMER XML and in visualising MESMER data and compiling information into reports and other data sets.</w:t>
      </w:r>
      <w:r w:rsidR="00326D1B">
        <w:rPr>
          <w:szCs w:val="24"/>
        </w:rPr>
        <w:t xml:space="preserve"> </w:t>
      </w:r>
      <w:r w:rsidR="00326D1B" w:rsidRPr="00416B96">
        <w:rPr>
          <w:szCs w:val="24"/>
        </w:rPr>
        <w:t>There is much about MX</w:t>
      </w:r>
      <w:r w:rsidR="009109BA">
        <w:rPr>
          <w:szCs w:val="24"/>
        </w:rPr>
        <w:t>G</w:t>
      </w:r>
      <w:r w:rsidR="00326D1B" w:rsidRPr="00416B96">
        <w:rPr>
          <w:szCs w:val="24"/>
        </w:rPr>
        <w:t xml:space="preserve"> that can be improved</w:t>
      </w:r>
      <w:r w:rsidR="00326D1B">
        <w:rPr>
          <w:szCs w:val="24"/>
        </w:rPr>
        <w:t>, so a</w:t>
      </w:r>
      <w:r w:rsidR="00326D1B" w:rsidRPr="00416B96">
        <w:rPr>
          <w:szCs w:val="24"/>
        </w:rPr>
        <w:t>ny XML that is created should be checked.</w:t>
      </w:r>
      <w:r w:rsidR="00326D1B">
        <w:rPr>
          <w:szCs w:val="24"/>
        </w:rPr>
        <w:t xml:space="preserve"> Known issues include: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70E8088E" w:rsidR="00416B96" w:rsidRPr="00416B96" w:rsidRDefault="00326D1B" w:rsidP="00416B96">
      <w:r w:rsidRPr="00326D1B">
        <w:rPr>
          <w:szCs w:val="24"/>
        </w:rPr>
        <w:lastRenderedPageBreak/>
        <w:t>Please test and report issue</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1314BA03"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Latest sta</w:t>
        </w:r>
        <w:r w:rsidR="008801D7" w:rsidRPr="008801D7">
          <w:rPr>
            <w:rStyle w:val="Hyperlink"/>
            <w:szCs w:val="24"/>
          </w:rPr>
          <w:t>b</w:t>
        </w:r>
        <w:r w:rsidR="008801D7" w:rsidRPr="008801D7">
          <w:rPr>
            <w:rStyle w:val="Hyperlink"/>
            <w:szCs w:val="24"/>
          </w:rPr>
          <w:t>le version</w:t>
        </w:r>
      </w:hyperlink>
    </w:p>
    <w:p w14:paraId="3475CD31" w14:textId="0ADBE41E" w:rsidR="00416B96" w:rsidRDefault="008801D7" w:rsidP="00416B96">
      <w:pPr>
        <w:rPr>
          <w:szCs w:val="24"/>
        </w:rPr>
      </w:pPr>
      <w:r>
        <w:rPr>
          <w:szCs w:val="24"/>
        </w:rPr>
        <w:t xml:space="preserve">From where they can be installed as a PWA. </w:t>
      </w:r>
      <w:r w:rsidR="00416B96" w:rsidRPr="00416B96">
        <w:rPr>
          <w:szCs w:val="24"/>
        </w:rPr>
        <w:t xml:space="preserve">A PWA is a type of application software delivered via the Web and built using common Web technologies including HTML, CSS, JavaScript, and WebAssembly. It should work on any platform with a standards-compliant browser. </w:t>
      </w:r>
      <w:r>
        <w:rPr>
          <w:szCs w:val="24"/>
        </w:rPr>
        <w:t>M</w:t>
      </w:r>
      <w:r w:rsidR="00416B96" w:rsidRPr="00416B96">
        <w:rPr>
          <w:szCs w:val="24"/>
        </w:rPr>
        <w:t xml:space="preserve">ore details about what PWA </w:t>
      </w:r>
      <w:r>
        <w:rPr>
          <w:szCs w:val="24"/>
        </w:rPr>
        <w:t>can be found at:</w:t>
      </w:r>
    </w:p>
    <w:p w14:paraId="7B18FC01" w14:textId="5F1D793D" w:rsidR="008801D7" w:rsidRDefault="008801D7" w:rsidP="008801D7">
      <w:pPr>
        <w:pStyle w:val="ListParagraph"/>
        <w:numPr>
          <w:ilvl w:val="0"/>
          <w:numId w:val="39"/>
        </w:numPr>
        <w:rPr>
          <w:szCs w:val="24"/>
        </w:rPr>
      </w:pPr>
      <w:hyperlink r:id="rId29" w:history="1">
        <w:r w:rsidRPr="00416B96">
          <w:rPr>
            <w:rStyle w:val="Hyperlink"/>
            <w:szCs w:val="24"/>
          </w:rPr>
          <w:t>Wikipedia Progressive Web App Article</w:t>
        </w:r>
      </w:hyperlink>
    </w:p>
    <w:p w14:paraId="0C0B4D97" w14:textId="54CC6D59" w:rsidR="00416B96" w:rsidRPr="008801D7" w:rsidRDefault="00416B96" w:rsidP="00416B96">
      <w:pPr>
        <w:pStyle w:val="ListParagraph"/>
        <w:numPr>
          <w:ilvl w:val="0"/>
          <w:numId w:val="39"/>
        </w:numPr>
        <w:rPr>
          <w:szCs w:val="24"/>
        </w:rPr>
      </w:pPr>
      <w:hyperlink r:id="rId30" w:history="1">
        <w:r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416B96" w:rsidP="00416B96">
      <w:pPr>
        <w:pStyle w:val="ListParagraph"/>
        <w:numPr>
          <w:ilvl w:val="0"/>
          <w:numId w:val="41"/>
        </w:numPr>
        <w:rPr>
          <w:szCs w:val="24"/>
        </w:rPr>
      </w:pPr>
      <w:hyperlink r:id="rId31" w:history="1">
        <w:r w:rsidRPr="00481A2C">
          <w:rPr>
            <w:rStyle w:val="Hyperlink"/>
            <w:szCs w:val="24"/>
          </w:rPr>
          <w:t>General</w:t>
        </w:r>
        <w:r w:rsidR="00481A2C" w:rsidRPr="00481A2C">
          <w:rPr>
            <w:rStyle w:val="Hyperlink"/>
            <w:szCs w:val="24"/>
          </w:rPr>
          <w:t xml:space="preserve"> </w:t>
        </w:r>
        <w:r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36315A4D" w:rsidR="00481A2C" w:rsidRDefault="00416B96" w:rsidP="00416B96">
      <w:pPr>
        <w:pStyle w:val="ListParagraph"/>
        <w:numPr>
          <w:ilvl w:val="0"/>
          <w:numId w:val="41"/>
        </w:numPr>
        <w:rPr>
          <w:szCs w:val="24"/>
        </w:rPr>
      </w:pPr>
      <w:r w:rsidRPr="00481A2C">
        <w:rPr>
          <w:szCs w:val="24"/>
        </w:rPr>
        <w:t xml:space="preserve"> </w:t>
      </w:r>
      <w:hyperlink r:id="rId32" w:history="1">
        <w:r w:rsidRPr="00481A2C">
          <w:rPr>
            <w:rStyle w:val="Hyperlink"/>
            <w:szCs w:val="24"/>
          </w:rPr>
          <w:t>Chrome</w:t>
        </w:r>
      </w:hyperlink>
    </w:p>
    <w:p w14:paraId="03C33931" w14:textId="53BFAACB" w:rsidR="00481A2C" w:rsidRDefault="00416B96" w:rsidP="00416B96">
      <w:pPr>
        <w:pStyle w:val="ListParagraph"/>
        <w:numPr>
          <w:ilvl w:val="0"/>
          <w:numId w:val="41"/>
        </w:numPr>
        <w:rPr>
          <w:szCs w:val="24"/>
        </w:rPr>
      </w:pPr>
      <w:hyperlink r:id="rId33" w:history="1">
        <w:r w:rsidRPr="00481A2C">
          <w:rPr>
            <w:rStyle w:val="Hyperlink"/>
            <w:szCs w:val="24"/>
          </w:rPr>
          <w:t>Firefox</w:t>
        </w:r>
      </w:hyperlink>
    </w:p>
    <w:p w14:paraId="25004F32" w14:textId="08ED72B1" w:rsidR="00481A2C" w:rsidRDefault="00416B96" w:rsidP="00416B96">
      <w:pPr>
        <w:pStyle w:val="ListParagraph"/>
        <w:numPr>
          <w:ilvl w:val="0"/>
          <w:numId w:val="41"/>
        </w:numPr>
        <w:rPr>
          <w:szCs w:val="24"/>
        </w:rPr>
      </w:pPr>
      <w:hyperlink r:id="rId34" w:history="1">
        <w:r w:rsidRPr="00481A2C">
          <w:rPr>
            <w:rStyle w:val="Hyperlink"/>
            <w:szCs w:val="24"/>
          </w:rPr>
          <w:t>Edge</w:t>
        </w:r>
      </w:hyperlink>
    </w:p>
    <w:p w14:paraId="20789092" w14:textId="4F723291" w:rsidR="00416B96" w:rsidRPr="00481A2C" w:rsidRDefault="00416B96" w:rsidP="00416B96">
      <w:pPr>
        <w:pStyle w:val="ListParagraph"/>
        <w:numPr>
          <w:ilvl w:val="0"/>
          <w:numId w:val="41"/>
        </w:numPr>
        <w:rPr>
          <w:szCs w:val="24"/>
        </w:rPr>
      </w:pPr>
      <w:hyperlink r:id="rId35" w:history="1">
        <w:r w:rsidRPr="00481A2C">
          <w:rPr>
            <w:rStyle w:val="Hyperlink"/>
            <w:szCs w:val="24"/>
          </w:rPr>
          <w:t>Safari</w:t>
        </w:r>
      </w:hyperlink>
    </w:p>
    <w:p w14:paraId="4C4EEA6F" w14:textId="60FA43C3" w:rsidR="00416B96" w:rsidRPr="00416B96" w:rsidRDefault="00481A2C" w:rsidP="00481A2C">
      <w:pPr>
        <w:pStyle w:val="Heading4"/>
      </w:pPr>
      <w:bookmarkStart w:id="39" w:name="_Toc183123202"/>
      <w:r>
        <w:t>Building MXG</w:t>
      </w:r>
      <w:bookmarkEnd w:id="39"/>
    </w:p>
    <w:p w14:paraId="6565C095" w14:textId="3D5C43F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r w:rsidRPr="00E04B54">
        <w:rPr>
          <w:rFonts w:ascii="Courier New" w:hAnsi="Courier New" w:cs="Courier New"/>
          <w:sz w:val="20"/>
        </w:rPr>
        <w:t>npm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 xml:space="preserve">To compile (transpile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r w:rsidRPr="00416B96">
        <w:rPr>
          <w:rFonts w:ascii="Courier New" w:hAnsi="Courier New" w:cs="Courier New"/>
          <w:sz w:val="20"/>
        </w:rPr>
        <w:t>npm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r w:rsidRPr="00416B96">
        <w:rPr>
          <w:rFonts w:ascii="Courier New" w:hAnsi="Courier New" w:cs="Courier New"/>
          <w:sz w:val="20"/>
        </w:rPr>
        <w:t>npm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r w:rsidRPr="00416B96">
          <w:rPr>
            <w:rStyle w:val="Hyperlink"/>
            <w:szCs w:val="24"/>
          </w:rPr>
          <w:t>npx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r w:rsidRPr="00416B96">
        <w:rPr>
          <w:rFonts w:ascii="Courier New" w:hAnsi="Courier New" w:cs="Courier New"/>
          <w:sz w:val="20"/>
        </w:rPr>
        <w:t>npm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2. If the Service Worker is not registering, try deleting the `.parcel-cache` and launching again.</w:t>
      </w:r>
    </w:p>
    <w:p w14:paraId="5434E994" w14:textId="69C9CD95" w:rsidR="00416B96" w:rsidRPr="00416B96" w:rsidRDefault="00416B96" w:rsidP="00416B96">
      <w:pPr>
        <w:rPr>
          <w:szCs w:val="24"/>
        </w:rPr>
      </w:pPr>
      <w:r w:rsidRPr="00416B96">
        <w:rPr>
          <w:szCs w:val="24"/>
        </w:rPr>
        <w:t>3. In some circumstances it may help to delete the `node_modules`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83123203"/>
      <w:r>
        <w:t>Using MXG</w:t>
      </w:r>
      <w:bookmarkEnd w:id="40"/>
    </w:p>
    <w:p w14:paraId="5CBDC207" w14:textId="569EE0DE" w:rsidR="00B36B59" w:rsidRPr="00B36B59" w:rsidRDefault="00B36B59" w:rsidP="00B36B59">
      <w:r>
        <w:t>Either from GitHub</w:t>
      </w:r>
      <w:r w:rsidR="003C7272">
        <w:t>, PWA installation</w:t>
      </w:r>
      <w:r>
        <w:t xml:space="preserve">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692F7DF4"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w:t>
      </w:r>
      <w:r w:rsidR="003C7272">
        <w:rPr>
          <w:b w:val="0"/>
        </w:rPr>
        <w:t xml:space="preserve">schematic </w:t>
      </w:r>
      <w:r w:rsidRPr="00592261">
        <w:rPr>
          <w:b w:val="0"/>
        </w:rPr>
        <w:t>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7D54BBD6" w14:textId="52D3E08A" w:rsidR="00B36B59" w:rsidRDefault="00F93CE2" w:rsidP="00834C12">
      <w:r>
        <w:t>Along the top of MXG are a series of action buttons that allow you to perform various tasks:</w:t>
      </w:r>
    </w:p>
    <w:p w14:paraId="066CBE64" w14:textId="69E86FA0" w:rsidR="00F93CE2" w:rsidRDefault="00F93CE2" w:rsidP="00F93CE2">
      <w:pPr>
        <w:pStyle w:val="ListParagraph"/>
        <w:numPr>
          <w:ilvl w:val="0"/>
          <w:numId w:val="44"/>
        </w:numPr>
        <w:rPr>
          <w:szCs w:val="24"/>
        </w:rPr>
      </w:pPr>
      <w:r>
        <w:rPr>
          <w:szCs w:val="24"/>
        </w:rPr>
        <w:t>About: Displays details about MXG.</w:t>
      </w:r>
    </w:p>
    <w:p w14:paraId="051C77F4" w14:textId="1E9228C7" w:rsidR="00F93CE2" w:rsidRDefault="00F93CE2" w:rsidP="00F93CE2">
      <w:pPr>
        <w:pStyle w:val="ListParagraph"/>
        <w:numPr>
          <w:ilvl w:val="0"/>
          <w:numId w:val="44"/>
        </w:numPr>
        <w:rPr>
          <w:szCs w:val="24"/>
        </w:rPr>
      </w:pPr>
      <w:r>
        <w:rPr>
          <w:szCs w:val="24"/>
        </w:rPr>
        <w:t>Load MESMER file: This allows you to browse for and load a MESMER input file.</w:t>
      </w:r>
      <w:r w:rsidR="00EF18DE">
        <w:rPr>
          <w:szCs w:val="24"/>
        </w:rPr>
        <w:t xml:space="preserve"> The title of the systems, as in the title section of the MESMER input file, appears at the top of the working area.</w:t>
      </w:r>
    </w:p>
    <w:p w14:paraId="0DA64213" w14:textId="56EC7B85" w:rsidR="00EF18DE" w:rsidRDefault="00EF18DE" w:rsidP="00F93CE2">
      <w:pPr>
        <w:pStyle w:val="ListParagraph"/>
        <w:numPr>
          <w:ilvl w:val="0"/>
          <w:numId w:val="44"/>
        </w:numPr>
        <w:rPr>
          <w:szCs w:val="24"/>
        </w:rPr>
      </w:pPr>
      <w:r>
        <w:rPr>
          <w:szCs w:val="24"/>
        </w:rPr>
        <w:t>Load into Library</w:t>
      </w:r>
      <w:r w:rsidR="00865F98">
        <w:rPr>
          <w:szCs w:val="24"/>
        </w:rPr>
        <w:t>:</w:t>
      </w:r>
      <w:r w:rsidR="004A21F8">
        <w:rPr>
          <w:szCs w:val="24"/>
        </w:rPr>
        <w:t xml:space="preserve"> </w:t>
      </w:r>
      <w:r w:rsidR="004A21F8" w:rsidRPr="004A21F8">
        <w:rPr>
          <w:szCs w:val="24"/>
        </w:rPr>
        <w:t>for adding molecule data to a molecule library</w:t>
      </w:r>
      <w:r w:rsidR="004A21F8">
        <w:rPr>
          <w:szCs w:val="24"/>
        </w:rPr>
        <w:t>.</w:t>
      </w:r>
    </w:p>
    <w:p w14:paraId="3D0D60F4" w14:textId="3E7B5559" w:rsidR="00EF18DE" w:rsidRDefault="00EF18DE" w:rsidP="00F93CE2">
      <w:pPr>
        <w:pStyle w:val="ListParagraph"/>
        <w:numPr>
          <w:ilvl w:val="0"/>
          <w:numId w:val="44"/>
        </w:numPr>
        <w:rPr>
          <w:szCs w:val="24"/>
        </w:rPr>
      </w:pPr>
      <w:r>
        <w:rPr>
          <w:szCs w:val="24"/>
        </w:rPr>
        <w:t>Clear Library</w:t>
      </w:r>
      <w:r w:rsidR="00865F98">
        <w:rPr>
          <w:szCs w:val="24"/>
        </w:rPr>
        <w:t>:</w:t>
      </w:r>
      <w:r w:rsidR="004A21F8">
        <w:rPr>
          <w:szCs w:val="24"/>
        </w:rPr>
        <w:t xml:space="preserve"> clears the molecular library.</w:t>
      </w:r>
    </w:p>
    <w:p w14:paraId="169B04F1" w14:textId="41493128" w:rsidR="00EF18DE" w:rsidRDefault="00EF18DE" w:rsidP="00F93CE2">
      <w:pPr>
        <w:pStyle w:val="ListParagraph"/>
        <w:numPr>
          <w:ilvl w:val="0"/>
          <w:numId w:val="44"/>
        </w:numPr>
        <w:rPr>
          <w:szCs w:val="24"/>
        </w:rPr>
      </w:pPr>
      <w:r>
        <w:rPr>
          <w:szCs w:val="24"/>
        </w:rPr>
        <w:t>Load Defaults</w:t>
      </w:r>
      <w:r w:rsidR="00865F98">
        <w:rPr>
          <w:szCs w:val="24"/>
        </w:rPr>
        <w:t>:</w:t>
      </w:r>
      <w:r w:rsidR="004A21F8">
        <w:rPr>
          <w:szCs w:val="24"/>
        </w:rPr>
        <w:t xml:space="preserve"> </w:t>
      </w:r>
      <w:r w:rsidR="004A21F8" w:rsidRPr="004A21F8">
        <w:rPr>
          <w:szCs w:val="24"/>
        </w:rPr>
        <w:t>loading default values from a file</w:t>
      </w:r>
      <w:r w:rsidR="004A21F8">
        <w:rPr>
          <w:szCs w:val="24"/>
        </w:rPr>
        <w:t xml:space="preserve"> and can used to customize input fields.</w:t>
      </w:r>
    </w:p>
    <w:p w14:paraId="2F1C0E8B" w14:textId="4D73E020" w:rsidR="00EF18DE" w:rsidRDefault="00EF18DE" w:rsidP="00F93CE2">
      <w:pPr>
        <w:pStyle w:val="ListParagraph"/>
        <w:numPr>
          <w:ilvl w:val="0"/>
          <w:numId w:val="44"/>
        </w:numPr>
        <w:rPr>
          <w:szCs w:val="24"/>
        </w:rPr>
      </w:pPr>
      <w:r>
        <w:rPr>
          <w:szCs w:val="24"/>
        </w:rPr>
        <w:t xml:space="preserve">Save: </w:t>
      </w:r>
      <w:r w:rsidR="00865F98">
        <w:rPr>
          <w:szCs w:val="24"/>
        </w:rPr>
        <w:t>This allows you your edits to the current file in your download area.</w:t>
      </w:r>
    </w:p>
    <w:p w14:paraId="2BD949CF" w14:textId="0311C782" w:rsidR="00865F98" w:rsidRDefault="00865F98" w:rsidP="00F93CE2">
      <w:pPr>
        <w:pStyle w:val="ListParagraph"/>
        <w:numPr>
          <w:ilvl w:val="0"/>
          <w:numId w:val="44"/>
        </w:numPr>
        <w:rPr>
          <w:szCs w:val="24"/>
        </w:rPr>
      </w:pPr>
      <w:r>
        <w:rPr>
          <w:szCs w:val="24"/>
        </w:rPr>
        <w:t>Restart: This removes all content from the MXG and sets it back to its initial state.</w:t>
      </w:r>
    </w:p>
    <w:p w14:paraId="79D3D1E7" w14:textId="6FDB78A2" w:rsidR="00461EB7" w:rsidRDefault="00461EB7" w:rsidP="00461EB7">
      <w:pPr>
        <w:rPr>
          <w:szCs w:val="24"/>
        </w:rPr>
      </w:pPr>
      <w:r>
        <w:rPr>
          <w:szCs w:val="24"/>
        </w:rPr>
        <w:t xml:space="preserve">Within in the work area are </w:t>
      </w:r>
      <w:r w:rsidR="002E06F9">
        <w:rPr>
          <w:szCs w:val="24"/>
        </w:rPr>
        <w:t>several</w:t>
      </w:r>
      <w:r>
        <w:rPr>
          <w:szCs w:val="24"/>
        </w:rPr>
        <w:t xml:space="preserve"> </w:t>
      </w:r>
      <w:r w:rsidR="009109BA">
        <w:rPr>
          <w:szCs w:val="24"/>
        </w:rPr>
        <w:t>drop-down</w:t>
      </w:r>
      <w:r>
        <w:rPr>
          <w:szCs w:val="24"/>
        </w:rPr>
        <w:t xml:space="preserve"> boxes that reflect the structure of the MESMER input file and progressively expose more </w:t>
      </w:r>
      <w:r w:rsidR="003C7272">
        <w:rPr>
          <w:szCs w:val="24"/>
        </w:rPr>
        <w:t>drop-down</w:t>
      </w:r>
      <w:r>
        <w:rPr>
          <w:szCs w:val="24"/>
        </w:rPr>
        <w:t xml:space="preserve"> dialogue boxes </w:t>
      </w:r>
      <w:r w:rsidR="00700316">
        <w:rPr>
          <w:szCs w:val="24"/>
        </w:rPr>
        <w:t xml:space="preserve">containing more detail about the input file. </w:t>
      </w:r>
      <w:r w:rsidR="00630915">
        <w:rPr>
          <w:szCs w:val="24"/>
        </w:rPr>
        <w:t>The principal dropdown boxes are:</w:t>
      </w:r>
    </w:p>
    <w:p w14:paraId="60F645E3" w14:textId="287AF976" w:rsidR="00630915" w:rsidRDefault="00630915" w:rsidP="00630915">
      <w:pPr>
        <w:pStyle w:val="ListParagraph"/>
        <w:numPr>
          <w:ilvl w:val="0"/>
          <w:numId w:val="45"/>
        </w:numPr>
        <w:rPr>
          <w:szCs w:val="24"/>
        </w:rPr>
      </w:pPr>
      <w:r>
        <w:rPr>
          <w:szCs w:val="24"/>
        </w:rPr>
        <w:lastRenderedPageBreak/>
        <w:t>molecularList</w:t>
      </w:r>
      <w:r w:rsidR="00870F96">
        <w:rPr>
          <w:szCs w:val="24"/>
        </w:rPr>
        <w:t xml:space="preserve">: this gives access to the species in the reaction system and their properties as laid out in section </w:t>
      </w:r>
      <w:r w:rsidR="00870F96">
        <w:rPr>
          <w:szCs w:val="24"/>
        </w:rPr>
        <w:fldChar w:fldCharType="begin"/>
      </w:r>
      <w:r w:rsidR="00870F96">
        <w:rPr>
          <w:szCs w:val="24"/>
        </w:rPr>
        <w:instrText xml:space="preserve"> REF _Ref345780303 \r \h </w:instrText>
      </w:r>
      <w:r w:rsidR="00870F96">
        <w:rPr>
          <w:szCs w:val="24"/>
        </w:rPr>
      </w:r>
      <w:r w:rsidR="00870F96">
        <w:rPr>
          <w:szCs w:val="24"/>
        </w:rPr>
        <w:fldChar w:fldCharType="separate"/>
      </w:r>
      <w:r w:rsidR="00870F96">
        <w:rPr>
          <w:szCs w:val="24"/>
        </w:rPr>
        <w:t>7.3.1</w:t>
      </w:r>
      <w:r w:rsidR="00870F96">
        <w:rPr>
          <w:szCs w:val="24"/>
        </w:rPr>
        <w:fldChar w:fldCharType="end"/>
      </w:r>
      <w:r w:rsidR="00870F96">
        <w:rPr>
          <w:szCs w:val="24"/>
        </w:rPr>
        <w:t>.</w:t>
      </w:r>
      <w:r w:rsidR="00450606">
        <w:rPr>
          <w:szCs w:val="24"/>
        </w:rPr>
        <w:t xml:space="preserve"> If atomic coordinates are available, a view is available that allows the user to visualize the species.</w:t>
      </w:r>
    </w:p>
    <w:p w14:paraId="59B16FA2" w14:textId="6558F56A" w:rsidR="00630915" w:rsidRDefault="00630915" w:rsidP="00630915">
      <w:pPr>
        <w:pStyle w:val="ListParagraph"/>
        <w:numPr>
          <w:ilvl w:val="0"/>
          <w:numId w:val="45"/>
        </w:numPr>
        <w:rPr>
          <w:szCs w:val="24"/>
        </w:rPr>
      </w:pPr>
      <w:r>
        <w:rPr>
          <w:szCs w:val="24"/>
        </w:rPr>
        <w:t>reactionList</w:t>
      </w:r>
      <w:r w:rsidR="00870F96">
        <w:rPr>
          <w:szCs w:val="24"/>
        </w:rPr>
        <w:t xml:space="preserve">: this gives access to the reactions that define the system as laid out in section </w:t>
      </w:r>
      <w:r w:rsidR="00870F96">
        <w:rPr>
          <w:szCs w:val="24"/>
        </w:rPr>
        <w:fldChar w:fldCharType="begin"/>
      </w:r>
      <w:r w:rsidR="00870F96">
        <w:rPr>
          <w:szCs w:val="24"/>
        </w:rPr>
        <w:instrText xml:space="preserve"> REF _Ref347659580 \r \h </w:instrText>
      </w:r>
      <w:r w:rsidR="00870F96">
        <w:rPr>
          <w:szCs w:val="24"/>
        </w:rPr>
      </w:r>
      <w:r w:rsidR="00870F96">
        <w:rPr>
          <w:szCs w:val="24"/>
        </w:rPr>
        <w:fldChar w:fldCharType="separate"/>
      </w:r>
      <w:r w:rsidR="00870F96">
        <w:rPr>
          <w:szCs w:val="24"/>
        </w:rPr>
        <w:t>7.3.2</w:t>
      </w:r>
      <w:r w:rsidR="00870F96">
        <w:rPr>
          <w:szCs w:val="24"/>
        </w:rPr>
        <w:fldChar w:fldCharType="end"/>
      </w:r>
      <w:r w:rsidR="00870F96">
        <w:rPr>
          <w:szCs w:val="24"/>
        </w:rPr>
        <w:t>.</w:t>
      </w:r>
    </w:p>
    <w:p w14:paraId="643E624D" w14:textId="2F3357ED" w:rsidR="00630915" w:rsidRDefault="00630915" w:rsidP="00630915">
      <w:pPr>
        <w:pStyle w:val="ListParagraph"/>
        <w:numPr>
          <w:ilvl w:val="0"/>
          <w:numId w:val="45"/>
        </w:numPr>
        <w:rPr>
          <w:szCs w:val="24"/>
        </w:rPr>
      </w:pPr>
      <w:r>
        <w:rPr>
          <w:szCs w:val="24"/>
        </w:rPr>
        <w:t>ConditionsList</w:t>
      </w:r>
      <w:r w:rsidR="00870F96">
        <w:rPr>
          <w:szCs w:val="24"/>
        </w:rPr>
        <w:t xml:space="preserve">: this allows the user to specify the physical conditions of interest, details are given in section </w:t>
      </w:r>
      <w:r w:rsidR="00870F96">
        <w:rPr>
          <w:szCs w:val="24"/>
        </w:rPr>
        <w:fldChar w:fldCharType="begin"/>
      </w:r>
      <w:r w:rsidR="00870F96">
        <w:rPr>
          <w:szCs w:val="24"/>
        </w:rPr>
        <w:instrText xml:space="preserve"> REF _Ref313049784 \r \h </w:instrText>
      </w:r>
      <w:r w:rsidR="00870F96">
        <w:rPr>
          <w:szCs w:val="24"/>
        </w:rPr>
      </w:r>
      <w:r w:rsidR="00870F96">
        <w:rPr>
          <w:szCs w:val="24"/>
        </w:rPr>
        <w:fldChar w:fldCharType="separate"/>
      </w:r>
      <w:r w:rsidR="00870F96">
        <w:rPr>
          <w:szCs w:val="24"/>
        </w:rPr>
        <w:t>7.3.3</w:t>
      </w:r>
      <w:r w:rsidR="00870F96">
        <w:rPr>
          <w:szCs w:val="24"/>
        </w:rPr>
        <w:fldChar w:fldCharType="end"/>
      </w:r>
      <w:r w:rsidR="00870F96">
        <w:rPr>
          <w:szCs w:val="24"/>
        </w:rPr>
        <w:t>.</w:t>
      </w:r>
    </w:p>
    <w:p w14:paraId="77565B49" w14:textId="048AFA7B" w:rsidR="00630915" w:rsidRDefault="00630915" w:rsidP="00630915">
      <w:pPr>
        <w:pStyle w:val="ListParagraph"/>
        <w:numPr>
          <w:ilvl w:val="0"/>
          <w:numId w:val="45"/>
        </w:numPr>
        <w:rPr>
          <w:szCs w:val="24"/>
        </w:rPr>
      </w:pPr>
      <w:r>
        <w:rPr>
          <w:szCs w:val="24"/>
        </w:rPr>
        <w:t>ModelParametersList</w:t>
      </w:r>
      <w:r w:rsidR="00870F96">
        <w:rPr>
          <w:szCs w:val="24"/>
        </w:rPr>
        <w:t xml:space="preserve">: this allows the user to specify certain features of the model as </w:t>
      </w:r>
      <w:r w:rsidR="00450606">
        <w:rPr>
          <w:szCs w:val="24"/>
        </w:rPr>
        <w:t xml:space="preserve">described in section </w:t>
      </w:r>
      <w:r w:rsidR="00450606">
        <w:rPr>
          <w:szCs w:val="24"/>
        </w:rPr>
        <w:fldChar w:fldCharType="begin"/>
      </w:r>
      <w:r w:rsidR="00450606">
        <w:rPr>
          <w:szCs w:val="24"/>
        </w:rPr>
        <w:instrText xml:space="preserve"> REF _Ref182864899 \r \h </w:instrText>
      </w:r>
      <w:r w:rsidR="00450606">
        <w:rPr>
          <w:szCs w:val="24"/>
        </w:rPr>
      </w:r>
      <w:r w:rsidR="00450606">
        <w:rPr>
          <w:szCs w:val="24"/>
        </w:rPr>
        <w:fldChar w:fldCharType="separate"/>
      </w:r>
      <w:r w:rsidR="00450606">
        <w:rPr>
          <w:szCs w:val="24"/>
        </w:rPr>
        <w:t>7.3.4</w:t>
      </w:r>
      <w:r w:rsidR="00450606">
        <w:rPr>
          <w:szCs w:val="24"/>
        </w:rPr>
        <w:fldChar w:fldCharType="end"/>
      </w:r>
      <w:r w:rsidR="00450606">
        <w:rPr>
          <w:szCs w:val="24"/>
        </w:rPr>
        <w:t>.</w:t>
      </w:r>
    </w:p>
    <w:p w14:paraId="772C69C9" w14:textId="633BF53F" w:rsidR="00630915" w:rsidRDefault="00630915" w:rsidP="00630915">
      <w:pPr>
        <w:pStyle w:val="ListParagraph"/>
        <w:numPr>
          <w:ilvl w:val="0"/>
          <w:numId w:val="45"/>
        </w:numPr>
        <w:rPr>
          <w:szCs w:val="24"/>
        </w:rPr>
      </w:pPr>
      <w:r>
        <w:rPr>
          <w:szCs w:val="24"/>
        </w:rPr>
        <w:t>ControlList</w:t>
      </w:r>
      <w:r w:rsidR="00450606">
        <w:rPr>
          <w:szCs w:val="24"/>
        </w:rPr>
        <w:t xml:space="preserve">: the parameters accessible from this drop-down box allow the user to control the type of calculation to be done and the output generated, see section </w:t>
      </w:r>
      <w:r w:rsidR="00450606">
        <w:rPr>
          <w:szCs w:val="24"/>
        </w:rPr>
        <w:fldChar w:fldCharType="begin"/>
      </w:r>
      <w:r w:rsidR="00450606">
        <w:rPr>
          <w:szCs w:val="24"/>
        </w:rPr>
        <w:instrText xml:space="preserve"> REF _Ref207708603 \r \h </w:instrText>
      </w:r>
      <w:r w:rsidR="00450606">
        <w:rPr>
          <w:szCs w:val="24"/>
        </w:rPr>
      </w:r>
      <w:r w:rsidR="00450606">
        <w:rPr>
          <w:szCs w:val="24"/>
        </w:rPr>
        <w:fldChar w:fldCharType="separate"/>
      </w:r>
      <w:r w:rsidR="00450606">
        <w:rPr>
          <w:szCs w:val="24"/>
        </w:rPr>
        <w:t>7.3.5</w:t>
      </w:r>
      <w:r w:rsidR="00450606">
        <w:rPr>
          <w:szCs w:val="24"/>
        </w:rPr>
        <w:fldChar w:fldCharType="end"/>
      </w:r>
      <w:r w:rsidR="00450606">
        <w:rPr>
          <w:szCs w:val="24"/>
        </w:rPr>
        <w:t>.</w:t>
      </w:r>
    </w:p>
    <w:p w14:paraId="3D962030" w14:textId="0F1B8851" w:rsidR="00450606" w:rsidRDefault="00450606" w:rsidP="00450606">
      <w:pPr>
        <w:rPr>
          <w:szCs w:val="24"/>
        </w:rPr>
      </w:pPr>
      <w:r>
        <w:rPr>
          <w:szCs w:val="24"/>
        </w:rPr>
        <w:t>Other drop-down boxes that will appear depending on the situation:</w:t>
      </w:r>
    </w:p>
    <w:p w14:paraId="4A5DFCD5" w14:textId="46AB6AC0" w:rsidR="00450606" w:rsidRDefault="00450606" w:rsidP="00450606">
      <w:pPr>
        <w:pStyle w:val="ListParagraph"/>
        <w:numPr>
          <w:ilvl w:val="0"/>
          <w:numId w:val="46"/>
        </w:numPr>
        <w:rPr>
          <w:szCs w:val="24"/>
        </w:rPr>
      </w:pPr>
      <w:r>
        <w:rPr>
          <w:szCs w:val="24"/>
        </w:rPr>
        <w:t>Reactions Diagram:</w:t>
      </w:r>
      <w:r w:rsidR="007F5D21">
        <w:rPr>
          <w:szCs w:val="24"/>
        </w:rPr>
        <w:t xml:space="preserve"> This </w:t>
      </w:r>
      <w:r w:rsidR="004E65AB">
        <w:rPr>
          <w:szCs w:val="24"/>
        </w:rPr>
        <w:t>drop-down box presents a schematic representation of the station points on the potential energy surface that defines the reaction system. This useful way of checking that the thermochemistry of the system is correct.</w:t>
      </w:r>
    </w:p>
    <w:p w14:paraId="03DEC783" w14:textId="6D464316" w:rsidR="00450606" w:rsidRDefault="00450606" w:rsidP="00450606">
      <w:pPr>
        <w:pStyle w:val="ListParagraph"/>
        <w:numPr>
          <w:ilvl w:val="0"/>
          <w:numId w:val="46"/>
        </w:numPr>
        <w:rPr>
          <w:szCs w:val="24"/>
        </w:rPr>
      </w:pPr>
      <w:r>
        <w:rPr>
          <w:szCs w:val="24"/>
        </w:rPr>
        <w:t>metadataList</w:t>
      </w:r>
      <w:r w:rsidR="009769E9">
        <w:rPr>
          <w:szCs w:val="24"/>
        </w:rPr>
        <w:t>:</w:t>
      </w:r>
      <w:r w:rsidR="004E65AB">
        <w:rPr>
          <w:szCs w:val="24"/>
        </w:rPr>
        <w:t xml:space="preserve"> This drop-down box appears when an output</w:t>
      </w:r>
      <w:r w:rsidR="00AB3A87">
        <w:rPr>
          <w:szCs w:val="24"/>
        </w:rPr>
        <w:t xml:space="preserve"> file</w:t>
      </w:r>
      <w:r w:rsidR="004E65AB">
        <w:rPr>
          <w:szCs w:val="24"/>
        </w:rPr>
        <w:t xml:space="preserve"> .xml is read and gives useful information about when the calculation was performed. </w:t>
      </w:r>
    </w:p>
    <w:p w14:paraId="7C24F657" w14:textId="0D323A3C" w:rsidR="00450606" w:rsidRDefault="00450606" w:rsidP="00450606">
      <w:pPr>
        <w:pStyle w:val="ListParagraph"/>
        <w:numPr>
          <w:ilvl w:val="0"/>
          <w:numId w:val="46"/>
        </w:numPr>
        <w:rPr>
          <w:szCs w:val="24"/>
        </w:rPr>
      </w:pPr>
      <w:r>
        <w:rPr>
          <w:szCs w:val="24"/>
        </w:rPr>
        <w:t>me:analysis</w:t>
      </w:r>
      <w:r w:rsidR="00AB3A87">
        <w:rPr>
          <w:szCs w:val="24"/>
        </w:rPr>
        <w:t xml:space="preserve">: This drop-down box appears when an output .xml file is read and contains the results of the calculation including rate coefficients and species </w:t>
      </w:r>
      <w:r w:rsidR="00F933DC">
        <w:rPr>
          <w:szCs w:val="24"/>
        </w:rPr>
        <w:t>evolutions</w:t>
      </w:r>
      <w:r w:rsidR="00AB3A87">
        <w:rPr>
          <w:szCs w:val="24"/>
        </w:rPr>
        <w:t xml:space="preserve">, Fig. 4 shows an example of the latter. </w:t>
      </w:r>
    </w:p>
    <w:p w14:paraId="637E68B6" w14:textId="7F2F76E3" w:rsidR="00AB3A87" w:rsidRDefault="00AB3A87" w:rsidP="00F933DC">
      <w:pPr>
        <w:jc w:val="center"/>
        <w:rPr>
          <w:szCs w:val="24"/>
        </w:rPr>
      </w:pPr>
      <w:r w:rsidRPr="00AB3A87">
        <w:rPr>
          <w:szCs w:val="24"/>
        </w:rPr>
        <w:drawing>
          <wp:inline distT="0" distB="0" distL="0" distR="0" wp14:anchorId="5AF0E391" wp14:editId="4363B4D6">
            <wp:extent cx="5201392" cy="2407436"/>
            <wp:effectExtent l="0" t="0" r="0" b="0"/>
            <wp:docPr id="5397915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158" name="Picture 1" descr="A graph of a function&#10;&#10;Description automatically generated"/>
                    <pic:cNvPicPr/>
                  </pic:nvPicPr>
                  <pic:blipFill>
                    <a:blip r:embed="rId48"/>
                    <a:stretch>
                      <a:fillRect/>
                    </a:stretch>
                  </pic:blipFill>
                  <pic:spPr>
                    <a:xfrm>
                      <a:off x="0" y="0"/>
                      <a:ext cx="5208246" cy="2410608"/>
                    </a:xfrm>
                    <a:prstGeom prst="rect">
                      <a:avLst/>
                    </a:prstGeom>
                  </pic:spPr>
                </pic:pic>
              </a:graphicData>
            </a:graphic>
          </wp:inline>
        </w:drawing>
      </w:r>
    </w:p>
    <w:p w14:paraId="50A70C77" w14:textId="78BEDF10" w:rsidR="00AB3A87" w:rsidRPr="00AB3A87" w:rsidRDefault="00AB3A87" w:rsidP="00AB3A87">
      <w:pPr>
        <w:pStyle w:val="Caption"/>
        <w:jc w:val="center"/>
        <w:rPr>
          <w:b w:val="0"/>
        </w:rPr>
      </w:pPr>
      <w:r w:rsidRPr="00AB3A87">
        <w:rPr>
          <w:b w:val="0"/>
        </w:rPr>
        <w:t>Fig</w:t>
      </w:r>
      <w:r>
        <w:rPr>
          <w:b w:val="0"/>
        </w:rPr>
        <w:t>ure</w:t>
      </w:r>
      <w:r w:rsidRPr="00AB3A87">
        <w:rPr>
          <w:b w:val="0"/>
        </w:rPr>
        <w:t xml:space="preserve"> </w:t>
      </w:r>
      <w:r>
        <w:rPr>
          <w:b w:val="0"/>
        </w:rPr>
        <w:t>4</w:t>
      </w:r>
      <w:r w:rsidR="00F933DC">
        <w:rPr>
          <w:b w:val="0"/>
        </w:rPr>
        <w:t>.</w:t>
      </w:r>
      <w:r w:rsidRPr="00AB3A87">
        <w:rPr>
          <w:b w:val="0"/>
        </w:rPr>
        <w:t xml:space="preserve"> An example of a species evolution plot.</w:t>
      </w:r>
    </w:p>
    <w:p w14:paraId="4F80811C" w14:textId="77777777" w:rsidR="003D405F" w:rsidRDefault="003D405F" w:rsidP="003D405F">
      <w:pPr>
        <w:pStyle w:val="Heading2"/>
      </w:pPr>
      <w:bookmarkStart w:id="41" w:name="_Ref376018185"/>
      <w:bookmarkStart w:id="42" w:name="_Toc183123204"/>
      <w:r>
        <w:lastRenderedPageBreak/>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334C6270"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r w:rsidR="00870F96">
        <w:t>several</w:t>
      </w:r>
      <w:r w:rsidR="00446174">
        <w:t xml:space="preserve"> ways, and .xsd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r>
        <w:t xml:space="preserve">A number of .xsd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Any elements that do not conform to the schema will be indicated by blue zig-zag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83123205"/>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w:t>
      </w:r>
      <w:r>
        <w:lastRenderedPageBreak/>
        <w:t xml:space="preserve">the sample input files included within the </w:t>
      </w:r>
      <w:r>
        <w:rPr>
          <w:rFonts w:ascii="Courier New" w:hAnsi="Courier New" w:cs="Courier New"/>
          <w:color w:val="FF0000"/>
        </w:rPr>
        <w:t>MesmerQA</w:t>
      </w:r>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The description here is for the new version but includes some references to the old. (MESMER will read both types of file.)</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r w:rsidR="008400B6">
        <w:rPr>
          <w:rFonts w:ascii="Courier New" w:hAnsi="Courier New" w:cs="Courier New"/>
          <w:color w:val="FF0000"/>
        </w:rPr>
        <w:t>me:</w:t>
      </w:r>
      <w:r>
        <w:rPr>
          <w:rFonts w:ascii="Courier New" w:hAnsi="Courier New" w:cs="Courier New"/>
          <w:color w:val="FF0000"/>
        </w:rPr>
        <w:t>mesmer&gt;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r>
        <w:rPr>
          <w:rFonts w:ascii="Courier New" w:hAnsi="Courier New" w:cs="Courier New"/>
          <w:color w:val="FF0000"/>
        </w:rPr>
        <w:t>moleculeList</w:t>
      </w:r>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r>
        <w:rPr>
          <w:rFonts w:ascii="Courier New" w:hAnsi="Courier New" w:cs="Courier New"/>
          <w:color w:val="FF0000"/>
        </w:rPr>
        <w:t>reactionList</w:t>
      </w:r>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r>
        <w:rPr>
          <w:rFonts w:ascii="Courier New" w:hAnsi="Courier New" w:cs="Courier New"/>
          <w:color w:val="FF0000"/>
        </w:rPr>
        <w:t>me:conditions</w:t>
      </w:r>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r>
        <w:rPr>
          <w:rFonts w:ascii="Courier New" w:hAnsi="Courier New" w:cs="Courier New"/>
          <w:color w:val="FF0000"/>
        </w:rPr>
        <w:t>me:modelparameters</w:t>
      </w:r>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r>
        <w:rPr>
          <w:rFonts w:ascii="Courier New" w:hAnsi="Courier New" w:cs="Courier New"/>
          <w:color w:val="FF0000"/>
        </w:rPr>
        <w:t>me:control</w:t>
      </w:r>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moleculeList</w:t>
      </w:r>
      <w:r>
        <w:t xml:space="preserve"> and </w:t>
      </w:r>
      <w:r>
        <w:rPr>
          <w:rFonts w:ascii="Courier New" w:hAnsi="Courier New" w:cs="Courier New"/>
          <w:color w:val="FF0000"/>
        </w:rPr>
        <w:t>reactionList</w:t>
      </w:r>
      <w:r>
        <w:t xml:space="preserve">, which define the chemistry of the system, are based on CML (Chemical Markup Language).  Several programs work with CML; the tutorial mentioned in the previous section uses </w:t>
      </w:r>
      <w:hyperlink r:id="rId49" w:history="1">
        <w:r>
          <w:rPr>
            <w:rStyle w:val="Hyperlink"/>
          </w:rPr>
          <w:t>OpenBabel</w:t>
        </w:r>
      </w:hyperlink>
      <w:r>
        <w:t xml:space="preserve">, to convert from other formats to CML.  </w:t>
      </w:r>
      <w:r w:rsidR="002E798C">
        <w:t>M</w:t>
      </w:r>
      <w:r>
        <w:t xml:space="preserve">ore information about the CML schema can be found </w:t>
      </w:r>
      <w:hyperlink r:id="rId50"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83123206"/>
      <w:r>
        <w:t>moleculeList</w:t>
      </w:r>
      <w:bookmarkEnd w:id="46"/>
      <w:bookmarkEnd w:id="47"/>
    </w:p>
    <w:p w14:paraId="153B4F86" w14:textId="77777777" w:rsidR="00F77C82" w:rsidRDefault="00F77C82">
      <w:r>
        <w:rPr>
          <w:rFonts w:ascii="Courier New" w:hAnsi="Courier New" w:cs="Courier New"/>
          <w:color w:val="FF0000"/>
        </w:rPr>
        <w:t>moleculeList</w:t>
      </w:r>
      <w:r>
        <w:t xml:space="preserve"> is composed of each </w:t>
      </w:r>
      <w:r>
        <w:rPr>
          <w:rFonts w:ascii="Courier New" w:hAnsi="Courier New" w:cs="Courier New"/>
          <w:color w:val="FF0000"/>
        </w:rPr>
        <w:t>molecule</w:t>
      </w:r>
      <w:r>
        <w:t xml:space="preserve"> involved in the ME system, and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lastRenderedPageBreak/>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r>
        <w:rPr>
          <w:rFonts w:ascii="Courier New" w:hAnsi="Courier New" w:cs="Courier New"/>
          <w:color w:val="FF0000"/>
        </w:rPr>
        <w:t>reactionList</w:t>
      </w:r>
      <w:r>
        <w:t>).  An id of a molecule can be arbitrary as long as it is composed of ASCII characters, but it must be distin</w:t>
      </w:r>
      <w:r w:rsidR="008400B6">
        <w:t xml:space="preserve">ct from that of other molecules. </w:t>
      </w:r>
      <w:r w:rsidR="008400B6" w:rsidRPr="008400B6">
        <w:t>It preferably should start with a letter and contain only letters, digits, and -_()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choose; </w:t>
      </w:r>
    </w:p>
    <w:p w14:paraId="0ED14D8B" w14:textId="77777777" w:rsidR="00F77C82" w:rsidRDefault="008400B6" w:rsidP="007051CE">
      <w:pPr>
        <w:numPr>
          <w:ilvl w:val="0"/>
          <w:numId w:val="12"/>
        </w:numPr>
      </w:pPr>
      <w:r w:rsidRPr="008400B6">
        <w:rPr>
          <w:rFonts w:ascii="Courier New" w:hAnsi="Courier New"/>
          <w:color w:val="FF0000"/>
        </w:rPr>
        <w:t>atomarray</w:t>
      </w:r>
      <w:r w:rsidRPr="008400B6">
        <w:t xml:space="preserve"> and  </w:t>
      </w:r>
      <w:r w:rsidRPr="008400B6">
        <w:rPr>
          <w:rFonts w:ascii="Courier New" w:hAnsi="Courier New"/>
          <w:color w:val="FF0000"/>
        </w:rPr>
        <w:t>bondarray</w:t>
      </w:r>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s not been explicitly specified</w:t>
      </w:r>
      <w:r w:rsidR="00F77C82">
        <w:t xml:space="preserve">; </w:t>
      </w:r>
    </w:p>
    <w:p w14:paraId="0E9878F5" w14:textId="77777777" w:rsidR="00F77C82" w:rsidRDefault="00F77C82" w:rsidP="007051CE">
      <w:pPr>
        <w:numPr>
          <w:ilvl w:val="0"/>
          <w:numId w:val="12"/>
        </w:numPr>
      </w:pPr>
      <w:r>
        <w:rPr>
          <w:rFonts w:ascii="Courier New" w:hAnsi="Courier New" w:cs="Courier New"/>
          <w:color w:val="FF0000"/>
        </w:rPr>
        <w:t>spinMultiplicity</w:t>
      </w:r>
      <w:r>
        <w:t xml:space="preserve"> is an attribute on</w:t>
      </w:r>
      <w:r>
        <w:rPr>
          <w:rFonts w:ascii="Courier New" w:hAnsi="Courier New" w:cs="Courier New"/>
          <w:color w:val="FF0000"/>
        </w:rPr>
        <w:t xml:space="preserve"> molecule</w:t>
      </w:r>
      <w:r>
        <w:t>;</w:t>
      </w:r>
    </w:p>
    <w:p w14:paraId="0A650FF8" w14:textId="77777777" w:rsidR="0046074F" w:rsidRDefault="00F77C82" w:rsidP="007051CE">
      <w:pPr>
        <w:numPr>
          <w:ilvl w:val="0"/>
          <w:numId w:val="12"/>
        </w:numPr>
      </w:pPr>
      <w:bookmarkStart w:id="48" w:name="_Ref353724732"/>
      <w:r>
        <w:t xml:space="preserve">A </w:t>
      </w:r>
      <w:r>
        <w:rPr>
          <w:rFonts w:ascii="Courier New" w:hAnsi="Courier New" w:cs="Courier New"/>
          <w:color w:val="FF0000"/>
        </w:rPr>
        <w:t>propertyList</w:t>
      </w:r>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r w:rsidR="008D17BE">
        <w:rPr>
          <w:rFonts w:ascii="Courier New" w:hAnsi="Courier New" w:cs="Courier New"/>
          <w:color w:val="FF0000"/>
        </w:rPr>
        <w:t>dictRef</w:t>
      </w:r>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r w:rsidR="008D17BE">
        <w:rPr>
          <w:rFonts w:ascii="Courier New" w:hAnsi="Courier New" w:cs="Courier New"/>
          <w:color w:val="FF0000"/>
        </w:rPr>
        <w:t>dictRef</w:t>
      </w:r>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50575A7A" w:rsidR="004F3F1E" w:rsidRDefault="0046074F" w:rsidP="0046074F">
      <w:pPr>
        <w:ind w:left="900"/>
      </w:pPr>
      <w:r>
        <w:t xml:space="preserve">Another property that requires further information is the </w:t>
      </w:r>
      <w:r>
        <w:rPr>
          <w:rFonts w:ascii="Courier New" w:hAnsi="Courier New" w:cs="Courier New"/>
          <w:color w:val="FF0000"/>
        </w:rPr>
        <w:t>me:hessian</w:t>
      </w:r>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r w:rsidR="00B218B8" w:rsidRPr="00B218B8">
        <w:rPr>
          <w:rFonts w:ascii="Courier New" w:hAnsi="Courier New" w:cs="Courier New"/>
          <w:color w:val="FF0000"/>
        </w:rPr>
        <w:t>me:vibFreqs</w:t>
      </w:r>
      <w:r w:rsidR="004F3F1E">
        <w:t xml:space="preserve"> or when the </w:t>
      </w:r>
      <w:r w:rsidR="004F3F1E">
        <w:lastRenderedPageBreak/>
        <w:t xml:space="preserve">elimination of frequencies due to internal rotational is required (see section </w:t>
      </w:r>
      <w:r w:rsidR="007F7212">
        <w:fldChar w:fldCharType="begin"/>
      </w:r>
      <w:r w:rsidR="007F7212">
        <w:instrText xml:space="preserve"> REF _Ref345764698 \r \h </w:instrText>
      </w:r>
      <w:r w:rsidR="007F7212">
        <w:fldChar w:fldCharType="separate"/>
      </w:r>
      <w:r w:rsidR="00456C8B">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matrixType</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squareSymmetricLT</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r w:rsidRPr="004F3F1E">
        <w:rPr>
          <w:rFonts w:ascii="Courier New" w:hAnsi="Courier New" w:cs="Courier New"/>
          <w:color w:val="FF0000"/>
          <w:sz w:val="20"/>
          <w:lang w:eastAsia="en-GB"/>
        </w:rPr>
        <w:t>matrixType</w:t>
      </w:r>
      <w:r>
        <w:t xml:space="preserve"> specifies the </w:t>
      </w:r>
      <w:r w:rsidR="00EE3107">
        <w:t xml:space="preserve">matrix </w:t>
      </w:r>
      <w:r>
        <w:t>type and how it is stored. In the case of</w:t>
      </w:r>
      <w:r w:rsidR="005948FB">
        <w:t xml:space="preserve"> a Hessian it must be symmetric, but can be specified by either by the lower triangular elements (</w:t>
      </w:r>
      <w:r w:rsidR="005948FB" w:rsidRPr="004F3F1E">
        <w:rPr>
          <w:rFonts w:ascii="Courier New" w:hAnsi="Courier New" w:cs="Courier New"/>
          <w:color w:val="0000FF"/>
          <w:sz w:val="20"/>
          <w:lang w:eastAsia="en-GB"/>
        </w:rPr>
        <w:t>squareSymmetricLT</w:t>
      </w:r>
      <w:r w:rsidR="005948FB">
        <w:t>) or the upper triangular elements (</w:t>
      </w:r>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r w:rsidR="005948FB">
        <w:t xml:space="preserve">), in both cases including the diagonal. </w:t>
      </w:r>
    </w:p>
    <w:p w14:paraId="006AA580" w14:textId="4EE5C9F7" w:rsidR="00B34F1F" w:rsidRDefault="00AB5912" w:rsidP="00EE3107">
      <w:pPr>
        <w:ind w:left="900"/>
      </w:pPr>
      <w:r>
        <w:t xml:space="preserve">The </w:t>
      </w:r>
      <w:r w:rsidRPr="00B34F1F">
        <w:rPr>
          <w:rFonts w:ascii="Courier New" w:hAnsi="Courier New" w:cs="Courier New"/>
          <w:color w:val="FF0000"/>
          <w:sz w:val="20"/>
          <w:lang w:eastAsia="en-GB"/>
        </w:rPr>
        <w:t>me:ZPE</w:t>
      </w:r>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456C8B">
        <w:t>7.3.1.1</w:t>
      </w:r>
      <w:r>
        <w:fldChar w:fldCharType="end"/>
      </w:r>
      <w:r>
        <w:t>.</w:t>
      </w:r>
      <w:r w:rsidR="00BD564F">
        <w:t xml:space="preserve"> </w:t>
      </w:r>
    </w:p>
    <w:p w14:paraId="593E4F13" w14:textId="748FADAB" w:rsidR="00B34F1F" w:rsidRPr="006E68AC" w:rsidRDefault="00B34F1F" w:rsidP="001D35DE">
      <w:pPr>
        <w:ind w:left="900"/>
      </w:pPr>
      <w:r w:rsidRPr="00E34304">
        <w:t xml:space="preserve">The important properties </w:t>
      </w:r>
      <w:r w:rsidRPr="00E34304">
        <w:rPr>
          <w:rFonts w:ascii="Courier New" w:hAnsi="Courier New" w:cs="Courier New"/>
          <w:color w:val="FF0000"/>
          <w:sz w:val="20"/>
          <w:lang w:eastAsia="en-GB"/>
        </w:rPr>
        <w:t>me:epsilon</w:t>
      </w:r>
      <w:r w:rsidRPr="00E34304">
        <w:t xml:space="preserve"> and </w:t>
      </w:r>
      <w:r w:rsidRPr="00E34304">
        <w:rPr>
          <w:rFonts w:ascii="Courier New" w:hAnsi="Courier New" w:cs="Courier New"/>
          <w:color w:val="FF0000"/>
          <w:sz w:val="20"/>
          <w:lang w:eastAsia="en-GB"/>
        </w:rPr>
        <w:t>me:sigma</w:t>
      </w:r>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Ar,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456C8B">
        <w:t>9.1.4</w:t>
      </w:r>
      <w:r w:rsidR="00B44851">
        <w:fldChar w:fldCharType="end"/>
      </w:r>
      <w:r w:rsidR="004A7F4F">
        <w:t xml:space="preserve"> for more </w:t>
      </w:r>
      <w:r w:rsidR="004A7F4F">
        <w:lastRenderedPageBreak/>
        <w:t xml:space="preserve">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0CC81AFC" w14:textId="7DF48503" w:rsidR="00A33220" w:rsidRPr="00A33220" w:rsidRDefault="00AD107A" w:rsidP="00A33220">
      <w:pPr>
        <w:ind w:left="900"/>
      </w:pPr>
      <w:r>
        <w:t xml:space="preserve">The properties </w:t>
      </w:r>
      <w:r w:rsidRPr="00AD107A">
        <w:rPr>
          <w:rFonts w:ascii="Courier New" w:hAnsi="Courier New" w:cs="Courier New"/>
          <w:color w:val="FF0000"/>
          <w:sz w:val="20"/>
          <w:lang w:eastAsia="en-GB"/>
        </w:rPr>
        <w:t>me:EinsteinAij</w:t>
      </w:r>
      <w:r w:rsidR="00A33220">
        <w:rPr>
          <w:rFonts w:ascii="Courier New" w:hAnsi="Courier New" w:cs="Courier New"/>
          <w:color w:val="FF0000"/>
          <w:sz w:val="20"/>
          <w:lang w:eastAsia="en-GB"/>
        </w:rPr>
        <w:t xml:space="preserve"> </w:t>
      </w:r>
      <w:r>
        <w:t>can be used to specify the Einstein A</w:t>
      </w:r>
      <w:r w:rsidR="003B1F06">
        <w:t xml:space="preserve"> coefficients</w:t>
      </w:r>
      <w:r w:rsidR="00D9350B">
        <w:t>. Th</w:t>
      </w:r>
      <w:r w:rsidR="00A33220">
        <w:t>is</w:t>
      </w:r>
      <w:r w:rsidR="00D9350B">
        <w:t xml:space="preserve"> array propert</w:t>
      </w:r>
      <w:r w:rsidR="00A33220">
        <w:t>y</w:t>
      </w:r>
      <w:r w:rsidR="00D9350B">
        <w:t xml:space="preserve"> ha</w:t>
      </w:r>
      <w:r w:rsidR="00A33220">
        <w:t>s</w:t>
      </w:r>
      <w:r w:rsidR="00D9350B">
        <w:t xml:space="preserve"> the same dimension as the number of frequencies and contain the Einstein coefficients in the same order as frequencies are declared. </w:t>
      </w:r>
      <w:r w:rsidR="0088668E">
        <w:t>An example specification looks like:</w:t>
      </w:r>
    </w:p>
    <w:p w14:paraId="35A7C51B" w14:textId="3E0A60F3"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r w:rsidRPr="00010BC2">
        <w:rPr>
          <w:rFonts w:ascii="Courier New" w:hAnsi="Courier New" w:cs="Courier New"/>
          <w:color w:val="FF0000"/>
          <w:sz w:val="18"/>
          <w:szCs w:val="18"/>
          <w:lang w:eastAsia="en-GB"/>
        </w:rPr>
        <w:t>dictRef</w:t>
      </w:r>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me:Einstein</w:t>
      </w:r>
      <w:r>
        <w:rPr>
          <w:rFonts w:ascii="Courier New" w:hAnsi="Courier New" w:cs="Courier New"/>
          <w:color w:val="0000FF"/>
          <w:sz w:val="18"/>
          <w:szCs w:val="18"/>
          <w:lang w:eastAsia="en-GB"/>
        </w:rPr>
        <w:t>A</w:t>
      </w:r>
      <w:r w:rsidRPr="00010BC2">
        <w:rPr>
          <w:rFonts w:ascii="Courier New" w:hAnsi="Courier New" w:cs="Courier New"/>
          <w:color w:val="0000FF"/>
          <w:sz w:val="18"/>
          <w:szCs w:val="18"/>
          <w:lang w:eastAsia="en-GB"/>
        </w:rPr>
        <w:t>ij</w:t>
      </w:r>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0041614C" w14:textId="1E6C5E14"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673E54D5"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4.68E-01</w:t>
      </w:r>
    </w:p>
    <w:p w14:paraId="5D49605F"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3.76E-02</w:t>
      </w:r>
    </w:p>
    <w:p w14:paraId="63030170"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0.21</w:t>
      </w:r>
    </w:p>
    <w:p w14:paraId="055B193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w:t>
      </w:r>
    </w:p>
    <w:p w14:paraId="12E3A35C"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3.8</w:t>
      </w:r>
    </w:p>
    <w:p w14:paraId="41FEB95E"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3.5</w:t>
      </w:r>
    </w:p>
    <w:p w14:paraId="641A26C9"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7.2</w:t>
      </w:r>
    </w:p>
    <w:p w14:paraId="5A4ECC7A"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8.1</w:t>
      </w:r>
    </w:p>
    <w:p w14:paraId="1C074DE6"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5.8</w:t>
      </w:r>
    </w:p>
    <w:p w14:paraId="5F442168"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18.8</w:t>
      </w:r>
    </w:p>
    <w:p w14:paraId="53C27D1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243.4</w:t>
      </w:r>
    </w:p>
    <w:p w14:paraId="674644F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1.9</w:t>
      </w:r>
    </w:p>
    <w:p w14:paraId="0DD138AA" w14:textId="7D942269"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23F6C161" w14:textId="29C8B57C" w:rsid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5F99E930" w:rsidR="004C34B4" w:rsidRDefault="00DC5728" w:rsidP="0088668E">
      <w:pPr>
        <w:ind w:left="900"/>
      </w:pPr>
      <w:r>
        <w:t xml:space="preserve">Einstein B coefficients can also be input using the array </w:t>
      </w:r>
      <w:r w:rsidRPr="00AD107A">
        <w:rPr>
          <w:rFonts w:ascii="Courier New" w:hAnsi="Courier New" w:cs="Courier New"/>
          <w:color w:val="FF0000"/>
          <w:sz w:val="20"/>
          <w:lang w:eastAsia="en-GB"/>
        </w:rPr>
        <w:t>me:Einstein</w:t>
      </w:r>
      <w:r>
        <w:rPr>
          <w:rFonts w:ascii="Courier New" w:hAnsi="Courier New" w:cs="Courier New"/>
          <w:color w:val="FF0000"/>
          <w:sz w:val="20"/>
          <w:lang w:eastAsia="en-GB"/>
        </w:rPr>
        <w:t>B</w:t>
      </w:r>
      <w:r w:rsidRPr="00AD107A">
        <w:rPr>
          <w:rFonts w:ascii="Courier New" w:hAnsi="Courier New" w:cs="Courier New"/>
          <w:color w:val="FF0000"/>
          <w:sz w:val="20"/>
          <w:lang w:eastAsia="en-GB"/>
        </w:rPr>
        <w:t>ij</w:t>
      </w:r>
      <w:r>
        <w:t xml:space="preserve"> but these coefficients can be obtained from the A coefficients and this is done within in MESMER if  only the A coefficients are input. T</w:t>
      </w:r>
      <w:r w:rsidR="0088668E">
        <w:t xml:space="preserve">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456C8B">
        <w:t>11.2.3</w:t>
      </w:r>
      <w:r w:rsidR="00355889">
        <w:fldChar w:fldCharType="end"/>
      </w:r>
      <w:r w:rsidR="0088668E">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r>
              <w:rPr>
                <w:sz w:val="20"/>
                <w:szCs w:val="20"/>
              </w:rPr>
              <w:lastRenderedPageBreak/>
              <w:t xml:space="preserve">dictRef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r>
              <w:rPr>
                <w:sz w:val="20"/>
                <w:szCs w:val="20"/>
              </w:rPr>
              <w:t>me:ZPE</w:t>
            </w:r>
          </w:p>
        </w:tc>
        <w:tc>
          <w:tcPr>
            <w:tcW w:w="2552" w:type="dxa"/>
            <w:tcBorders>
              <w:top w:val="single" w:sz="4" w:space="0" w:color="000000"/>
              <w:left w:val="single" w:sz="4" w:space="0" w:color="000000"/>
              <w:bottom w:val="single" w:sz="4" w:space="0" w:color="000000"/>
              <w:right w:val="single" w:sz="4" w:space="0" w:color="000000"/>
            </w:tcBorders>
          </w:tcPr>
          <w:p w14:paraId="0B5B97FC" w14:textId="775F119A"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r>
              <w:rPr>
                <w:sz w:val="20"/>
                <w:szCs w:val="20"/>
              </w:rPr>
              <w:t>me:Hf0</w:t>
            </w:r>
          </w:p>
        </w:tc>
        <w:tc>
          <w:tcPr>
            <w:tcW w:w="2552" w:type="dxa"/>
            <w:tcBorders>
              <w:left w:val="single" w:sz="4" w:space="0" w:color="000000"/>
              <w:bottom w:val="single" w:sz="4" w:space="0" w:color="000000"/>
              <w:right w:val="single" w:sz="4" w:space="0" w:color="000000"/>
            </w:tcBorders>
          </w:tcPr>
          <w:p w14:paraId="7DA0C9BA" w14:textId="69D5C672"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r>
              <w:rPr>
                <w:sz w:val="20"/>
                <w:szCs w:val="20"/>
              </w:rPr>
              <w:t>me:HfAT0</w:t>
            </w:r>
          </w:p>
        </w:tc>
        <w:tc>
          <w:tcPr>
            <w:tcW w:w="2552" w:type="dxa"/>
            <w:tcBorders>
              <w:left w:val="single" w:sz="4" w:space="0" w:color="000000"/>
              <w:bottom w:val="single" w:sz="4" w:space="0" w:color="000000"/>
              <w:right w:val="single" w:sz="4" w:space="0" w:color="000000"/>
            </w:tcBorders>
          </w:tcPr>
          <w:p w14:paraId="0B5E0806" w14:textId="0D87EC01"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r>
              <w:rPr>
                <w:sz w:val="20"/>
                <w:szCs w:val="20"/>
              </w:rPr>
              <w:t>Me:Hf298</w:t>
            </w:r>
          </w:p>
        </w:tc>
        <w:tc>
          <w:tcPr>
            <w:tcW w:w="2552" w:type="dxa"/>
            <w:tcBorders>
              <w:top w:val="single" w:sz="4" w:space="0" w:color="000000"/>
              <w:left w:val="single" w:sz="4" w:space="0" w:color="000000"/>
              <w:bottom w:val="single" w:sz="4" w:space="0" w:color="000000"/>
              <w:right w:val="single" w:sz="4" w:space="0" w:color="000000"/>
            </w:tcBorders>
          </w:tcPr>
          <w:p w14:paraId="0BD05D4E" w14:textId="62C31921"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r>
              <w:rPr>
                <w:sz w:val="20"/>
                <w:szCs w:val="20"/>
              </w:rPr>
              <w:t>me:rotConsts</w:t>
            </w:r>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r>
              <w:rPr>
                <w:sz w:val="20"/>
                <w:szCs w:val="20"/>
              </w:rPr>
              <w:t>me:symmetryNumber</w:t>
            </w:r>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r w:rsidRPr="00604A7E">
              <w:rPr>
                <w:sz w:val="20"/>
                <w:szCs w:val="20"/>
              </w:rPr>
              <w:t>me:TSOpticalSymmetryNumber</w:t>
            </w:r>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r>
              <w:rPr>
                <w:sz w:val="20"/>
                <w:szCs w:val="20"/>
              </w:rPr>
              <w:t>me:frequenciesScaleFactor</w:t>
            </w:r>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r>
              <w:rPr>
                <w:sz w:val="20"/>
                <w:szCs w:val="20"/>
              </w:rPr>
              <w:t>me:vibFreqs</w:t>
            </w:r>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r>
              <w:rPr>
                <w:sz w:val="20"/>
                <w:szCs w:val="20"/>
              </w:rPr>
              <w:t>me:MW</w:t>
            </w:r>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r>
              <w:rPr>
                <w:sz w:val="20"/>
                <w:szCs w:val="20"/>
              </w:rPr>
              <w:t>me:spinMultiplicity</w:t>
            </w:r>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Electron spin multiplicity. A spinMultiplicity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r>
              <w:rPr>
                <w:sz w:val="20"/>
                <w:szCs w:val="20"/>
              </w:rPr>
              <w:t>me:epsilon</w:t>
            </w:r>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r>
              <w:rPr>
                <w:sz w:val="20"/>
                <w:szCs w:val="20"/>
              </w:rPr>
              <w:t>me:sigma</w:t>
            </w:r>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r>
              <w:rPr>
                <w:sz w:val="20"/>
                <w:szCs w:val="20"/>
              </w:rPr>
              <w:t>me:hessian</w:t>
            </w:r>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r w:rsidRPr="00CF1A78">
              <w:rPr>
                <w:sz w:val="20"/>
                <w:szCs w:val="20"/>
              </w:rPr>
              <w:t>me:EinsteinAij</w:t>
            </w:r>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r w:rsidRPr="00CF1A78">
              <w:rPr>
                <w:sz w:val="20"/>
                <w:szCs w:val="20"/>
              </w:rPr>
              <w:t>me:EinsteinBij</w:t>
            </w:r>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Some of the values of dictRef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defaults.xml, but are editable by the user and may have been changed.</w:t>
      </w:r>
    </w:p>
    <w:p w14:paraId="58F6F0F8" w14:textId="55A75A4B" w:rsidR="00F11EE7" w:rsidRDefault="00F11EE7" w:rsidP="007051CE">
      <w:pPr>
        <w:numPr>
          <w:ilvl w:val="0"/>
          <w:numId w:val="12"/>
        </w:numPr>
      </w:pPr>
      <w:r w:rsidRPr="00D43143">
        <w:rPr>
          <w:rFonts w:ascii="Courier New" w:hAnsi="Courier New" w:cs="Courier New"/>
          <w:color w:val="FF0000"/>
        </w:rPr>
        <w:t>me:</w:t>
      </w:r>
      <w:r w:rsidRPr="00FF724D">
        <w:rPr>
          <w:rFonts w:ascii="Courier New" w:hAnsi="Courier New" w:cs="Courier New"/>
          <w:color w:val="FF0000"/>
        </w:rPr>
        <w:t>DistributionCalcMethod</w:t>
      </w:r>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456C8B">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r>
        <w:rPr>
          <w:rFonts w:ascii="Courier New" w:hAnsi="Courier New" w:cs="Courier New"/>
          <w:color w:val="FF0000"/>
        </w:rPr>
        <w:t>me:reservoirSize</w:t>
      </w:r>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r>
        <w:rPr>
          <w:i/>
        </w:rPr>
        <w:t>kT</w:t>
      </w:r>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r>
        <w:rPr>
          <w:rFonts w:ascii="Courier New" w:hAnsi="Courier New" w:cs="Courier New"/>
          <w:color w:val="FF0000"/>
        </w:rPr>
        <w:t>me:units</w:t>
      </w:r>
      <w:r>
        <w:t>.  The user must determine whether the results of reservoir grain approximation are in agreement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&lt;me:reservoirSize units="kJ/mol"&gt;-2.0&lt;/me:reservoirSize&gt;</w:t>
      </w:r>
      <w:r w:rsidRPr="002C3B38">
        <w:rPr>
          <w:rFonts w:ascii="Courier New" w:hAnsi="Courier New" w:cs="Courier New"/>
          <w:color w:val="FF0000"/>
        </w:rPr>
        <w:tab/>
      </w:r>
    </w:p>
    <w:p w14:paraId="1735C5E1" w14:textId="790F6E4D" w:rsidR="00EE2807" w:rsidRDefault="00221856" w:rsidP="00EE2807">
      <w:pPr>
        <w:numPr>
          <w:ilvl w:val="0"/>
          <w:numId w:val="12"/>
        </w:numPr>
      </w:pPr>
      <w:bookmarkStart w:id="49" w:name="_Ref345768724"/>
      <w:r w:rsidRPr="00D43143">
        <w:rPr>
          <w:rFonts w:ascii="Courier New" w:hAnsi="Courier New" w:cs="Courier New"/>
          <w:color w:val="FF0000"/>
        </w:rPr>
        <w:t>me:DOSCMethod</w:t>
      </w:r>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r w:rsidR="00EE2807">
        <w:rPr>
          <w:rFonts w:ascii="Courier New" w:hAnsi="Courier New" w:cs="Courier New"/>
          <w:color w:val="A31515"/>
          <w:sz w:val="20"/>
          <w:lang w:val="en-US"/>
        </w:rPr>
        <w:t>me:DOSCMethod</w:t>
      </w:r>
      <w:r w:rsidR="00EE2807">
        <w:t xml:space="preserve"> method must be specified. </w:t>
      </w:r>
      <w:r>
        <w:t xml:space="preserve">Classical and quantum mechanical methods for calculating the external rotational density of states are available, and they are specified with the respective text </w:t>
      </w:r>
      <w:r w:rsidRPr="00D43143">
        <w:rPr>
          <w:rFonts w:ascii="Courier New" w:hAnsi="Courier New" w:cs="Courier New"/>
          <w:color w:val="FF0000"/>
        </w:rPr>
        <w:t>ClassicalRot</w:t>
      </w:r>
      <w:r>
        <w:rPr>
          <w:rFonts w:ascii="Courier New" w:hAnsi="Courier New" w:cs="Courier New"/>
          <w:color w:val="FF0000"/>
        </w:rPr>
        <w:t xml:space="preserve">ors </w:t>
      </w:r>
      <w:r>
        <w:t>and</w:t>
      </w:r>
      <w:r w:rsidRPr="00D43143">
        <w:rPr>
          <w:rFonts w:ascii="Courier New" w:hAnsi="Courier New" w:cs="Courier New"/>
          <w:color w:val="FF0000"/>
        </w:rPr>
        <w:t xml:space="preserve"> QMRotors</w:t>
      </w:r>
      <w:r>
        <w:t xml:space="preserve">, e.g. </w:t>
      </w:r>
      <w:r>
        <w:rPr>
          <w:rFonts w:ascii="Courier New" w:hAnsi="Courier New" w:cs="Courier New"/>
          <w:color w:val="0000FF"/>
          <w:sz w:val="20"/>
          <w:lang w:val="en-US"/>
        </w:rPr>
        <w:t>&lt;</w:t>
      </w:r>
      <w:r>
        <w:rPr>
          <w:rFonts w:ascii="Courier New" w:hAnsi="Courier New" w:cs="Courier New"/>
          <w:color w:val="A31515"/>
          <w:sz w:val="20"/>
          <w:lang w:val="en-US"/>
        </w:rPr>
        <w:t>me:DOSCMethod</w:t>
      </w:r>
      <w:r>
        <w:rPr>
          <w:rFonts w:ascii="Courier New" w:hAnsi="Courier New" w:cs="Courier New"/>
          <w:color w:val="0000FF"/>
          <w:sz w:val="20"/>
          <w:lang w:val="en-US"/>
        </w:rPr>
        <w:t>&gt;QMRotors</w:t>
      </w:r>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r>
        <w:rPr>
          <w:rFonts w:ascii="Courier New" w:hAnsi="Courier New" w:cs="Courier New"/>
          <w:color w:val="A31515"/>
          <w:sz w:val="20"/>
          <w:lang w:val="en-US"/>
        </w:rPr>
        <w:t>me:DOSCMethod</w:t>
      </w:r>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r>
        <w:rPr>
          <w:rFonts w:ascii="Courier New" w:hAnsi="Courier New" w:cs="Courier New"/>
          <w:color w:val="A31515"/>
          <w:sz w:val="20"/>
          <w:lang w:val="en-US"/>
        </w:rPr>
        <w:t>me:DOSCMethod</w:t>
      </w:r>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QMRotors</w:t>
      </w:r>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manner in which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r w:rsidRPr="002C3B38">
        <w:rPr>
          <w:rFonts w:ascii="Courier New" w:hAnsi="Courier New" w:cs="Courier New"/>
          <w:color w:val="FF0000"/>
        </w:rPr>
        <w:t>DefinedStatesRotors</w:t>
      </w:r>
      <w:r>
        <w:t xml:space="preserve"> method caters for this situation</w:t>
      </w:r>
      <w:r w:rsidR="00DC4B21">
        <w:t>.</w:t>
      </w:r>
      <w:r>
        <w:t xml:space="preserve"> </w:t>
      </w:r>
      <w:r>
        <w:rPr>
          <w:szCs w:val="24"/>
        </w:rPr>
        <w:t xml:space="preserve">This class allows specific state manifolds to be defined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“ThermodynamicTable” example in the MesmerQA area (see below) shows how this class can be used.</w:t>
      </w:r>
      <w:r w:rsidR="00EE2807">
        <w:t xml:space="preserve"> Another situation where coupling between motions can have a significant impact on the density of states is when an internal rotor couples with the overall rotation of a species. The </w:t>
      </w:r>
      <w:r w:rsidR="00855D98" w:rsidRPr="00855D98">
        <w:rPr>
          <w:rFonts w:ascii="Courier New" w:hAnsi="Courier New" w:cs="Courier New"/>
          <w:color w:val="FF0000"/>
        </w:rPr>
        <w:t>ClassicalCoupledRotors</w:t>
      </w:r>
      <w:r w:rsidR="00855D98" w:rsidRPr="00855D98">
        <w:t xml:space="preserve"> method</w:t>
      </w:r>
      <w:r w:rsidR="007D08A4">
        <w:t xml:space="preserve"> </w:t>
      </w:r>
      <w:r w:rsidR="00DC4B21">
        <w:t xml:space="preserve">allows the specification of a number of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456C8B">
        <w:t>11.2.4</w:t>
      </w:r>
      <w:r w:rsidR="007F4154">
        <w:fldChar w:fldCharType="end"/>
      </w:r>
      <w:r w:rsidR="00855D98" w:rsidRPr="00961C03">
        <w:t>.</w:t>
      </w:r>
      <w:r w:rsidR="00EE2807">
        <w:t xml:space="preserve"> </w:t>
      </w:r>
      <w:r>
        <w:t xml:space="preserve">If no </w:t>
      </w:r>
      <w:r w:rsidR="00DC4B21" w:rsidRPr="002C3B38">
        <w:rPr>
          <w:rFonts w:ascii="Courier New" w:hAnsi="Courier New" w:cs="Courier New"/>
          <w:color w:val="FF0000"/>
        </w:rPr>
        <w:t>me:DOSCMethod</w:t>
      </w:r>
      <w:r w:rsidR="00DC4B21">
        <w:t xml:space="preserve"> </w:t>
      </w:r>
      <w:r>
        <w:t>method is defined then</w:t>
      </w:r>
      <w:r w:rsidR="00DC4B21">
        <w:t>,</w:t>
      </w:r>
      <w:r>
        <w:t xml:space="preserve"> by default</w:t>
      </w:r>
      <w:r w:rsidR="00DC4B21">
        <w:t>,</w:t>
      </w:r>
      <w:r>
        <w:t xml:space="preserve"> </w:t>
      </w:r>
      <w:r w:rsidRPr="002C3B38">
        <w:rPr>
          <w:rFonts w:ascii="Courier New" w:hAnsi="Courier New" w:cs="Courier New"/>
          <w:color w:val="FF0000"/>
        </w:rPr>
        <w:t xml:space="preserve">ClassicalRotors </w:t>
      </w:r>
      <w:r>
        <w:t xml:space="preserve">is added. Neither bath gas molecules nor products of sink reactions require calculation of the rotational state density and thus do not require a specification of </w:t>
      </w:r>
      <w:r w:rsidRPr="002C3B38">
        <w:rPr>
          <w:rFonts w:ascii="Courier New" w:hAnsi="Courier New" w:cs="Courier New"/>
          <w:color w:val="FF0000"/>
        </w:rPr>
        <w:t>me:DOSCMethod</w:t>
      </w:r>
      <w:r>
        <w:t xml:space="preserve">; however, specifying such a method will not affect program execution. </w:t>
      </w:r>
    </w:p>
    <w:p w14:paraId="29304B8C" w14:textId="18D326DC" w:rsidR="00304993" w:rsidRDefault="00221856" w:rsidP="00EE2807">
      <w:pPr>
        <w:numPr>
          <w:ilvl w:val="0"/>
          <w:numId w:val="12"/>
        </w:numPr>
      </w:pPr>
      <w:r w:rsidRPr="00EE2807">
        <w:rPr>
          <w:rFonts w:ascii="Courier New" w:hAnsi="Courier New" w:cs="Courier New"/>
          <w:color w:val="FF0000"/>
        </w:rPr>
        <w:t>me:ExtraDOSCMethod</w:t>
      </w:r>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456C8B">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(A+C)J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r w:rsidRPr="00B218B8">
        <w:rPr>
          <w:i/>
          <w:sz w:val="20"/>
        </w:rPr>
        <w:t>g</w:t>
      </w:r>
      <w:r w:rsidRPr="00B218B8">
        <w:rPr>
          <w:i/>
          <w:sz w:val="20"/>
          <w:vertAlign w:val="subscript"/>
        </w:rPr>
        <w:t>JK</w:t>
      </w:r>
      <w:r w:rsidRPr="00B218B8">
        <w:rPr>
          <w:sz w:val="20"/>
        </w:rPr>
        <w:t xml:space="preserve"> are the degeneracies of (</w:t>
      </w:r>
      <w:r w:rsidRPr="00B218B8">
        <w:rPr>
          <w:i/>
          <w:sz w:val="20"/>
        </w:rPr>
        <w:t>J</w:t>
      </w:r>
      <w:r w:rsidRPr="00B218B8">
        <w:rPr>
          <w:sz w:val="20"/>
        </w:rPr>
        <w:t>,</w:t>
      </w:r>
      <w:r w:rsidRPr="00B218B8">
        <w:rPr>
          <w:i/>
          <w:sz w:val="20"/>
        </w:rPr>
        <w:t>K</w:t>
      </w:r>
      <w:r w:rsidRPr="00B218B8">
        <w:rPr>
          <w:sz w:val="20"/>
        </w:rPr>
        <w:t>) energy levels.</w:t>
      </w:r>
    </w:p>
    <w:p w14:paraId="6FB1B5B5" w14:textId="77777777" w:rsidR="003E0E03" w:rsidRDefault="005D09CE" w:rsidP="003E0E03">
      <w:pPr>
        <w:pStyle w:val="Heading4"/>
      </w:pPr>
      <w:bookmarkStart w:id="50" w:name="_Ref353720118"/>
      <w:bookmarkStart w:id="51" w:name="_Toc183123207"/>
      <w:r>
        <w:t>Potential Energy Surface (Zero Point Energy Convention)</w:t>
      </w:r>
      <w:bookmarkEnd w:id="50"/>
      <w:bookmarkEnd w:id="51"/>
    </w:p>
    <w:p w14:paraId="0F94C862" w14:textId="3F0DBD3B" w:rsidR="003E0E03" w:rsidRDefault="003E0E03" w:rsidP="003E0E03">
      <w:pPr>
        <w:spacing w:after="0"/>
      </w:pPr>
      <w:r>
        <w:t xml:space="preserve">Within MESMER all potential energy surface (PES) features of the reaction are located with respect to each other on the basis of their zero-point energy (ZPE). Figure </w:t>
      </w:r>
      <w:r w:rsidR="006371E0">
        <w:t>5</w:t>
      </w:r>
      <w:r>
        <w:t xml:space="preserve"> shows a schematic of a PES, with a number of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6371E0">
        <w:t>5</w:t>
      </w:r>
      <w:r>
        <w:t xml:space="preserve"> refer to values at 298 K. A PES feature is a stationary point on the PES and is either a minimum (or well), a saddle point (transition state) or an association/dissociation limit. The ZPE of each feature is stored in the property </w:t>
      </w:r>
      <w:r>
        <w:rPr>
          <w:rFonts w:ascii="Courier New" w:hAnsi="Courier New" w:cs="Courier New"/>
          <w:color w:val="FF0000"/>
        </w:rPr>
        <w:t>me:ZPE</w:t>
      </w:r>
      <w:r>
        <w:t xml:space="preserve">. It is important to emphasize that the relative locations are defined in terms of the ZPE of each species involved in the reaction system. Thus for an isomerisation reaction, the difference of the </w:t>
      </w:r>
      <w:r>
        <w:rPr>
          <w:rFonts w:ascii="Courier New" w:hAnsi="Courier New" w:cs="Courier New"/>
          <w:color w:val="FF0000"/>
        </w:rPr>
        <w:t>me:ZPE</w:t>
      </w:r>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The ZPE are calculated from data in the input file in one of a number of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w:t>
      </w:r>
      <w:r>
        <w:t xml:space="preserve"> 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r>
        <w:rPr>
          <w:rFonts w:ascii="Courier New" w:hAnsi="Courier New" w:cs="Courier New"/>
          <w:color w:val="FF0000"/>
          <w:sz w:val="20"/>
          <w:lang w:val="en-US"/>
        </w:rPr>
        <w:t>dictRef</w:t>
      </w:r>
      <w:r>
        <w:rPr>
          <w:rFonts w:ascii="Courier New" w:hAnsi="Courier New" w:cs="Courier New"/>
          <w:color w:val="0000FF"/>
          <w:sz w:val="20"/>
          <w:lang w:val="en-US"/>
        </w:rPr>
        <w:t>=</w:t>
      </w:r>
      <w:r>
        <w:rPr>
          <w:rFonts w:ascii="Courier New" w:hAnsi="Courier New" w:cs="Courier New"/>
          <w:color w:val="A31515"/>
          <w:sz w:val="20"/>
          <w:lang w:val="en-US"/>
        </w:rPr>
        <w:t>"</w:t>
      </w:r>
      <w:r>
        <w:rPr>
          <w:rFonts w:ascii="Courier New" w:hAnsi="Courier New" w:cs="Courier New"/>
          <w:color w:val="0000FF"/>
          <w:sz w:val="20"/>
          <w:lang w:val="en-US"/>
        </w:rPr>
        <w:t>me:ZPE</w:t>
      </w:r>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t xml:space="preserve"> 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r w:rsidR="00BB62FE">
        <w:rPr>
          <w:rFonts w:ascii="Courier New" w:hAnsi="Courier New" w:cs="Courier New"/>
          <w:color w:val="FF0000"/>
        </w:rPr>
        <w:t>me:ZPE</w:t>
      </w:r>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50C8212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6371E0">
        <w:t>5</w:t>
      </w:r>
      <w:r w:rsidR="00816256">
        <w:t xml:space="preserve">) </w:t>
      </w:r>
      <w:r>
        <w:t>must be adjusted for ZPE</w:t>
      </w:r>
      <w:r w:rsidR="00D47E4C">
        <w:t>.</w:t>
      </w:r>
      <w:r>
        <w:t xml:space="preserve"> </w:t>
      </w:r>
      <w:r w:rsidR="00D47E4C" w:rsidRPr="00D47E4C">
        <w:t xml:space="preserve">As an alternative to doing this manually, MESMER will do it automatically if </w:t>
      </w:r>
      <w:r w:rsidR="00BB62FE" w:rsidRPr="00B575D3">
        <w:rPr>
          <w:rFonts w:ascii="Courier New" w:hAnsi="Courier New" w:cs="Courier New"/>
          <w:color w:val="FF0000"/>
          <w:sz w:val="22"/>
          <w:szCs w:val="22"/>
        </w:rPr>
        <w:t>me:ZPE</w:t>
      </w:r>
      <w:r w:rsidR="00D47E4C" w:rsidRPr="00D47E4C">
        <w:t xml:space="preserve"> is given an attribute </w:t>
      </w:r>
      <w:r w:rsidR="00D47E4C" w:rsidRPr="00B575D3">
        <w:rPr>
          <w:rFonts w:ascii="Courier New" w:hAnsi="Courier New" w:cs="Courier New"/>
          <w:color w:val="FF0000"/>
          <w:sz w:val="22"/>
          <w:szCs w:val="22"/>
        </w:rPr>
        <w:t>zeroPointVibEnergyAdded="</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r>
        <w:rPr>
          <w:rFonts w:ascii="Courier New" w:hAnsi="Courier New" w:cs="Courier New"/>
          <w:color w:val="FF0000"/>
        </w:rPr>
        <w:t>me:frequenciesScaleFactor</w:t>
      </w:r>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 xml:space="preserve">" </w:t>
      </w:r>
      <w:r w:rsidR="00DB46A2">
        <w:t xml:space="preserve">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r w:rsidRPr="009F68E7">
        <w:rPr>
          <w:rFonts w:ascii="Courier New" w:hAnsi="Courier New" w:cs="Courier New"/>
          <w:color w:val="FF0000"/>
          <w:sz w:val="20"/>
          <w:lang w:val="en-US"/>
        </w:rPr>
        <w:t>dictRef</w:t>
      </w:r>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me:ZPE</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6961E3F" w:rsidR="00F77C82" w:rsidRDefault="00F77C82" w:rsidP="001613D8">
      <w:pPr>
        <w:spacing w:after="0"/>
      </w:pPr>
      <w:r>
        <w:t xml:space="preserve">In </w:t>
      </w:r>
      <w:r w:rsidR="00F53C5A">
        <w:t>addition,</w:t>
      </w:r>
      <w:r>
        <w:t xml:space="preserve"> there are two important points that need to be accounted for when specifying zero point energy:</w:t>
      </w:r>
    </w:p>
    <w:p w14:paraId="2CDFADC7" w14:textId="2A790EBF"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r w:rsidR="00F53C5A" w:rsidRPr="00891D4D">
        <w:t>However,</w:t>
      </w:r>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456C8B">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example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241EFCAF" w:rsidR="0052458C" w:rsidRDefault="00891D4D" w:rsidP="000F5E43">
      <w:r w:rsidRPr="00891D4D">
        <w:t xml:space="preserve">Figure </w:t>
      </w:r>
      <w:r w:rsidR="006371E0">
        <w:t>5</w:t>
      </w:r>
      <w:r w:rsidRPr="00891D4D">
        <w:t xml:space="preserve"> illustrates the different energy definitions for application in MESMER. In each case when the XML is parsed, these are converted and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7A182C" w:rsidRDefault="007A182C"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7A182C" w:rsidRDefault="007A182C"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7A182C" w:rsidRDefault="007A182C"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7A182C" w:rsidRDefault="007A182C"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7A182C" w:rsidRDefault="007A182C"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7A182C" w:rsidRDefault="007A182C"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7A182C" w:rsidRDefault="007A182C"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7A182C" w:rsidRDefault="007A182C"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7A182C" w:rsidRDefault="007A182C"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7A182C" w:rsidRDefault="007A182C"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7A182C" w:rsidRDefault="007A182C"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7A182C" w:rsidRDefault="007A182C"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7A182C" w:rsidRDefault="007A182C"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(Rxn)</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(Rxn)</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7A182C" w:rsidRDefault="007A182C"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(Rxn)</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7A182C" w:rsidRDefault="007A182C"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7A182C" w:rsidRDefault="007A182C"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7A182C" w:rsidRDefault="007A182C"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7A182C" w:rsidRDefault="007A182C"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7A182C" w:rsidRDefault="007A182C"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7A182C" w:rsidRDefault="007A182C"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7A182C" w:rsidRDefault="007A182C"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7A182C" w:rsidRDefault="007A182C"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7A182C" w:rsidRDefault="007A182C"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7A182C" w:rsidRDefault="007A182C"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7A182C" w:rsidRDefault="007A182C"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7A182C" w:rsidRDefault="007A182C"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7A182C" w:rsidRDefault="007A182C"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(Rxn)</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(Rxn)</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7A182C" w:rsidRDefault="007A182C"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(Rxn)</w:t>
                        </w:r>
                      </w:p>
                    </w:txbxContent>
                  </v:textbox>
                </v:shape>
                <w10:anchorlock/>
              </v:group>
            </w:pict>
          </mc:Fallback>
        </mc:AlternateContent>
      </w:r>
    </w:p>
    <w:p w14:paraId="0DA05025" w14:textId="020B1F04" w:rsidR="00F77C82" w:rsidRDefault="0052458C" w:rsidP="002E0D6B">
      <w:pPr>
        <w:jc w:val="center"/>
        <w:rPr>
          <w:sz w:val="20"/>
        </w:rPr>
      </w:pPr>
      <w:r w:rsidRPr="004D29D4">
        <w:rPr>
          <w:sz w:val="20"/>
        </w:rPr>
        <w:t xml:space="preserve">Figure </w:t>
      </w:r>
      <w:r w:rsidR="006371E0">
        <w:rPr>
          <w:sz w:val="20"/>
        </w:rPr>
        <w:t>5</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83123208"/>
      <w:r>
        <w:t>reactionList</w:t>
      </w:r>
      <w:bookmarkEnd w:id="52"/>
      <w:bookmarkEnd w:id="53"/>
    </w:p>
    <w:p w14:paraId="42030019" w14:textId="77777777" w:rsidR="00F77C82" w:rsidRDefault="00F77C82">
      <w:r>
        <w:rPr>
          <w:rFonts w:ascii="Courier New" w:hAnsi="Courier New" w:cs="Courier New"/>
          <w:color w:val="FF0000"/>
        </w:rPr>
        <w:t>reactionList</w:t>
      </w:r>
      <w:r>
        <w:t xml:space="preserve"> is composed of each individual </w:t>
      </w:r>
      <w:r>
        <w:rPr>
          <w:rFonts w:ascii="Courier New" w:hAnsi="Courier New" w:cs="Courier New"/>
          <w:color w:val="FF0000"/>
        </w:rPr>
        <w:t>reaction</w:t>
      </w:r>
      <w:r>
        <w:t xml:space="preserve"> that may occur in a ME system.  Effectively, the </w:t>
      </w:r>
      <w:r>
        <w:rPr>
          <w:rFonts w:ascii="Courier New" w:hAnsi="Courier New" w:cs="Courier New"/>
          <w:color w:val="FF0000"/>
        </w:rPr>
        <w:t>reactionList</w:t>
      </w:r>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a number of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false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r w:rsidRPr="00C95A99">
              <w:rPr>
                <w:sz w:val="18"/>
                <w:szCs w:val="18"/>
              </w:rPr>
              <w:t>deficientReactant</w:t>
            </w:r>
          </w:p>
        </w:tc>
        <w:tc>
          <w:tcPr>
            <w:tcW w:w="1729" w:type="dxa"/>
          </w:tcPr>
          <w:p w14:paraId="24432113" w14:textId="77777777" w:rsidR="00A0420E" w:rsidRPr="00C95A99" w:rsidRDefault="002D6208" w:rsidP="007C0ED8">
            <w:pPr>
              <w:pStyle w:val="tabletext"/>
              <w:snapToGrid w:val="0"/>
              <w:rPr>
                <w:sz w:val="18"/>
                <w:szCs w:val="18"/>
              </w:rPr>
            </w:pPr>
            <w:r w:rsidRPr="00C95A99">
              <w:rPr>
                <w:sz w:val="18"/>
                <w:szCs w:val="18"/>
              </w:rPr>
              <w:t>excessReactant</w:t>
            </w:r>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r w:rsidRPr="00C95A99">
              <w:rPr>
                <w:sz w:val="18"/>
                <w:szCs w:val="18"/>
              </w:rPr>
              <w:t>deficientReactant</w:t>
            </w:r>
          </w:p>
        </w:tc>
        <w:tc>
          <w:tcPr>
            <w:tcW w:w="1729" w:type="dxa"/>
          </w:tcPr>
          <w:p w14:paraId="7D1E51E7" w14:textId="77777777" w:rsidR="00876244" w:rsidRPr="00C95A99" w:rsidRDefault="00876244" w:rsidP="007C0ED8">
            <w:pPr>
              <w:pStyle w:val="tabletext"/>
              <w:snapToGrid w:val="0"/>
              <w:rPr>
                <w:sz w:val="18"/>
                <w:szCs w:val="18"/>
              </w:rPr>
            </w:pPr>
            <w:r w:rsidRPr="00C95A99">
              <w:rPr>
                <w:sz w:val="18"/>
                <w:szCs w:val="18"/>
              </w:rPr>
              <w:t>excessReactant</w:t>
            </w:r>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r w:rsidRPr="00C95A99">
              <w:rPr>
                <w:sz w:val="18"/>
                <w:szCs w:val="18"/>
              </w:rPr>
              <w:t>excessReactant</w:t>
            </w:r>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r w:rsidRPr="00C95A99">
              <w:rPr>
                <w:sz w:val="18"/>
                <w:szCs w:val="18"/>
              </w:rPr>
              <w:t>excessReactant</w:t>
            </w:r>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r w:rsidRPr="00C95A99">
              <w:rPr>
                <w:sz w:val="18"/>
                <w:szCs w:val="18"/>
              </w:rPr>
              <w:t>deficientReactant</w:t>
            </w:r>
          </w:p>
          <w:p w14:paraId="09549EB3" w14:textId="77777777" w:rsidR="00A14657" w:rsidRPr="00C95A99" w:rsidRDefault="00A14657" w:rsidP="003F79AD">
            <w:pPr>
              <w:pStyle w:val="tabletext"/>
              <w:snapToGrid w:val="0"/>
              <w:rPr>
                <w:sz w:val="18"/>
                <w:szCs w:val="18"/>
              </w:rPr>
            </w:pPr>
            <w:r w:rsidRPr="00C95A99">
              <w:rPr>
                <w:sz w:val="18"/>
                <w:szCs w:val="18"/>
              </w:rPr>
              <w:t>(=excessReactant)</w:t>
            </w:r>
          </w:p>
        </w:tc>
        <w:tc>
          <w:tcPr>
            <w:tcW w:w="1729" w:type="dxa"/>
          </w:tcPr>
          <w:p w14:paraId="0E58F69F" w14:textId="77777777" w:rsidR="00A14657" w:rsidRPr="00C95A99" w:rsidRDefault="00A14657" w:rsidP="003F79AD">
            <w:pPr>
              <w:pStyle w:val="tabletext"/>
              <w:snapToGrid w:val="0"/>
              <w:rPr>
                <w:sz w:val="18"/>
                <w:szCs w:val="18"/>
              </w:rPr>
            </w:pPr>
            <w:r w:rsidRPr="00C95A99">
              <w:rPr>
                <w:sz w:val="18"/>
                <w:szCs w:val="18"/>
              </w:rPr>
              <w:t>excessReactant</w:t>
            </w:r>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r w:rsidRPr="00C95A99">
              <w:rPr>
                <w:sz w:val="18"/>
                <w:szCs w:val="18"/>
              </w:rPr>
              <w:t>deficientReactant</w:t>
            </w:r>
          </w:p>
        </w:tc>
        <w:tc>
          <w:tcPr>
            <w:tcW w:w="1729" w:type="dxa"/>
          </w:tcPr>
          <w:p w14:paraId="5448EFCC" w14:textId="7A56AA1F" w:rsidR="00C95A99" w:rsidRPr="00C95A99" w:rsidRDefault="00C95A99" w:rsidP="00C95A99">
            <w:pPr>
              <w:pStyle w:val="tabletext"/>
              <w:snapToGrid w:val="0"/>
              <w:rPr>
                <w:sz w:val="18"/>
                <w:szCs w:val="18"/>
              </w:rPr>
            </w:pPr>
            <w:r w:rsidRPr="00C95A99">
              <w:rPr>
                <w:sz w:val="18"/>
                <w:szCs w:val="18"/>
              </w:rPr>
              <w:t>excessReactant</w:t>
            </w:r>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r w:rsidRPr="00C95A99">
              <w:rPr>
                <w:sz w:val="18"/>
                <w:szCs w:val="18"/>
              </w:rPr>
              <w:t>excessReactant</w:t>
            </w:r>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r>
        <w:rPr>
          <w:rFonts w:ascii="Courier New" w:hAnsi="Courier New" w:cs="Courier New"/>
          <w:color w:val="FF0000"/>
        </w:rPr>
        <w:t>me:transitionState</w:t>
      </w:r>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r>
        <w:rPr>
          <w:rFonts w:ascii="Courier New" w:hAnsi="Courier New" w:cs="Courier New"/>
          <w:color w:val="FF0000"/>
        </w:rPr>
        <w:t>me:transitionState</w:t>
      </w:r>
      <w:r>
        <w:t xml:space="preserve">s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in  </w:t>
      </w:r>
      <w:r>
        <w:rPr>
          <w:rFonts w:ascii="Courier New" w:hAnsi="Courier New" w:cs="Courier New"/>
          <w:color w:val="FF0000"/>
        </w:rPr>
        <w:t>moleculeList</w:t>
      </w:r>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r w:rsidRPr="00AC7449">
        <w:rPr>
          <w:rFonts w:ascii="Courier New" w:hAnsi="Courier New" w:cs="Courier New"/>
          <w:color w:val="FF0000"/>
        </w:rPr>
        <w:t>me:type</w:t>
      </w:r>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r>
              <w:rPr>
                <w:sz w:val="20"/>
                <w:szCs w:val="20"/>
              </w:rPr>
              <w:t>deficientReactant</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r>
              <w:rPr>
                <w:sz w:val="20"/>
                <w:szCs w:val="20"/>
              </w:rPr>
              <w:t>excessReactant</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r>
              <w:rPr>
                <w:sz w:val="20"/>
                <w:szCs w:val="20"/>
              </w:rPr>
              <w:t>transitionState</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r w:rsidRPr="00592261">
        <w:rPr>
          <w:rFonts w:ascii="Courier" w:hAnsi="Courier"/>
          <w:color w:val="FF0000"/>
        </w:rPr>
        <w:t>me:type</w:t>
      </w:r>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r>
        <w:rPr>
          <w:rFonts w:ascii="Courier New" w:hAnsi="Courier New" w:cs="Courier New"/>
          <w:color w:val="FF0000"/>
        </w:rPr>
        <w:t>excessReactant</w:t>
      </w:r>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r>
        <w:rPr>
          <w:rFonts w:ascii="Courier New" w:hAnsi="Courier New" w:cs="Courier New"/>
          <w:color w:val="FF0000"/>
        </w:rPr>
        <w:t>me:excessReactantConc</w:t>
      </w:r>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182332C0"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456C8B">
        <w:t>8.3.1</w:t>
      </w:r>
      <w:r w:rsidR="004D132D">
        <w:fldChar w:fldCharType="end"/>
      </w:r>
      <w:r>
        <w:t>).</w:t>
      </w:r>
    </w:p>
    <w:p w14:paraId="4BA986E9" w14:textId="32831924" w:rsidR="00F77C82" w:rsidRPr="00F03646" w:rsidRDefault="00F77C82" w:rsidP="00BE2688">
      <w:pPr>
        <w:numPr>
          <w:ilvl w:val="0"/>
          <w:numId w:val="34"/>
        </w:numPr>
      </w:pPr>
      <w:r>
        <w:t xml:space="preserve">A </w:t>
      </w:r>
      <w:r w:rsidRPr="00F03646">
        <w:rPr>
          <w:rFonts w:ascii="Courier New" w:hAnsi="Courier New" w:cs="Courier New"/>
          <w:color w:val="FF0000"/>
        </w:rPr>
        <w:t>me:tunnelling</w:t>
      </w:r>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62D609A2" w:rsidR="00E82D5C" w:rsidRDefault="00F77C82" w:rsidP="00BE2688">
      <w:pPr>
        <w:numPr>
          <w:ilvl w:val="0"/>
          <w:numId w:val="34"/>
        </w:numPr>
      </w:pPr>
      <w:r>
        <w:lastRenderedPageBreak/>
        <w:t xml:space="preserve">A </w:t>
      </w:r>
      <w:r>
        <w:rPr>
          <w:rFonts w:ascii="Courier New" w:hAnsi="Courier New" w:cs="Courier New"/>
          <w:color w:val="FF0000"/>
        </w:rPr>
        <w:t>me:MCRCMethod</w:t>
      </w:r>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456C8B">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…\MesmerQA\cyclopropene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…\MesmerQA\OH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…\MesmerQA\i-propyl\ipropyl_test.xml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…\examples\OH_Ethene\Ethylene_abstraction.xml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503E4729"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type is similar to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456C8B">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…\examples\Glyoxyl\Glyoxal.xml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Klippentstein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as a consequence of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be considered to be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r w:rsidR="00B22A3B" w:rsidRPr="00AA3F48">
        <w:rPr>
          <w:rFonts w:ascii="Courier New" w:hAnsi="Courier New" w:cs="Courier New"/>
          <w:color w:val="FF0000"/>
          <w:sz w:val="18"/>
          <w:szCs w:val="18"/>
        </w:rPr>
        <w:t>me:MCRCMethod</w:t>
      </w:r>
      <w:r w:rsidR="00B22A3B" w:rsidRPr="00AA3F48">
        <w:rPr>
          <w:rFonts w:ascii="Courier New" w:hAnsi="Courier New" w:cs="Courier New"/>
          <w:sz w:val="18"/>
          <w:szCs w:val="18"/>
        </w:rPr>
        <w:t xml:space="preserve"> </w:t>
      </w:r>
      <w:r w:rsidR="00B22A3B">
        <w:t xml:space="preserve">is not specified, but the specification of </w:t>
      </w:r>
      <w:r w:rsidR="00AA3F48" w:rsidRPr="00B22A3B">
        <w:rPr>
          <w:rFonts w:ascii="Courier New" w:hAnsi="Courier New" w:cs="Courier New"/>
          <w:color w:val="A31515"/>
          <w:sz w:val="18"/>
          <w:szCs w:val="18"/>
          <w:lang w:eastAsia="en-GB"/>
        </w:rPr>
        <w:t>transitionState</w:t>
      </w:r>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OH_i</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deficientReactant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excessReactant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excessReactant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transitionState</w:t>
      </w:r>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transitionState</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transitionState</w:t>
      </w:r>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me:tunneling</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xsi:type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me:FragmentDist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xsi:type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me:modPrior</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me:modPriorOrder</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me:modPriorOrder</w:t>
      </w:r>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me:modPriorNexp</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me:modPriorNexp</w:t>
      </w:r>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me:modPriorTref</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me:modPriorTref</w:t>
      </w:r>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me:FragmentDist</w:t>
      </w:r>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me:excessReactantConc</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me:excessReactantConc</w:t>
      </w:r>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me:excessProductConc</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me:excessProductConc</w:t>
      </w:r>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83123209"/>
      <w:r>
        <w:t>conditions</w:t>
      </w:r>
      <w:bookmarkEnd w:id="54"/>
      <w:bookmarkEnd w:id="55"/>
    </w:p>
    <w:p w14:paraId="5F924341" w14:textId="77777777" w:rsidR="00F77C82" w:rsidRDefault="00F77C82">
      <w:r>
        <w:t xml:space="preserve">The tree structure for </w:t>
      </w:r>
      <w:r>
        <w:rPr>
          <w:rFonts w:ascii="Courier New" w:hAnsi="Courier New" w:cs="Courier New"/>
          <w:color w:val="FF0000"/>
        </w:rPr>
        <w:t>me:conditions</w:t>
      </w:r>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r>
        <w:rPr>
          <w:rFonts w:ascii="Courier New" w:hAnsi="Courier New" w:cs="Courier New"/>
          <w:color w:val="FF0000"/>
        </w:rPr>
        <w:t>me:bathGas</w:t>
      </w:r>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r>
        <w:rPr>
          <w:rFonts w:ascii="Courier New" w:hAnsi="Courier New" w:cs="Courier New"/>
          <w:color w:val="FF0000"/>
        </w:rPr>
        <w:t>moleculeList</w:t>
      </w:r>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r w:rsidRPr="0022615A">
        <w:rPr>
          <w:rFonts w:ascii="Courier New" w:hAnsi="Courier New" w:cs="Courier New"/>
          <w:color w:val="A31515"/>
          <w:sz w:val="18"/>
          <w:szCs w:val="18"/>
          <w:lang w:val="en-US" w:eastAsia="en-US"/>
        </w:rPr>
        <w:t>me:bathGas</w:t>
      </w:r>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r w:rsidRPr="0022615A">
        <w:rPr>
          <w:rFonts w:ascii="Courier New" w:hAnsi="Courier New" w:cs="Courier New"/>
          <w:color w:val="A31515"/>
          <w:sz w:val="18"/>
          <w:szCs w:val="18"/>
          <w:lang w:val="en-US" w:eastAsia="en-US"/>
        </w:rPr>
        <w:t>me:bathGas</w:t>
      </w:r>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r w:rsidRPr="00CC0394">
        <w:rPr>
          <w:rFonts w:ascii="Courier New" w:hAnsi="Courier New" w:cs="Courier New"/>
          <w:color w:val="A31515"/>
          <w:sz w:val="18"/>
          <w:szCs w:val="18"/>
          <w:lang w:val="en-US" w:eastAsia="en-US"/>
        </w:rPr>
        <w:t>me:PTs</w:t>
      </w:r>
      <w:r>
        <w:t xml:space="preserve"> , which is used to specifies the physical conditions at which the ME model is to be run. </w:t>
      </w:r>
      <w:r w:rsidRPr="00CC0394">
        <w:rPr>
          <w:rFonts w:ascii="Courier New" w:hAnsi="Courier New" w:cs="Courier New"/>
          <w:color w:val="A31515"/>
          <w:sz w:val="18"/>
          <w:szCs w:val="18"/>
          <w:lang w:val="en-US" w:eastAsia="en-US"/>
        </w:rPr>
        <w:t>me:PTs</w:t>
      </w:r>
      <w:r>
        <w:t xml:space="preserve"> can contain </w:t>
      </w:r>
      <w:r w:rsidRPr="00CC0394">
        <w:rPr>
          <w:rFonts w:ascii="Courier New" w:hAnsi="Courier New" w:cs="Courier New"/>
          <w:color w:val="A31515"/>
          <w:sz w:val="18"/>
          <w:szCs w:val="18"/>
          <w:lang w:val="en-US" w:eastAsia="en-US"/>
        </w:rPr>
        <w:t>me:PTset</w:t>
      </w:r>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me:PTs</w:t>
      </w:r>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r w:rsidRPr="0022615A">
        <w:rPr>
          <w:rFonts w:ascii="Courier New" w:hAnsi="Courier New" w:cs="Courier New"/>
          <w:color w:val="A31515"/>
          <w:sz w:val="18"/>
          <w:szCs w:val="18"/>
          <w:lang w:val="en-US" w:eastAsia="en-US"/>
        </w:rPr>
        <w:t>me:PTset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me:Prange</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me:Trange</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me:PTset</w:t>
      </w:r>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r w:rsidRPr="0022615A">
        <w:rPr>
          <w:rFonts w:ascii="Courier New" w:hAnsi="Courier New" w:cs="Courier New"/>
          <w:color w:val="A31515"/>
          <w:sz w:val="18"/>
          <w:szCs w:val="18"/>
          <w:lang w:val="en-US" w:eastAsia="en-US"/>
        </w:rPr>
        <w:t>me:PTs</w:t>
      </w:r>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r w:rsidRPr="00DA6354">
        <w:rPr>
          <w:rFonts w:ascii="Courier New" w:hAnsi="Courier New" w:cs="Courier New"/>
          <w:color w:val="A31515"/>
          <w:sz w:val="18"/>
          <w:szCs w:val="18"/>
          <w:lang w:eastAsia="en-GB"/>
        </w:rPr>
        <w:t>me:PTs</w:t>
      </w:r>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r w:rsidRPr="00DA6354">
        <w:rPr>
          <w:rFonts w:ascii="Courier New" w:hAnsi="Courier New" w:cs="Courier New"/>
          <w:color w:val="A31515"/>
          <w:sz w:val="18"/>
          <w:szCs w:val="18"/>
          <w:lang w:eastAsia="en-GB"/>
        </w:rPr>
        <w:t>me:PTset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refReaction</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r w:rsidRPr="00DA6354">
        <w:rPr>
          <w:rFonts w:ascii="Courier New" w:hAnsi="Courier New" w:cs="Courier New"/>
          <w:color w:val="A31515"/>
          <w:sz w:val="18"/>
          <w:szCs w:val="18"/>
          <w:lang w:eastAsia="en-GB"/>
        </w:rPr>
        <w:t>me:Trange</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r w:rsidRPr="00DA6354">
        <w:rPr>
          <w:rFonts w:ascii="Courier New" w:hAnsi="Courier New" w:cs="Courier New"/>
          <w:color w:val="A31515"/>
          <w:sz w:val="18"/>
          <w:szCs w:val="18"/>
          <w:lang w:eastAsia="en-GB"/>
        </w:rPr>
        <w:t>me:Prange</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r w:rsidRPr="00DA6354">
        <w:rPr>
          <w:rFonts w:ascii="Courier New" w:hAnsi="Courier New" w:cs="Courier New"/>
          <w:color w:val="A31515"/>
          <w:sz w:val="18"/>
          <w:szCs w:val="18"/>
          <w:lang w:eastAsia="en-GB"/>
        </w:rPr>
        <w:t>me:PTset</w:t>
      </w:r>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r w:rsidRPr="00DA6354">
        <w:rPr>
          <w:rFonts w:ascii="Courier New" w:hAnsi="Courier New" w:cs="Courier New"/>
          <w:color w:val="A31515"/>
          <w:sz w:val="18"/>
          <w:szCs w:val="18"/>
          <w:lang w:eastAsia="en-GB"/>
        </w:rPr>
        <w:t>me:PTs</w:t>
      </w:r>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r w:rsidRPr="005D669F">
        <w:rPr>
          <w:rFonts w:ascii="Courier New" w:hAnsi="Courier New" w:cs="Courier New"/>
          <w:color w:val="A31515"/>
          <w:sz w:val="18"/>
          <w:szCs w:val="18"/>
          <w:lang w:eastAsia="en-GB"/>
        </w:rPr>
        <w:t>me:PTset</w:t>
      </w:r>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r w:rsidR="00D67F72" w:rsidRPr="005D669F">
        <w:rPr>
          <w:rFonts w:ascii="Courier New" w:hAnsi="Courier New" w:cs="Courier New"/>
          <w:color w:val="A31515"/>
          <w:sz w:val="18"/>
          <w:szCs w:val="18"/>
          <w:lang w:eastAsia="en-GB"/>
        </w:rPr>
        <w:t>me:PTpair</w:t>
      </w:r>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r w:rsidRPr="00DA6354">
        <w:rPr>
          <w:rFonts w:ascii="Courier New" w:hAnsi="Courier New" w:cs="Courier New"/>
          <w:color w:val="A31515"/>
          <w:sz w:val="18"/>
          <w:szCs w:val="18"/>
          <w:lang w:val="en-US" w:eastAsia="en-US"/>
        </w:rPr>
        <w:t>me:PTs</w:t>
      </w:r>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r w:rsidRPr="00DA6354">
        <w:rPr>
          <w:rFonts w:ascii="Courier New" w:hAnsi="Courier New" w:cs="Courier New"/>
          <w:color w:val="A31515"/>
          <w:sz w:val="18"/>
          <w:szCs w:val="18"/>
          <w:lang w:val="en-US" w:eastAsia="en-US"/>
        </w:rPr>
        <w:t>me:PTpair</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r w:rsidRPr="00DA6354">
        <w:rPr>
          <w:rFonts w:ascii="Courier New" w:hAnsi="Courier New" w:cs="Courier New"/>
          <w:color w:val="A31515"/>
          <w:sz w:val="18"/>
          <w:szCs w:val="18"/>
          <w:lang w:val="en-US" w:eastAsia="en-US"/>
        </w:rPr>
        <w:t>me:PTpair</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r w:rsidRPr="00DA6354">
        <w:rPr>
          <w:rFonts w:ascii="Courier New" w:hAnsi="Courier New" w:cs="Courier New"/>
          <w:color w:val="A31515"/>
          <w:sz w:val="18"/>
          <w:szCs w:val="18"/>
          <w:lang w:val="en-US" w:eastAsia="en-US"/>
        </w:rPr>
        <w:t>me:PTs</w:t>
      </w:r>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r w:rsidRPr="00CC0394">
        <w:rPr>
          <w:rFonts w:ascii="Courier New" w:hAnsi="Courier New" w:cs="Courier New"/>
          <w:color w:val="A31515"/>
          <w:sz w:val="18"/>
          <w:szCs w:val="18"/>
          <w:lang w:eastAsia="en-GB"/>
        </w:rPr>
        <w:t>me:PTpair</w:t>
      </w:r>
      <w:r>
        <w:t xml:space="preserve">s tells MESMER how many ME simulations to run.  For example, three </w:t>
      </w:r>
      <w:r w:rsidRPr="00CC0394">
        <w:rPr>
          <w:rFonts w:ascii="Courier New" w:hAnsi="Courier New" w:cs="Courier New"/>
          <w:color w:val="A31515"/>
          <w:sz w:val="18"/>
          <w:szCs w:val="18"/>
          <w:lang w:eastAsia="en-GB"/>
        </w:rPr>
        <w:t>me:PTpair</w:t>
      </w:r>
      <w:r>
        <w:t xml:space="preserve">s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r w:rsidRPr="00423B5C">
        <w:rPr>
          <w:rFonts w:ascii="Courier New" w:hAnsi="Courier New" w:cs="Courier New"/>
          <w:color w:val="FF0000"/>
          <w:sz w:val="18"/>
          <w:szCs w:val="18"/>
          <w:lang w:val="en-US" w:eastAsia="en-US"/>
        </w:rPr>
        <w:t>bathGas</w:t>
      </w:r>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r w:rsidRPr="00CC0394">
        <w:rPr>
          <w:rFonts w:ascii="Courier New" w:hAnsi="Courier New" w:cs="Courier New"/>
          <w:color w:val="A31515"/>
          <w:sz w:val="18"/>
          <w:szCs w:val="18"/>
          <w:lang w:val="en-US" w:eastAsia="en-US"/>
        </w:rPr>
        <w:t>me:bathGas</w:t>
      </w:r>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r w:rsidRPr="00423B5C">
        <w:rPr>
          <w:rFonts w:ascii="Courier New" w:hAnsi="Courier New" w:cs="Courier New"/>
          <w:color w:val="FF0000"/>
          <w:sz w:val="18"/>
          <w:szCs w:val="18"/>
          <w:lang w:val="en-US" w:eastAsia="en-US"/>
        </w:rPr>
        <w:t>precision</w:t>
      </w:r>
      <w:r>
        <w:t xml:space="preserve">,  </w:t>
      </w:r>
      <w:r w:rsidRPr="00423B5C">
        <w:rPr>
          <w:rFonts w:ascii="Courier New" w:hAnsi="Courier New" w:cs="Courier New"/>
          <w:color w:val="FF0000"/>
          <w:sz w:val="18"/>
          <w:szCs w:val="18"/>
          <w:lang w:val="en-US" w:eastAsia="en-US"/>
        </w:rPr>
        <w:t>bathGas</w:t>
      </w:r>
      <w:r>
        <w:t xml:space="preserve"> and several other attributes can be put on the </w:t>
      </w:r>
      <w:r w:rsidRPr="00423B5C">
        <w:rPr>
          <w:rFonts w:ascii="Courier New" w:hAnsi="Courier New" w:cs="Courier New"/>
          <w:color w:val="A31515"/>
          <w:sz w:val="18"/>
          <w:szCs w:val="18"/>
          <w:lang w:eastAsia="en-GB"/>
        </w:rPr>
        <w:t>me:PTs</w:t>
      </w:r>
      <w:r>
        <w:t xml:space="preserve"> element to apply to all of its </w:t>
      </w:r>
      <w:r w:rsidRPr="00423B5C">
        <w:rPr>
          <w:rFonts w:ascii="Courier New" w:hAnsi="Courier New" w:cs="Courier New"/>
          <w:color w:val="A31515"/>
          <w:sz w:val="18"/>
          <w:szCs w:val="18"/>
          <w:lang w:eastAsia="en-GB"/>
        </w:rPr>
        <w:t>me:PTpair</w:t>
      </w:r>
      <w:r>
        <w:rPr>
          <w:rFonts w:ascii="Courier New" w:hAnsi="Courier New" w:cs="Courier New"/>
          <w:color w:val="FF0000"/>
        </w:rPr>
        <w:t xml:space="preserve"> </w:t>
      </w:r>
      <w:r>
        <w:t>sub-elements. (</w:t>
      </w:r>
      <w:r w:rsidRPr="00423B5C">
        <w:rPr>
          <w:rFonts w:ascii="Courier New" w:hAnsi="Courier New" w:cs="Courier New"/>
          <w:color w:val="A31515"/>
          <w:sz w:val="18"/>
          <w:szCs w:val="18"/>
          <w:lang w:eastAsia="en-GB"/>
        </w:rPr>
        <w:t>PTset</w:t>
      </w:r>
      <w:r>
        <w:t xml:space="preserve"> sub elements are not affected by these.) </w:t>
      </w:r>
      <w:r w:rsidR="00F304F8">
        <w:t xml:space="preserve">Note, if the attribute </w:t>
      </w:r>
      <w:r w:rsidR="00F304F8" w:rsidRPr="00423B5C">
        <w:rPr>
          <w:rFonts w:ascii="Courier New" w:hAnsi="Courier New" w:cs="Courier New"/>
          <w:color w:val="FF0000"/>
          <w:sz w:val="18"/>
          <w:szCs w:val="18"/>
          <w:lang w:val="en-US" w:eastAsia="en-US"/>
        </w:rPr>
        <w:t>bathGas</w:t>
      </w:r>
      <w:r w:rsidR="00F304F8">
        <w:t xml:space="preserve"> is declared in this element, the specified value will take precedence over the global value specified outside of the </w:t>
      </w:r>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r w:rsidR="00F304F8">
        <w:rPr>
          <w:rFonts w:ascii="Courier New" w:hAnsi="Courier New" w:cs="Courier New"/>
          <w:color w:val="FF0000"/>
        </w:rPr>
        <w:t xml:space="preserve"> </w:t>
      </w:r>
      <w:r w:rsidR="00F304F8">
        <w:t xml:space="preserve">element. </w:t>
      </w:r>
    </w:p>
    <w:p w14:paraId="734EE9FE" w14:textId="39DCE2E6"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456C8B">
        <w:t>8.3</w:t>
      </w:r>
      <w:r w:rsidR="007A15CE">
        <w:fldChar w:fldCharType="end"/>
      </w:r>
      <w:r w:rsidR="00632F57">
        <w:t xml:space="preserve">. </w:t>
      </w:r>
    </w:p>
    <w:p w14:paraId="3573A8E4" w14:textId="27E846BB" w:rsidR="00F77C82" w:rsidRDefault="00F77C82" w:rsidP="007051CE">
      <w:pPr>
        <w:numPr>
          <w:ilvl w:val="0"/>
          <w:numId w:val="6"/>
        </w:numPr>
      </w:pPr>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cyclopropene</w:t>
      </w:r>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me:population</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Ref182864899"/>
      <w:bookmarkStart w:id="57" w:name="_Toc183123210"/>
      <w:r>
        <w:t>modelParameters</w:t>
      </w:r>
      <w:bookmarkEnd w:id="56"/>
      <w:bookmarkEnd w:id="57"/>
    </w:p>
    <w:p w14:paraId="6ABD0A1D" w14:textId="77777777" w:rsidR="00F77C82" w:rsidRDefault="00F77C82">
      <w:r>
        <w:t xml:space="preserve">The tree structure for </w:t>
      </w:r>
      <w:r>
        <w:rPr>
          <w:rFonts w:ascii="Courier New" w:hAnsi="Courier New" w:cs="Courier New"/>
          <w:color w:val="FF0000"/>
        </w:rPr>
        <w:t>me:modelParameters</w:t>
      </w:r>
      <w:r>
        <w:t xml:space="preserve"> includes the following elements:</w:t>
      </w:r>
    </w:p>
    <w:p w14:paraId="7139FB7C" w14:textId="797F3116" w:rsidR="00F77C82" w:rsidRDefault="00F77C82" w:rsidP="007051CE">
      <w:pPr>
        <w:numPr>
          <w:ilvl w:val="0"/>
          <w:numId w:val="10"/>
        </w:numPr>
      </w:pPr>
      <w:r>
        <w:rPr>
          <w:rFonts w:ascii="Courier New" w:hAnsi="Courier New" w:cs="Courier New"/>
          <w:color w:val="FF0000"/>
        </w:rPr>
        <w:t>me:grainSize</w:t>
      </w:r>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r w:rsidRPr="0065574F">
        <w:rPr>
          <w:rFonts w:ascii="Courier New" w:hAnsi="Courier New" w:cs="Courier New"/>
          <w:color w:val="FF0000"/>
        </w:rPr>
        <w:t>me:automaticallySetMaxEne</w:t>
      </w:r>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me:automaticallySetMaxEne</w:t>
      </w:r>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 automaticallySetMaxEne</w:t>
      </w:r>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1CD9CCF2" w:rsidR="00F77C82" w:rsidRDefault="00F77C82" w:rsidP="007051CE">
      <w:pPr>
        <w:numPr>
          <w:ilvl w:val="0"/>
          <w:numId w:val="10"/>
        </w:numPr>
      </w:pPr>
      <w:r>
        <w:rPr>
          <w:rFonts w:ascii="Courier New" w:hAnsi="Courier New" w:cs="Courier New"/>
          <w:color w:val="FF0000"/>
        </w:rPr>
        <w:t>me:energyAboveTheTopHill</w:t>
      </w:r>
      <w:r>
        <w:t xml:space="preserve"> specifies the energy range to be spanned by the grains, where the units are </w:t>
      </w:r>
      <w:r>
        <w:rPr>
          <w:i/>
        </w:rPr>
        <w:t>kT</w:t>
      </w:r>
      <w:r>
        <w:t xml:space="preserve">.  The value of this parameter sets up a model wherein the energy grains span a region possessing </w:t>
      </w:r>
      <w:r>
        <w:rPr>
          <w:i/>
        </w:rPr>
        <w:t>x kT</w:t>
      </w:r>
      <w:r>
        <w:t xml:space="preserve"> of energy in excess of the highest energy stationary point.  In general, the maximum grain energy in the ME should be at least 20</w:t>
      </w:r>
      <w:r>
        <w:rPr>
          <w:i/>
        </w:rPr>
        <w:t xml:space="preserve"> kT</w:t>
      </w:r>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r w:rsidR="00C9198A" w:rsidRPr="00C9198A">
        <w:rPr>
          <w:rFonts w:ascii="Courier New" w:hAnsi="Courier New" w:cs="Courier New"/>
          <w:color w:val="FF0000"/>
        </w:rPr>
        <w:t>me:energyAboveTheTopHill</w:t>
      </w:r>
      <w:r w:rsidR="00C9198A">
        <w:t xml:space="preserve"> value can be set automatically using the </w:t>
      </w:r>
      <w:r w:rsidR="00C9198A" w:rsidRPr="00C9198A">
        <w:rPr>
          <w:rFonts w:ascii="Courier New" w:hAnsi="Courier New" w:cs="Courier New"/>
          <w:color w:val="FF0000"/>
        </w:rPr>
        <w:t>me:automaticallySetMaxEne</w:t>
      </w:r>
      <w:r w:rsidR="00C9198A">
        <w:t xml:space="preserve"> keyword which is described in section </w:t>
      </w:r>
      <w:r w:rsidR="00C9198A">
        <w:fldChar w:fldCharType="begin"/>
      </w:r>
      <w:r w:rsidR="00C9198A">
        <w:instrText xml:space="preserve"> REF _Ref207708603 \r \h </w:instrText>
      </w:r>
      <w:r w:rsidR="00C9198A">
        <w:fldChar w:fldCharType="separate"/>
      </w:r>
      <w:r w:rsidR="00456C8B">
        <w:t>7.3.5</w:t>
      </w:r>
      <w:r w:rsidR="00C9198A">
        <w:fldChar w:fldCharType="end"/>
      </w:r>
      <w:r w:rsidR="00C9198A">
        <w:t>.</w:t>
      </w:r>
    </w:p>
    <w:p w14:paraId="1D3B172D" w14:textId="77777777" w:rsidR="004A294C" w:rsidRDefault="00F77C82" w:rsidP="007051CE">
      <w:pPr>
        <w:numPr>
          <w:ilvl w:val="0"/>
          <w:numId w:val="10"/>
        </w:numPr>
      </w:pPr>
      <w:r>
        <w:rPr>
          <w:rFonts w:ascii="Courier New" w:hAnsi="Courier New" w:cs="Courier New"/>
          <w:color w:val="FF0000"/>
        </w:rPr>
        <w:lastRenderedPageBreak/>
        <w:t>me:maxTemperature</w:t>
      </w:r>
      <w:r>
        <w:t xml:space="preserve"> applies if more than one </w:t>
      </w:r>
      <w:r>
        <w:rPr>
          <w:rFonts w:ascii="Courier New" w:hAnsi="Courier New" w:cs="Courier New"/>
          <w:color w:val="FF0000"/>
        </w:rPr>
        <w:t>me:PTpair</w:t>
      </w:r>
      <w:r>
        <w:t xml:space="preserve"> has been specified in </w:t>
      </w:r>
      <w:r>
        <w:rPr>
          <w:rFonts w:ascii="Courier New" w:hAnsi="Courier New" w:cs="Courier New"/>
          <w:color w:val="FF0000"/>
        </w:rPr>
        <w:t>me:conditions</w:t>
      </w:r>
      <w:r>
        <w:t xml:space="preserve">.  If </w:t>
      </w:r>
      <w:r>
        <w:rPr>
          <w:rFonts w:ascii="Courier New" w:hAnsi="Courier New" w:cs="Courier New"/>
          <w:color w:val="FF0000"/>
        </w:rPr>
        <w:t>me:maxTemperature</w:t>
      </w:r>
      <w:r>
        <w:t xml:space="preserve"> is not specified, then each ME run at a particular </w:t>
      </w:r>
      <w:r>
        <w:rPr>
          <w:rFonts w:ascii="Courier New" w:hAnsi="Courier New" w:cs="Courier New"/>
          <w:color w:val="FF0000"/>
        </w:rPr>
        <w:t>me:PTpair</w:t>
      </w:r>
      <w:r>
        <w:t xml:space="preserve"> will use the </w:t>
      </w:r>
      <w:r>
        <w:rPr>
          <w:rFonts w:ascii="Courier New" w:hAnsi="Courier New" w:cs="Courier New"/>
          <w:color w:val="FF0000"/>
        </w:rPr>
        <w:t>me:energyAboveTheTopHill</w:t>
      </w:r>
      <w:r>
        <w:t xml:space="preserve"> value to determine the maximum grain energy – i.e., the maximum grain energy will be different at different temperatures.  Using </w:t>
      </w:r>
      <w:r>
        <w:rPr>
          <w:rFonts w:ascii="Courier New" w:hAnsi="Courier New" w:cs="Courier New"/>
          <w:color w:val="FF0000"/>
        </w:rPr>
        <w:t>me:maxTemperature</w:t>
      </w:r>
      <w:r>
        <w:t xml:space="preserve"> makes the maximum grain energy at each </w:t>
      </w:r>
      <w:r>
        <w:rPr>
          <w:rFonts w:ascii="Courier New" w:hAnsi="Courier New" w:cs="Courier New"/>
          <w:color w:val="FF0000"/>
        </w:rPr>
        <w:t>me:PTpair</w:t>
      </w:r>
      <w:r>
        <w:t xml:space="preserve"> identical, choosing the maximum grain energy to be </w:t>
      </w:r>
      <w:r>
        <w:rPr>
          <w:i/>
        </w:rPr>
        <w:t>x kT</w:t>
      </w:r>
      <w:r>
        <w:t xml:space="preserve"> above the highest energy stationary point, where </w:t>
      </w:r>
      <w:r>
        <w:rPr>
          <w:i/>
        </w:rPr>
        <w:t xml:space="preserve">T </w:t>
      </w:r>
      <w:r>
        <w:t>is equal to</w:t>
      </w:r>
      <w:r>
        <w:rPr>
          <w:i/>
        </w:rPr>
        <w:t xml:space="preserve"> </w:t>
      </w:r>
      <w:r>
        <w:t xml:space="preserve">the value set in </w:t>
      </w:r>
      <w:r>
        <w:rPr>
          <w:rFonts w:ascii="Courier New" w:hAnsi="Courier New" w:cs="Courier New"/>
          <w:color w:val="FF0000"/>
        </w:rPr>
        <w:t>me:maxTemperature</w:t>
      </w:r>
      <w:r>
        <w:t xml:space="preserve"> regardless of the temperature specified in the </w:t>
      </w:r>
      <w:r>
        <w:rPr>
          <w:rFonts w:ascii="Courier New" w:hAnsi="Courier New" w:cs="Courier New"/>
          <w:color w:val="FF0000"/>
        </w:rPr>
        <w:t>me:PTpair</w:t>
      </w:r>
      <w:r>
        <w:t xml:space="preserve">. </w:t>
      </w:r>
    </w:p>
    <w:p w14:paraId="7EF4EB51" w14:textId="42B81046" w:rsidR="00F77C82" w:rsidRDefault="00F77C82" w:rsidP="006D48A8">
      <w:pPr>
        <w:pStyle w:val="Heading3"/>
      </w:pPr>
      <w:bookmarkStart w:id="58" w:name="_Ref207708603"/>
      <w:bookmarkStart w:id="59" w:name="_Toc183123211"/>
      <w:r>
        <w:t>control</w:t>
      </w:r>
      <w:bookmarkEnd w:id="58"/>
      <w:bookmarkEnd w:id="59"/>
    </w:p>
    <w:p w14:paraId="14F477B1" w14:textId="77777777" w:rsidR="00F77C82" w:rsidRDefault="00F77C82">
      <w:r>
        <w:t xml:space="preserve">The tree structure for </w:t>
      </w:r>
      <w:r>
        <w:rPr>
          <w:rFonts w:ascii="Courier New" w:hAnsi="Courier New" w:cs="Courier New"/>
          <w:color w:val="FF0000"/>
        </w:rPr>
        <w:t>me:control</w:t>
      </w:r>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r>
        <w:rPr>
          <w:rFonts w:ascii="Courier New" w:hAnsi="Courier New" w:cs="Courier New"/>
          <w:color w:val="FF0000"/>
        </w:rPr>
        <w:t>me:calculateRateCoefficientsOnly</w:t>
      </w:r>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r w:rsidR="00FD5F1A">
        <w:rPr>
          <w:rFonts w:ascii="Courier New" w:hAnsi="Courier New" w:cs="Courier New"/>
          <w:color w:val="FF0000"/>
        </w:rPr>
        <w:t>me:eigenvalues</w:t>
      </w:r>
      <w:r>
        <w:t xml:space="preserve">, which prints the eigenvalues obtained from diagonalization of the full system collision matrix.  The integer included within this element specifies how many eigenvalues to truncate in the printing.  If </w:t>
      </w:r>
      <w:r w:rsidRPr="0024684A">
        <w:rPr>
          <w:rFonts w:ascii="Courier New" w:hAnsi="Courier New" w:cs="Courier New"/>
          <w:sz w:val="19"/>
          <w:szCs w:val="19"/>
          <w:lang w:eastAsia="en-GB"/>
        </w:rPr>
        <w:t>ngrn</w:t>
      </w:r>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r w:rsidR="001623AB" w:rsidRPr="0024684A">
        <w:rPr>
          <w:rFonts w:ascii="Courier New" w:hAnsi="Courier New" w:cs="Courier New"/>
          <w:sz w:val="19"/>
          <w:szCs w:val="19"/>
          <w:lang w:eastAsia="en-GB"/>
        </w:rPr>
        <w:t>ngrn</w:t>
      </w:r>
      <w:r w:rsidR="001623AB">
        <w:t xml:space="preserve"> to </w:t>
      </w:r>
      <w:r w:rsidR="001623AB" w:rsidRPr="0024684A">
        <w:rPr>
          <w:rFonts w:ascii="Courier New" w:hAnsi="Courier New" w:cs="Courier New"/>
          <w:sz w:val="19"/>
          <w:szCs w:val="19"/>
          <w:lang w:eastAsia="en-GB"/>
        </w:rPr>
        <w:t>ngrn–10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r>
        <w:rPr>
          <w:rFonts w:ascii="Courier New" w:hAnsi="Courier New" w:cs="Courier New"/>
          <w:color w:val="FF0000"/>
        </w:rPr>
        <w:t>me:calcMethod</w:t>
      </w:r>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r w:rsidR="00E270D3" w:rsidRPr="009A350A">
        <w:rPr>
          <w:rFonts w:ascii="Courier New" w:hAnsi="Courier New" w:cs="Courier New"/>
          <w:color w:val="A31515"/>
          <w:sz w:val="19"/>
          <w:szCs w:val="19"/>
          <w:lang w:eastAsia="en-GB"/>
        </w:rPr>
        <w:t>me:calcMethod</w:t>
      </w:r>
      <w:r w:rsidR="00E270D3" w:rsidRPr="009A350A">
        <w:rPr>
          <w:rFonts w:ascii="Courier New" w:hAnsi="Courier New" w:cs="Courier New"/>
          <w:bCs/>
          <w:color w:val="0000FF"/>
          <w:sz w:val="20"/>
        </w:rPr>
        <w:t xml:space="preserve">&gt; </w:t>
      </w:r>
      <w:r w:rsidR="00E270D3" w:rsidRPr="009A350A">
        <w:rPr>
          <w:rFonts w:ascii="Courier New" w:hAnsi="Courier New" w:cs="Courier New"/>
          <w:bCs/>
          <w:color w:val="FF0000"/>
          <w:sz w:val="20"/>
        </w:rPr>
        <w:t>gridSearch</w:t>
      </w:r>
      <w:r w:rsidR="00E270D3" w:rsidRPr="009A350A">
        <w:rPr>
          <w:rFonts w:ascii="Courier New" w:hAnsi="Courier New" w:cs="Courier New"/>
          <w:bCs/>
          <w:color w:val="0000FF"/>
          <w:sz w:val="20"/>
        </w:rPr>
        <w:t xml:space="preserve"> &lt;/</w:t>
      </w:r>
      <w:r w:rsidR="00E270D3" w:rsidRPr="009A350A">
        <w:rPr>
          <w:rFonts w:ascii="Courier New" w:hAnsi="Courier New" w:cs="Courier New"/>
          <w:color w:val="A31515"/>
          <w:sz w:val="19"/>
          <w:szCs w:val="19"/>
          <w:lang w:eastAsia="en-GB"/>
        </w:rPr>
        <w:t>me:calcMethod</w:t>
      </w:r>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r w:rsidR="00E270D3" w:rsidRPr="009A350A">
        <w:rPr>
          <w:rFonts w:ascii="Courier New" w:hAnsi="Courier New" w:cs="Courier New"/>
          <w:color w:val="A31515"/>
          <w:sz w:val="19"/>
          <w:szCs w:val="19"/>
          <w:lang w:eastAsia="en-GB"/>
        </w:rPr>
        <w:t>me:control</w:t>
      </w:r>
      <w:r w:rsidR="00E270D3" w:rsidRPr="009A350A">
        <w:rPr>
          <w:rFonts w:ascii="Courier New" w:hAnsi="Courier New" w:cs="Courier New"/>
          <w:bCs/>
          <w:color w:val="0000FF"/>
          <w:sz w:val="20"/>
        </w:rPr>
        <w:t>&gt;&lt;/</w:t>
      </w:r>
      <w:r w:rsidR="00E270D3" w:rsidRPr="009A350A">
        <w:rPr>
          <w:rFonts w:ascii="Courier New" w:hAnsi="Courier New" w:cs="Courier New"/>
          <w:color w:val="A31515"/>
          <w:sz w:val="19"/>
          <w:szCs w:val="19"/>
          <w:lang w:eastAsia="en-GB"/>
        </w:rPr>
        <w:t>me:control</w:t>
      </w:r>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r>
        <w:rPr>
          <w:rFonts w:ascii="Courier New" w:hAnsi="Courier New" w:cs="Courier New"/>
          <w:color w:val="FF0000"/>
        </w:rPr>
        <w:lastRenderedPageBreak/>
        <w:t>simpleCalc</w:t>
      </w:r>
      <w:r>
        <w:t>: the default, and does a normal set of ME calculations at each of the specified pressure and temperature points</w:t>
      </w:r>
      <w:r w:rsidR="00386A56">
        <w:t>.</w:t>
      </w:r>
    </w:p>
    <w:p w14:paraId="3C1CDD3F" w14:textId="77777777" w:rsidR="00F77C82" w:rsidRDefault="00F77C82" w:rsidP="007051CE">
      <w:pPr>
        <w:numPr>
          <w:ilvl w:val="1"/>
          <w:numId w:val="8"/>
        </w:numPr>
      </w:pPr>
      <w:r>
        <w:rPr>
          <w:rFonts w:ascii="Courier New" w:hAnsi="Courier New" w:cs="Courier New"/>
          <w:color w:val="FF0000"/>
        </w:rPr>
        <w:t>gridSearch</w:t>
      </w:r>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optimizing  </w:t>
      </w:r>
      <w:r>
        <w:t>parameters</w:t>
      </w:r>
      <w:r w:rsidR="00386A56">
        <w:t xml:space="preserve"> specified by the user, using a conjugate direction method based on the Powell algorithm. </w:t>
      </w:r>
    </w:p>
    <w:p w14:paraId="24E46DBF" w14:textId="77777777" w:rsidR="00C767E1" w:rsidRDefault="00386A56" w:rsidP="007051CE">
      <w:pPr>
        <w:numPr>
          <w:ilvl w:val="1"/>
          <w:numId w:val="8"/>
        </w:numPr>
      </w:pPr>
      <w:r>
        <w:rPr>
          <w:rFonts w:ascii="Courier New" w:hAnsi="Courier New" w:cs="Courier New"/>
          <w:color w:val="FF0000"/>
        </w:rPr>
        <w:t>marquardt</w:t>
      </w:r>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r w:rsidRPr="00C767E1">
        <w:rPr>
          <w:rFonts w:ascii="Courier New" w:hAnsi="Courier New" w:cs="Courier New"/>
          <w:color w:val="FF0000"/>
        </w:rPr>
        <w:t>analyticalRepresentation</w:t>
      </w:r>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r w:rsidRPr="00CC06FF">
        <w:rPr>
          <w:rFonts w:ascii="Courier New" w:hAnsi="Courier New" w:cs="Courier New"/>
          <w:color w:val="FF0000"/>
        </w:rPr>
        <w:t>ThermodynamicTable</w:t>
      </w:r>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r>
        <w:rPr>
          <w:rFonts w:ascii="Courier New" w:hAnsi="Courier New" w:cs="Courier New"/>
          <w:color w:val="FF0000"/>
        </w:rPr>
        <w:t>sensitivityAnalysis</w:t>
      </w:r>
      <w:r>
        <w:t>: analyses the ME model in terms of the sensitivity of the calculated outputs in terms of the variance of a set of  specified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r>
        <w:rPr>
          <w:rFonts w:ascii="Courier New" w:hAnsi="Courier New" w:cs="Courier New"/>
          <w:color w:val="FF0000"/>
        </w:rPr>
        <w:t>me:printCellDOS</w:t>
      </w:r>
      <w:r>
        <w:t>, which prints out the cell DOS for the wells in the ME system</w:t>
      </w:r>
    </w:p>
    <w:p w14:paraId="01D0E60A" w14:textId="77777777" w:rsidR="00F77C82" w:rsidRDefault="00F77C82" w:rsidP="007051CE">
      <w:pPr>
        <w:numPr>
          <w:ilvl w:val="0"/>
          <w:numId w:val="8"/>
        </w:numPr>
      </w:pPr>
      <w:r>
        <w:rPr>
          <w:rFonts w:ascii="Courier New" w:hAnsi="Courier New" w:cs="Courier New"/>
          <w:color w:val="FF0000"/>
        </w:rPr>
        <w:t>me:printCellTransitionStateFlux</w:t>
      </w:r>
      <w:r>
        <w:t>, which prints out cell transition state fluxes.</w:t>
      </w:r>
    </w:p>
    <w:p w14:paraId="4615B69E" w14:textId="77777777" w:rsidR="00F77C82" w:rsidRDefault="00F77C82" w:rsidP="007051CE">
      <w:pPr>
        <w:numPr>
          <w:ilvl w:val="0"/>
          <w:numId w:val="8"/>
        </w:numPr>
      </w:pPr>
      <w:r>
        <w:rPr>
          <w:rFonts w:ascii="Courier New" w:hAnsi="Courier New" w:cs="Courier New"/>
          <w:color w:val="FF0000"/>
        </w:rPr>
        <w:t>me:printReactionOperatorColumnSums</w:t>
      </w:r>
      <w:r>
        <w:t>, which prints column sums of the full, normalized collision operator.</w:t>
      </w:r>
    </w:p>
    <w:p w14:paraId="4A0BB2F4" w14:textId="77777777" w:rsidR="00F77C82" w:rsidRDefault="00F77C82" w:rsidP="007051CE">
      <w:pPr>
        <w:numPr>
          <w:ilvl w:val="0"/>
          <w:numId w:val="8"/>
        </w:numPr>
      </w:pPr>
      <w:r>
        <w:rPr>
          <w:rFonts w:ascii="Courier New" w:hAnsi="Courier New" w:cs="Courier New"/>
          <w:color w:val="FF0000"/>
        </w:rPr>
        <w:t>me:printGrainBoltzmann</w:t>
      </w:r>
      <w:r>
        <w:t>, which prints out the normalized equilibrium grain population of all wells in the ME system.</w:t>
      </w:r>
    </w:p>
    <w:p w14:paraId="3DDD062B" w14:textId="77777777" w:rsidR="00F77C82" w:rsidRDefault="00F77C82" w:rsidP="007051CE">
      <w:pPr>
        <w:numPr>
          <w:ilvl w:val="0"/>
          <w:numId w:val="8"/>
        </w:numPr>
      </w:pPr>
      <w:r>
        <w:rPr>
          <w:rFonts w:ascii="Courier New" w:hAnsi="Courier New" w:cs="Courier New"/>
          <w:color w:val="FF0000"/>
        </w:rPr>
        <w:t>me:printGrainDOS</w:t>
      </w:r>
      <w:r>
        <w:t>, which prints out the grain DOS for the wells in the ME system</w:t>
      </w:r>
    </w:p>
    <w:p w14:paraId="63427D0E" w14:textId="77777777" w:rsidR="00F77C82" w:rsidRDefault="00F77C82" w:rsidP="007051CE">
      <w:pPr>
        <w:numPr>
          <w:ilvl w:val="0"/>
          <w:numId w:val="8"/>
        </w:numPr>
      </w:pPr>
      <w:r>
        <w:rPr>
          <w:rFonts w:ascii="Courier New" w:hAnsi="Courier New" w:cs="Courier New"/>
          <w:color w:val="FF0000"/>
        </w:rPr>
        <w:lastRenderedPageBreak/>
        <w:t>me:printGrainkbE</w:t>
      </w:r>
      <w:r>
        <w:t xml:space="preserve">, which prints </w:t>
      </w:r>
      <w:r>
        <w:rPr>
          <w:i/>
        </w:rPr>
        <w:t>k(E)</w:t>
      </w:r>
      <w:r>
        <w:t xml:space="preserve">s for backward reactions specified in the </w:t>
      </w:r>
      <w:r>
        <w:rPr>
          <w:rFonts w:ascii="Courier New" w:hAnsi="Courier New" w:cs="Courier New"/>
          <w:color w:val="FF0000"/>
        </w:rPr>
        <w:t>reactionList</w:t>
      </w:r>
      <w:r>
        <w:t>.</w:t>
      </w:r>
    </w:p>
    <w:p w14:paraId="08C46F56" w14:textId="77777777" w:rsidR="00F77C82" w:rsidRDefault="00F77C82" w:rsidP="007051CE">
      <w:pPr>
        <w:numPr>
          <w:ilvl w:val="0"/>
          <w:numId w:val="8"/>
        </w:numPr>
      </w:pPr>
      <w:r>
        <w:rPr>
          <w:rFonts w:ascii="Courier New" w:hAnsi="Courier New" w:cs="Courier New"/>
          <w:color w:val="FF0000"/>
        </w:rPr>
        <w:t>me:printGrainkfE</w:t>
      </w:r>
      <w:r>
        <w:t xml:space="preserve">, which prints </w:t>
      </w:r>
      <w:r>
        <w:rPr>
          <w:i/>
        </w:rPr>
        <w:t>k(E)</w:t>
      </w:r>
      <w:r>
        <w:t xml:space="preserve">s for forward reactions specified in the </w:t>
      </w:r>
      <w:r>
        <w:rPr>
          <w:rFonts w:ascii="Courier New" w:hAnsi="Courier New" w:cs="Courier New"/>
          <w:color w:val="FF0000"/>
        </w:rPr>
        <w:t>reactionList</w:t>
      </w:r>
      <w:r>
        <w:t>.</w:t>
      </w:r>
    </w:p>
    <w:p w14:paraId="72EFE345" w14:textId="77777777" w:rsidR="00F77C82" w:rsidRDefault="00F77C82" w:rsidP="007051CE">
      <w:pPr>
        <w:numPr>
          <w:ilvl w:val="0"/>
          <w:numId w:val="8"/>
        </w:numPr>
      </w:pPr>
      <w:r>
        <w:rPr>
          <w:rFonts w:ascii="Courier New" w:hAnsi="Courier New" w:cs="Courier New"/>
          <w:color w:val="FF0000"/>
        </w:rPr>
        <w:t>me:printTSsos</w:t>
      </w:r>
      <w:r>
        <w:t xml:space="preserve">, which prints the sum of states, </w:t>
      </w:r>
      <w:r>
        <w:rPr>
          <w:i/>
        </w:rPr>
        <w:t>N(E)</w:t>
      </w:r>
      <w:r>
        <w:t xml:space="preserve"> at the TS for reactions specified in </w:t>
      </w:r>
      <w:r>
        <w:rPr>
          <w:rFonts w:ascii="Courier New" w:hAnsi="Courier New" w:cs="Courier New"/>
          <w:color w:val="FF0000"/>
        </w:rPr>
        <w:t>reactionList</w:t>
      </w:r>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r>
        <w:rPr>
          <w:rFonts w:ascii="Courier New" w:hAnsi="Courier New" w:cs="Courier New"/>
          <w:color w:val="FF0000"/>
        </w:rPr>
        <w:t>me:printGrainedSpeciesProfile</w:t>
      </w:r>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r w:rsidR="006B7D6D">
        <w:t>self</w:t>
      </w:r>
      <w:r w:rsidR="00E94CBF">
        <w:t xml:space="preserve"> association</w:t>
      </w:r>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r>
        <w:rPr>
          <w:rFonts w:ascii="Courier New" w:hAnsi="Courier New" w:cs="Courier New"/>
          <w:color w:val="FF0000"/>
        </w:rPr>
        <w:t>me:printGrainTransitionStateFlux</w:t>
      </w:r>
      <w:r>
        <w:t>, which prints out grained transition state fluxes.</w:t>
      </w:r>
    </w:p>
    <w:p w14:paraId="2A799AD5" w14:textId="77777777" w:rsidR="00F77C82" w:rsidRDefault="00F77C82" w:rsidP="007051CE">
      <w:pPr>
        <w:numPr>
          <w:ilvl w:val="0"/>
          <w:numId w:val="8"/>
        </w:numPr>
      </w:pPr>
      <w:r>
        <w:rPr>
          <w:rFonts w:ascii="Courier New" w:hAnsi="Courier New" w:cs="Courier New"/>
          <w:color w:val="FF0000"/>
        </w:rPr>
        <w:t>me:printReactionOperatorSize</w:t>
      </w:r>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r>
        <w:rPr>
          <w:rFonts w:ascii="Courier New" w:hAnsi="Courier New" w:cs="Courier New"/>
          <w:color w:val="FF0000"/>
        </w:rPr>
        <w:t>me:printSpeciesProfile</w:t>
      </w:r>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6B7103DB" w:rsidR="00471E19" w:rsidRDefault="00EA0239" w:rsidP="007051CE">
      <w:pPr>
        <w:numPr>
          <w:ilvl w:val="0"/>
          <w:numId w:val="8"/>
        </w:numPr>
      </w:pPr>
      <w:r w:rsidRPr="00EA0239">
        <w:rPr>
          <w:rFonts w:ascii="Courier New" w:hAnsi="Courier New" w:cs="Courier New"/>
          <w:color w:val="FF0000"/>
        </w:rPr>
        <w:t>me:printPhenomenologicalEvolution</w:t>
      </w:r>
      <w:r>
        <w:rPr>
          <w:rFonts w:ascii="Courier New" w:hAnsi="Courier New" w:cs="Courier New"/>
          <w:color w:val="FF0000"/>
        </w:rPr>
        <w:t xml:space="preserve"> </w:t>
      </w:r>
      <w:r w:rsidR="00471E19">
        <w:t>which prints out time evolution of every species on a logarithmic time scale</w:t>
      </w:r>
      <w:r>
        <w:t xml:space="preserve">. This control differs from </w:t>
      </w:r>
      <w:r>
        <w:rPr>
          <w:rFonts w:ascii="Courier New" w:hAnsi="Courier New" w:cs="Courier New"/>
          <w:color w:val="FF0000"/>
        </w:rPr>
        <w:t>me:printSpeciesProfile</w:t>
      </w:r>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456C8B">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r w:rsidR="006B7D6D">
        <w:t xml:space="preserve">self </w:t>
      </w:r>
      <w:r w:rsidR="00E94CBF">
        <w:t xml:space="preserve">association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r>
        <w:rPr>
          <w:rFonts w:ascii="Courier New" w:hAnsi="Courier New" w:cs="Courier New"/>
          <w:color w:val="FF0000"/>
        </w:rPr>
        <w:t>me:printTunnelingCoefficients</w:t>
      </w:r>
      <w:r>
        <w:t>, which prints tunnelling coefficients for those reactions where tunnelling corrections are specified.</w:t>
      </w:r>
    </w:p>
    <w:p w14:paraId="741AE17B" w14:textId="77777777" w:rsidR="00F77C82" w:rsidRDefault="00F77C82" w:rsidP="007051CE">
      <w:pPr>
        <w:numPr>
          <w:ilvl w:val="0"/>
          <w:numId w:val="8"/>
        </w:numPr>
      </w:pPr>
      <w:r>
        <w:rPr>
          <w:rFonts w:ascii="Courier New" w:hAnsi="Courier New" w:cs="Courier New"/>
          <w:color w:val="FF0000"/>
        </w:rPr>
        <w:t>me:printTunnellingCoefficients</w:t>
      </w:r>
      <w:r>
        <w:t>, same as the previous one.</w:t>
      </w:r>
    </w:p>
    <w:p w14:paraId="46491170" w14:textId="77777777" w:rsidR="00F77C82" w:rsidRDefault="00F77C82" w:rsidP="007051CE">
      <w:pPr>
        <w:numPr>
          <w:ilvl w:val="0"/>
          <w:numId w:val="8"/>
        </w:numPr>
      </w:pPr>
      <w:r>
        <w:rPr>
          <w:rFonts w:ascii="Courier New" w:hAnsi="Courier New" w:cs="Courier New"/>
          <w:color w:val="FF0000"/>
        </w:rPr>
        <w:t>me:printCrossingCoefficients</w:t>
      </w:r>
      <w:r>
        <w:t>, which prints transmission coefficients for those reactions where spin forbidden RRKM theory is requested</w:t>
      </w:r>
    </w:p>
    <w:p w14:paraId="7C2EC2EF" w14:textId="77777777" w:rsidR="00F77C82" w:rsidRDefault="00F77C82" w:rsidP="007051CE">
      <w:pPr>
        <w:numPr>
          <w:ilvl w:val="0"/>
          <w:numId w:val="8"/>
        </w:numPr>
      </w:pPr>
      <w:r>
        <w:rPr>
          <w:rFonts w:ascii="Courier New" w:hAnsi="Courier New" w:cs="Courier New"/>
          <w:color w:val="FF0000"/>
        </w:rPr>
        <w:t>me:shortestTimeOfInterest</w:t>
      </w:r>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r w:rsidRPr="00D57960">
        <w:rPr>
          <w:rFonts w:ascii="Courier New" w:hAnsi="Courier New" w:cs="Courier New"/>
          <w:color w:val="A31515"/>
          <w:sz w:val="19"/>
          <w:szCs w:val="19"/>
          <w:lang w:eastAsia="en-GB"/>
        </w:rPr>
        <w:t>me:shortestTimeOfInterest</w:t>
      </w:r>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r w:rsidRPr="00D57960">
        <w:rPr>
          <w:rFonts w:ascii="Courier New" w:hAnsi="Courier New" w:cs="Courier New"/>
          <w:color w:val="A31515"/>
          <w:sz w:val="19"/>
          <w:szCs w:val="19"/>
          <w:lang w:eastAsia="en-GB"/>
        </w:rPr>
        <w:t>me:shortestTimeOfInterest</w:t>
      </w:r>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r>
        <w:rPr>
          <w:rFonts w:ascii="Courier New" w:hAnsi="Courier New" w:cs="Courier New"/>
          <w:color w:val="FF0000"/>
        </w:rPr>
        <w:t>me:MaximumEvolutionTime</w:t>
      </w:r>
      <w:r>
        <w:t xml:space="preserve">, which puts a user defined upper boundary of integration time for species profile. </w:t>
      </w:r>
    </w:p>
    <w:p w14:paraId="376A8AB4" w14:textId="77777777" w:rsidR="00F77C82" w:rsidRDefault="00F77C82" w:rsidP="007051CE">
      <w:pPr>
        <w:numPr>
          <w:ilvl w:val="0"/>
          <w:numId w:val="8"/>
        </w:numPr>
      </w:pPr>
      <w:r>
        <w:rPr>
          <w:rFonts w:ascii="Courier New" w:hAnsi="Courier New" w:cs="Courier New"/>
          <w:color w:val="FF0000"/>
        </w:rPr>
        <w:t>me:testDOS</w:t>
      </w:r>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r>
        <w:rPr>
          <w:rFonts w:ascii="Courier New" w:hAnsi="Courier New" w:cs="Courier New"/>
          <w:color w:val="FF0000"/>
        </w:rPr>
        <w:t>me:testMicroRates</w:t>
      </w:r>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r w:rsidR="007A6805">
        <w:t>temeprature</w:t>
      </w:r>
      <w:r w:rsidR="007A6805" w:rsidRPr="007A6805">
        <w:t>, default 200 K),</w:t>
      </w:r>
      <w:r w:rsidR="007A6805" w:rsidRPr="007A6805">
        <w:rPr>
          <w:rFonts w:ascii="Courier New" w:hAnsi="Courier New" w:cs="Courier New"/>
          <w:color w:val="0000FF"/>
          <w:sz w:val="19"/>
          <w:szCs w:val="19"/>
          <w:lang w:eastAsia="en-GB"/>
        </w:rPr>
        <w:t xml:space="preserve"> </w:t>
      </w:r>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r w:rsidRPr="007A6805">
        <w:rPr>
          <w:rFonts w:ascii="Courier New" w:hAnsi="Courier New" w:cs="Courier New"/>
          <w:color w:val="A31515"/>
          <w:sz w:val="19"/>
          <w:szCs w:val="19"/>
          <w:lang w:eastAsia="en-GB"/>
        </w:rPr>
        <w:t>me:testMicroRates</w:t>
      </w:r>
      <w:r w:rsidRPr="007A6805">
        <w:rPr>
          <w:rFonts w:ascii="Courier New" w:hAnsi="Courier New" w:cs="Courier New"/>
          <w:color w:val="0000FF"/>
          <w:sz w:val="19"/>
          <w:szCs w:val="19"/>
          <w:lang w:eastAsia="en-GB"/>
        </w:rPr>
        <w:t xml:space="preserve"> </w:t>
      </w:r>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r>
        <w:rPr>
          <w:rFonts w:ascii="Courier New" w:hAnsi="Courier New" w:cs="Courier New"/>
          <w:color w:val="FF0000"/>
        </w:rPr>
        <w:t>me:testRateConstants</w:t>
      </w:r>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r>
        <w:rPr>
          <w:rFonts w:ascii="Courier New" w:hAnsi="Courier New" w:cs="Courier New"/>
          <w:color w:val="FF0000"/>
        </w:rPr>
        <w:t>me:</w:t>
      </w:r>
      <w:bookmarkStart w:id="60" w:name="_Hlk498779805"/>
      <w:r>
        <w:rPr>
          <w:rFonts w:ascii="Courier New" w:hAnsi="Courier New" w:cs="Courier New"/>
          <w:color w:val="FF0000"/>
        </w:rPr>
        <w:t>useTheSameCellNumberForAllConditions</w:t>
      </w:r>
      <w:bookmarkEnd w:id="60"/>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r>
        <w:rPr>
          <w:rFonts w:ascii="Courier New" w:hAnsi="Courier New" w:cs="Courier New"/>
          <w:color w:val="FF0000"/>
        </w:rPr>
        <w:t>me:hideInactive</w:t>
      </w:r>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r w:rsidRPr="0065574F">
        <w:rPr>
          <w:rFonts w:ascii="Courier New" w:hAnsi="Courier New" w:cs="Courier New"/>
          <w:color w:val="FF0000"/>
        </w:rPr>
        <w:t>me:automaticallySetMaxEne</w:t>
      </w:r>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r>
        <w:rPr>
          <w:rFonts w:ascii="Courier New" w:hAnsi="Courier New" w:cs="Courier New"/>
          <w:color w:val="FF0000"/>
        </w:rPr>
        <w:t xml:space="preserve">me:energyAboveTheTopHill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me:automaticallySetMaxEne</w:t>
      </w:r>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 automaticallySetMaxEne</w:t>
      </w:r>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r>
        <w:rPr>
          <w:rFonts w:ascii="Courier New" w:hAnsi="Courier New" w:cs="Courier New"/>
          <w:color w:val="FF0000"/>
        </w:rPr>
        <w:t xml:space="preserve">me:diagramEnergyOffset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r w:rsidRPr="00A45C48">
        <w:rPr>
          <w:rFonts w:ascii="Courier New" w:hAnsi="Courier New" w:cs="Courier New"/>
          <w:color w:val="A31515"/>
          <w:sz w:val="18"/>
          <w:szCs w:val="18"/>
          <w:lang w:eastAsia="en-GB"/>
        </w:rPr>
        <w:t>me:diagramEnergyOffset</w:t>
      </w:r>
      <w:r w:rsidRPr="00A45C48">
        <w:rPr>
          <w:rFonts w:ascii="Courier New" w:hAnsi="Courier New" w:cs="Courier New"/>
          <w:color w:val="0000FF"/>
          <w:sz w:val="18"/>
          <w:szCs w:val="18"/>
          <w:lang w:val="fr-FR"/>
        </w:rPr>
        <w:t>&gt;0&lt;/</w:t>
      </w:r>
      <w:r w:rsidRPr="00A45C48">
        <w:rPr>
          <w:rFonts w:ascii="Courier New" w:hAnsi="Courier New" w:cs="Courier New"/>
          <w:color w:val="A31515"/>
          <w:sz w:val="18"/>
          <w:szCs w:val="18"/>
          <w:lang w:eastAsia="en-GB"/>
        </w:rPr>
        <w:t>me:diagramEnergyOffset</w:t>
      </w:r>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r>
        <w:rPr>
          <w:rFonts w:ascii="Courier New" w:hAnsi="Courier New" w:cs="Courier New"/>
          <w:color w:val="FF0000"/>
        </w:rPr>
        <w:t>me:</w:t>
      </w:r>
      <w:bookmarkStart w:id="61" w:name="_Hlk498779945"/>
      <w:r>
        <w:rPr>
          <w:rFonts w:ascii="Courier New" w:hAnsi="Courier New" w:cs="Courier New"/>
          <w:color w:val="FF0000"/>
        </w:rPr>
        <w:t>ForceMacroDetailedBalance</w:t>
      </w:r>
      <w:bookmarkEnd w:id="61"/>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note: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r w:rsidR="00AE5DD2" w:rsidRPr="00AE5DD2">
        <w:rPr>
          <w:rFonts w:ascii="Courier New" w:hAnsi="Courier New" w:cs="Courier New"/>
          <w:color w:val="FF0000"/>
          <w:sz w:val="20"/>
        </w:rPr>
        <w:t>me:ForceMacroDetailedBalance</w:t>
      </w:r>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To use this keyword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r w:rsidR="00D8320D" w:rsidRPr="00ED65F4">
        <w:rPr>
          <w:rFonts w:ascii="Courier New" w:hAnsi="Courier New" w:cs="Courier New"/>
          <w:color w:val="A31515"/>
          <w:sz w:val="18"/>
          <w:szCs w:val="18"/>
          <w:lang w:eastAsia="en-GB"/>
        </w:rPr>
        <w:t>me:ForceMacroDetailedBalance</w:t>
      </w:r>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r w:rsidRPr="009F68E7">
        <w:rPr>
          <w:rFonts w:ascii="Courier New" w:hAnsi="Courier New" w:cs="Courier New"/>
          <w:color w:val="A31515"/>
          <w:sz w:val="18"/>
          <w:szCs w:val="18"/>
          <w:lang w:eastAsia="en-GB"/>
        </w:rPr>
        <w:t>me:control</w:t>
      </w:r>
      <w:r w:rsidRPr="009F68E7">
        <w:t xml:space="preserve"> block. For example, the first control block may use a marquardt calcMethod to fit some parameters; a second may use analyticalRepresentation to output a Chebeshev representation of the rates, and a third may use ThermodynamicTable to output the thermodynamics of the molecules.</w:t>
      </w:r>
    </w:p>
    <w:p w14:paraId="583F484B" w14:textId="77777777" w:rsidR="000F5E43" w:rsidRPr="009F68E7" w:rsidRDefault="000F5E43" w:rsidP="009F68E7">
      <w:r w:rsidRPr="009F68E7">
        <w:t xml:space="preserve">There can also be multiple me:conditions blocks. A block is used by its corresponding me:control block. If there are more control than conditions blocks, the last </w:t>
      </w:r>
      <w:r w:rsidRPr="009F68E7">
        <w:rPr>
          <w:rFonts w:ascii="Courier New" w:hAnsi="Courier New" w:cs="Courier New"/>
          <w:color w:val="A31515"/>
          <w:sz w:val="18"/>
          <w:szCs w:val="18"/>
          <w:lang w:eastAsia="en-GB"/>
        </w:rPr>
        <w:t>me:conditions</w:t>
      </w:r>
      <w:r w:rsidRPr="009F68E7">
        <w:t xml:space="preserve"> block is reused.</w:t>
      </w:r>
    </w:p>
    <w:p w14:paraId="0EC539C5" w14:textId="77777777" w:rsidR="00F77C82" w:rsidRDefault="00F77C82" w:rsidP="00F66AB7">
      <w:pPr>
        <w:pStyle w:val="Heading2"/>
      </w:pPr>
      <w:bookmarkStart w:id="62" w:name="_Toc183123212"/>
      <w:r>
        <w:t>Summary Table: Molecular input variables in MESMER</w:t>
      </w:r>
      <w:bookmarkEnd w:id="62"/>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(ExcS), deficient reactants (DefS),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r>
              <w:t>ExcS</w:t>
            </w:r>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r>
              <w:t>DefS</w:t>
            </w:r>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r>
              <w:rPr>
                <w:i/>
              </w:rPr>
              <w:t>B</w:t>
            </w:r>
            <w:r>
              <w:rPr>
                <w:vertAlign w:val="subscript"/>
              </w:rPr>
              <w:t>xyz</w:t>
            </w:r>
            <w:r>
              <w:t xml:space="preserve"> (rotational contants)</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sym</w:t>
            </w:r>
            <w:r>
              <w:t xml:space="preserve"> (rotational symm num)</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(zero point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r>
              <w:rPr>
                <w:i/>
              </w:rPr>
              <w:t>v</w:t>
            </w:r>
            <w:r>
              <w:rPr>
                <w:i/>
                <w:vertAlign w:val="subscript"/>
              </w:rPr>
              <w:t>f</w:t>
            </w:r>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3" w:name="_Toc183123213"/>
      <w:r w:rsidRPr="00246233">
        <w:lastRenderedPageBreak/>
        <w:t>Additional facilities and examples</w:t>
      </w:r>
      <w:bookmarkEnd w:id="63"/>
    </w:p>
    <w:p w14:paraId="24B9E526" w14:textId="77777777" w:rsidR="00F77C82" w:rsidRDefault="00F77C82">
      <w:r>
        <w:t xml:space="preserve">Below, we introduce the structure of some basic XML, and provide some examples for utilizing MESMER functionality that was not discussed above. The best place to look for examples is in MesmerQA folder, the components of which are discussed in detail below. The examples inside the MesmerQA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4" w:name="_Toc183123214"/>
      <w:r>
        <w:t>Basic XML Structure</w:t>
      </w:r>
      <w:bookmarkEnd w:id="64"/>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propertyList</w:t>
      </w:r>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dictRef</w:t>
      </w:r>
      <w:r w:rsidRPr="00ED65F4">
        <w:rPr>
          <w:rFonts w:ascii="Courier New" w:hAnsi="Courier New" w:cs="Courier New"/>
          <w:color w:val="FF0000"/>
          <w:sz w:val="18"/>
          <w:szCs w:val="18"/>
        </w:rPr>
        <w:t>=</w:t>
      </w:r>
      <w:r w:rsidRPr="00ED65F4">
        <w:rPr>
          <w:rFonts w:ascii="Courier New" w:hAnsi="Courier New" w:cs="Courier New"/>
          <w:sz w:val="18"/>
          <w:szCs w:val="18"/>
        </w:rPr>
        <w:t>"me:epsilon"</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dictRef</w:t>
      </w:r>
      <w:r w:rsidRPr="00ED65F4">
        <w:rPr>
          <w:rFonts w:ascii="Courier New" w:hAnsi="Courier New" w:cs="Courier New"/>
          <w:color w:val="FF0000"/>
          <w:sz w:val="18"/>
          <w:szCs w:val="18"/>
        </w:rPr>
        <w:t>=</w:t>
      </w:r>
      <w:r w:rsidRPr="00ED65F4">
        <w:rPr>
          <w:rFonts w:ascii="Courier New" w:hAnsi="Courier New" w:cs="Courier New"/>
          <w:sz w:val="18"/>
          <w:szCs w:val="18"/>
        </w:rPr>
        <w:t>"me:sigma"</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dictRef</w:t>
      </w:r>
      <w:r w:rsidRPr="00ED65F4">
        <w:rPr>
          <w:rFonts w:ascii="Courier New" w:hAnsi="Courier New" w:cs="Courier New"/>
          <w:color w:val="FF0000"/>
          <w:sz w:val="18"/>
          <w:szCs w:val="18"/>
        </w:rPr>
        <w:t>=</w:t>
      </w:r>
      <w:r w:rsidRPr="00ED65F4">
        <w:rPr>
          <w:rFonts w:ascii="Courier New" w:hAnsi="Courier New" w:cs="Courier New"/>
          <w:sz w:val="18"/>
          <w:szCs w:val="18"/>
        </w:rPr>
        <w:t>"me:MW"</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propertyList</w:t>
      </w:r>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r w:rsidRPr="00ED65F4">
        <w:rPr>
          <w:rFonts w:ascii="Courier New" w:hAnsi="Courier New" w:cs="Courier New"/>
          <w:color w:val="A31515"/>
          <w:sz w:val="18"/>
          <w:szCs w:val="18"/>
          <w:lang w:eastAsia="en-GB"/>
        </w:rPr>
        <w:t>propertyList</w:t>
      </w:r>
      <w:r>
        <w:t xml:space="preserve"> element, where the </w:t>
      </w:r>
      <w:r w:rsidR="00ED65F4" w:rsidRPr="00ED65F4">
        <w:rPr>
          <w:rFonts w:ascii="Courier New" w:hAnsi="Courier New" w:cs="Courier New"/>
          <w:color w:val="0000FF"/>
          <w:sz w:val="20"/>
        </w:rPr>
        <w:t>&lt;</w:t>
      </w:r>
      <w:r w:rsidR="00ED65F4" w:rsidRPr="00ED65F4">
        <w:rPr>
          <w:rFonts w:ascii="Courier New" w:hAnsi="Courier New" w:cs="Courier New"/>
          <w:color w:val="A31515"/>
          <w:sz w:val="18"/>
          <w:szCs w:val="18"/>
          <w:lang w:eastAsia="en-GB"/>
        </w:rPr>
        <w:t>atomarray</w:t>
      </w:r>
      <w:r w:rsidR="00ED65F4" w:rsidRPr="00ED65F4">
        <w:rPr>
          <w:rFonts w:ascii="Courier New" w:hAnsi="Courier New" w:cs="Courier New"/>
          <w:color w:val="0000FF"/>
          <w:sz w:val="20"/>
        </w:rPr>
        <w:t>&gt;&lt;/</w:t>
      </w:r>
      <w:r w:rsidR="00ED65F4" w:rsidRPr="00ED65F4">
        <w:rPr>
          <w:rFonts w:ascii="Courier New" w:hAnsi="Courier New" w:cs="Courier New"/>
          <w:color w:val="A31515"/>
          <w:sz w:val="18"/>
          <w:szCs w:val="18"/>
          <w:lang w:eastAsia="en-GB"/>
        </w:rPr>
        <w:t>atomarray</w:t>
      </w:r>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r w:rsidR="00ED65F4" w:rsidRPr="00ED65F4">
        <w:rPr>
          <w:rFonts w:ascii="Courier New" w:hAnsi="Courier New" w:cs="Courier New"/>
          <w:color w:val="A31515"/>
          <w:sz w:val="18"/>
          <w:szCs w:val="18"/>
          <w:lang w:eastAsia="en-GB"/>
        </w:rPr>
        <w:t>bondarray</w:t>
      </w:r>
      <w:r w:rsidR="00ED65F4" w:rsidRPr="00ED65F4">
        <w:rPr>
          <w:rFonts w:ascii="Courier New" w:hAnsi="Courier New" w:cs="Courier New"/>
          <w:color w:val="0000FF"/>
          <w:sz w:val="20"/>
        </w:rPr>
        <w:t>&gt;&lt;/</w:t>
      </w:r>
      <w:r w:rsidR="00ED65F4" w:rsidRPr="00ED65F4">
        <w:rPr>
          <w:rFonts w:ascii="Courier New" w:hAnsi="Courier New" w:cs="Courier New"/>
          <w:color w:val="A31515"/>
          <w:sz w:val="18"/>
          <w:szCs w:val="18"/>
          <w:lang w:eastAsia="en-GB"/>
        </w:rPr>
        <w:t>bondarray</w:t>
      </w:r>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r w:rsidRPr="00ED65F4">
        <w:rPr>
          <w:rFonts w:ascii="Courier New" w:hAnsi="Courier New" w:cs="Courier New"/>
          <w:color w:val="A31515"/>
          <w:sz w:val="18"/>
          <w:szCs w:val="18"/>
          <w:lang w:eastAsia="en-GB"/>
        </w:rPr>
        <w:t>atomarray</w:t>
      </w:r>
      <w:r w:rsidRPr="00ED65F4">
        <w:rPr>
          <w:rFonts w:ascii="Courier New" w:hAnsi="Courier New" w:cs="Courier New"/>
          <w:color w:val="0000FF"/>
          <w:sz w:val="20"/>
        </w:rPr>
        <w:t>&gt;&lt;/</w:t>
      </w:r>
      <w:r w:rsidRPr="00ED65F4">
        <w:rPr>
          <w:rFonts w:ascii="Courier New" w:hAnsi="Courier New" w:cs="Courier New"/>
          <w:color w:val="A31515"/>
          <w:sz w:val="18"/>
          <w:szCs w:val="18"/>
          <w:lang w:eastAsia="en-GB"/>
        </w:rPr>
        <w:t>atomarray</w:t>
      </w:r>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r w:rsidRPr="00ED65F4">
        <w:rPr>
          <w:rFonts w:ascii="Courier New" w:hAnsi="Courier New" w:cs="Courier New"/>
          <w:color w:val="A31515"/>
          <w:sz w:val="18"/>
          <w:szCs w:val="18"/>
          <w:lang w:eastAsia="en-GB"/>
        </w:rPr>
        <w:t>bondarray</w:t>
      </w:r>
      <w:r w:rsidRPr="00ED65F4">
        <w:rPr>
          <w:rFonts w:ascii="Courier New" w:hAnsi="Courier New" w:cs="Courier New"/>
          <w:color w:val="0000FF"/>
          <w:sz w:val="20"/>
        </w:rPr>
        <w:t>&gt;&lt;/</w:t>
      </w:r>
      <w:r w:rsidRPr="00ED65F4">
        <w:rPr>
          <w:rFonts w:ascii="Courier New" w:hAnsi="Courier New" w:cs="Courier New"/>
          <w:color w:val="A31515"/>
          <w:sz w:val="18"/>
          <w:szCs w:val="18"/>
          <w:lang w:eastAsia="en-GB"/>
        </w:rPr>
        <w:t>bondarray</w:t>
      </w:r>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 xml:space="preserve">&lt;elementName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&gt;&lt;/elementName&gt;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 xml:space="preserve">&lt;elementName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&lt;elementName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 xml:space="preserve">&lt;childElementName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&gt;&lt;/childElementName&gt;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 xml:space="preserve">&lt;childElementName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&gt;&lt;/childElementName&gt;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&lt;/elementName&gt;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5" w:name="_Toc183123215"/>
      <w:r>
        <w:t>Notes on Input File Structure</w:t>
      </w:r>
      <w:bookmarkEnd w:id="65"/>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validatable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1"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4AFEC9AE"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456C8B">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a prefix (like opt1:TS2). This has been relaxed for Mesmer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6" w:name="_Ref313039029"/>
      <w:bookmarkStart w:id="67" w:name="_Toc183123216"/>
      <w:r>
        <w:lastRenderedPageBreak/>
        <w:t xml:space="preserve">Comparing MESMER rate </w:t>
      </w:r>
      <w:r w:rsidR="00727400">
        <w:t>data</w:t>
      </w:r>
      <w:r>
        <w:t xml:space="preserve"> to experimental values</w:t>
      </w:r>
      <w:bookmarkEnd w:id="66"/>
      <w:bookmarkEnd w:id="67"/>
    </w:p>
    <w:p w14:paraId="4BC4265B" w14:textId="326D12EC"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r w:rsidR="00975775">
        <w:rPr>
          <w:rFonts w:ascii="Courier New" w:hAnsi="Courier New" w:cs="Courier New"/>
          <w:color w:val="FF0000"/>
        </w:rPr>
        <w:t xml:space="preserve">me:PTpair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456C8B">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8" w:name="_Ref119160573"/>
      <w:bookmarkStart w:id="69" w:name="_Ref483073042"/>
      <w:bookmarkStart w:id="70" w:name="_Toc183123217"/>
      <w:r>
        <w:t>Specification of Biomolecular Source Terms</w:t>
      </w:r>
      <w:bookmarkEnd w:id="68"/>
      <w:bookmarkEnd w:id="70"/>
    </w:p>
    <w:p w14:paraId="179D1725" w14:textId="5F877150" w:rsidR="000A2515" w:rsidRDefault="000A2515" w:rsidP="000A2515">
      <w:r>
        <w:t>The general approach adopted in MESMER for the description of bimolecular source terms follows that used in a number of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456C8B">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456C8B">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r w:rsidR="003128DF" w:rsidRPr="00DA6354">
        <w:rPr>
          <w:rFonts w:ascii="Courier New" w:hAnsi="Courier New" w:cs="Courier New"/>
          <w:color w:val="A31515"/>
          <w:sz w:val="18"/>
          <w:szCs w:val="18"/>
          <w:lang w:val="en-US" w:eastAsia="en-US"/>
        </w:rPr>
        <w:t>me:PTpair</w:t>
      </w:r>
      <w:r w:rsidR="003128DF">
        <w:t xml:space="preserve"> definition </w:t>
      </w:r>
      <w:r w:rsidR="003C06DF">
        <w:t xml:space="preserve">using the attribute </w:t>
      </w:r>
      <w:r w:rsidR="003C06DF" w:rsidRPr="003C06DF">
        <w:rPr>
          <w:rFonts w:ascii="Courier New" w:hAnsi="Courier New" w:cs="Courier New"/>
          <w:color w:val="FF0000"/>
          <w:sz w:val="19"/>
          <w:szCs w:val="19"/>
          <w:lang w:eastAsia="en-GB"/>
        </w:rPr>
        <w:t>excessReactantConc</w:t>
      </w:r>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r w:rsidRPr="003C06DF">
        <w:rPr>
          <w:rFonts w:ascii="Courier New" w:hAnsi="Courier New" w:cs="Courier New"/>
          <w:color w:val="A31515"/>
          <w:sz w:val="19"/>
          <w:szCs w:val="19"/>
          <w:lang w:eastAsia="en-GB"/>
        </w:rPr>
        <w:t>me:PTpair</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excessReactantConc</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bathGas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r w:rsidR="007B4384" w:rsidRPr="007B4384">
        <w:rPr>
          <w:rFonts w:ascii="Courier New" w:hAnsi="Courier New" w:cs="Courier New"/>
          <w:color w:val="FF0000"/>
          <w:sz w:val="19"/>
          <w:szCs w:val="19"/>
          <w:lang w:eastAsia="en-GB"/>
        </w:rPr>
        <w:t>percentExcessReactantConc</w:t>
      </w:r>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r w:rsidR="007B4384" w:rsidRPr="003C06DF">
        <w:rPr>
          <w:rFonts w:ascii="Courier New" w:hAnsi="Courier New" w:cs="Courier New"/>
          <w:color w:val="FF0000"/>
          <w:sz w:val="19"/>
          <w:szCs w:val="19"/>
          <w:lang w:eastAsia="en-GB"/>
        </w:rPr>
        <w:t>excessReactantConc</w:t>
      </w:r>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r w:rsidRPr="003C06DF">
        <w:rPr>
          <w:rFonts w:ascii="Courier New" w:hAnsi="Courier New" w:cs="Courier New"/>
          <w:color w:val="A31515"/>
          <w:sz w:val="19"/>
          <w:szCs w:val="19"/>
          <w:lang w:eastAsia="en-GB"/>
        </w:rPr>
        <w:t>me:PTpair</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r w:rsidRPr="007B4384">
        <w:rPr>
          <w:rFonts w:ascii="Courier New" w:hAnsi="Courier New" w:cs="Courier New"/>
          <w:color w:val="FF0000"/>
          <w:sz w:val="19"/>
          <w:szCs w:val="19"/>
          <w:lang w:eastAsia="en-GB"/>
        </w:rPr>
        <w:t>percentExcessReactantConc</w:t>
      </w:r>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excessReactantConc</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bathGas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r w:rsidR="004B0CAB" w:rsidRPr="00167B66">
        <w:rPr>
          <w:rFonts w:ascii="Courier New" w:hAnsi="Courier New" w:cs="Courier New"/>
          <w:color w:val="A31515"/>
          <w:sz w:val="19"/>
          <w:szCs w:val="19"/>
          <w:lang w:eastAsia="en-GB"/>
        </w:rPr>
        <w:t>me:excessReactantConcArray</w:t>
      </w:r>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r w:rsidRPr="00167B66">
        <w:rPr>
          <w:rFonts w:ascii="Courier New" w:hAnsi="Courier New" w:cs="Courier New"/>
          <w:color w:val="A31515"/>
          <w:sz w:val="19"/>
          <w:szCs w:val="19"/>
          <w:lang w:eastAsia="en-GB"/>
        </w:rPr>
        <w:t>me:PTpair</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r w:rsidRPr="00167B66">
        <w:rPr>
          <w:rFonts w:ascii="Courier New" w:hAnsi="Courier New" w:cs="Courier New"/>
          <w:color w:val="A31515"/>
          <w:sz w:val="19"/>
          <w:szCs w:val="19"/>
          <w:lang w:eastAsia="en-GB"/>
        </w:rPr>
        <w:t>me:excessReactantConcArray</w:t>
      </w:r>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r w:rsidRPr="00167B66">
        <w:rPr>
          <w:rFonts w:ascii="Courier New" w:hAnsi="Courier New" w:cs="Courier New"/>
          <w:color w:val="A31515"/>
          <w:sz w:val="19"/>
          <w:szCs w:val="19"/>
          <w:lang w:eastAsia="en-GB"/>
        </w:rPr>
        <w:t>me:excessReactantConc</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reactionRef</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r w:rsidRPr="00167B66">
        <w:rPr>
          <w:rFonts w:ascii="Courier New" w:hAnsi="Courier New" w:cs="Courier New"/>
          <w:color w:val="A31515"/>
          <w:sz w:val="19"/>
          <w:szCs w:val="19"/>
          <w:lang w:eastAsia="en-GB"/>
        </w:rPr>
        <w:t>me:excessReactantConcArray</w:t>
      </w:r>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r w:rsidRPr="00167B66">
        <w:rPr>
          <w:rFonts w:ascii="Courier New" w:hAnsi="Courier New" w:cs="Courier New"/>
          <w:color w:val="A31515"/>
          <w:sz w:val="19"/>
          <w:szCs w:val="19"/>
          <w:lang w:eastAsia="en-GB"/>
        </w:rPr>
        <w:t>me:PTpair</w:t>
      </w:r>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r w:rsidRPr="00167B66">
        <w:rPr>
          <w:rFonts w:ascii="Courier New" w:hAnsi="Courier New" w:cs="Courier New"/>
          <w:color w:val="A31515"/>
          <w:sz w:val="19"/>
          <w:szCs w:val="19"/>
          <w:lang w:eastAsia="en-GB"/>
        </w:rPr>
        <w:t>me:excessReactantConc</w:t>
      </w:r>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r w:rsidRPr="00167B66">
        <w:rPr>
          <w:rFonts w:ascii="Courier New" w:hAnsi="Courier New" w:cs="Courier New"/>
          <w:color w:val="FF0000"/>
          <w:sz w:val="19"/>
          <w:szCs w:val="19"/>
          <w:lang w:eastAsia="en-GB"/>
        </w:rPr>
        <w:t>reactionRef</w:t>
      </w:r>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1" w:name="_Ref119160653"/>
      <w:bookmarkStart w:id="72" w:name="_Toc183123218"/>
      <w:r>
        <w:t>Experimental Rate Coefficients</w:t>
      </w:r>
      <w:bookmarkEnd w:id="69"/>
      <w:bookmarkEnd w:id="71"/>
      <w:bookmarkEnd w:id="72"/>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mesmer.test.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for and this is done by using the keyword </w:t>
      </w:r>
      <w:r w:rsidRPr="00423B5C">
        <w:rPr>
          <w:rFonts w:ascii="Courier New" w:hAnsi="Courier New" w:cs="Courier New"/>
          <w:color w:val="FF0000"/>
          <w:sz w:val="18"/>
          <w:szCs w:val="18"/>
        </w:rPr>
        <w:t>refReaction</w:t>
      </w:r>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me:PTpair</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refReaction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me:PTpair</w:t>
      </w:r>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r w:rsidRPr="00423B5C">
        <w:rPr>
          <w:rFonts w:ascii="Courier New" w:hAnsi="Courier New" w:cs="Courier New"/>
          <w:color w:val="FF0000"/>
          <w:sz w:val="18"/>
          <w:szCs w:val="18"/>
        </w:rPr>
        <w:t>refReaction</w:t>
      </w:r>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refReaction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3" w:name="_Toc183123219"/>
      <w:r>
        <w:t>Experimental Yields</w:t>
      </w:r>
      <w:bookmarkEnd w:id="73"/>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ld is to be determined, in the above example, the species species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4" w:name="_Toc183123220"/>
      <w:r>
        <w:t>Experimental Eigenvalues</w:t>
      </w:r>
      <w:bookmarkEnd w:id="74"/>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eigenvalues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5" w:name="_Ref505534858"/>
      <w:bookmarkStart w:id="76" w:name="_Toc183123221"/>
      <w:r w:rsidRPr="000E267C">
        <w:t>Trace analysis</w:t>
      </w:r>
      <w:bookmarkEnd w:id="75"/>
      <w:bookmarkEnd w:id="76"/>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startTime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excessReactantConc</w:t>
      </w:r>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timeUnits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millisec</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bathGas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diffusiveLoss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Date: 05/07/2017 Expt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r w:rsidR="00DB7F61" w:rsidRPr="000E267C">
        <w:rPr>
          <w:rFonts w:ascii="Courier New" w:hAnsi="Courier New" w:cs="Courier New"/>
          <w:color w:val="FF0000"/>
          <w:sz w:val="18"/>
          <w:szCs w:val="18"/>
          <w:lang w:eastAsia="en-GB"/>
        </w:rPr>
        <w:t>startTime</w:t>
      </w:r>
      <w:r w:rsidR="00DB7F61">
        <w:t xml:space="preserve"> which indicates the time reaction was initiated. The child element</w:t>
      </w:r>
      <w:r w:rsidR="0058792F">
        <w:t xml:space="preserve"> </w:t>
      </w:r>
      <w:r w:rsidR="0058792F" w:rsidRPr="000E267C">
        <w:rPr>
          <w:rFonts w:ascii="Courier New" w:hAnsi="Courier New" w:cs="Courier New"/>
          <w:color w:val="A31515"/>
          <w:sz w:val="18"/>
          <w:szCs w:val="18"/>
          <w:lang w:eastAsia="en-GB"/>
        </w:rPr>
        <w:t>me:rawData</w:t>
      </w:r>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r w:rsidR="0058792F" w:rsidRPr="000E267C">
        <w:rPr>
          <w:rFonts w:ascii="Courier New" w:hAnsi="Courier New" w:cs="Courier New"/>
          <w:color w:val="FF0000"/>
          <w:sz w:val="18"/>
          <w:szCs w:val="18"/>
          <w:lang w:eastAsia="en-GB"/>
        </w:rPr>
        <w:t>diffusiveLoss</w:t>
      </w:r>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r w:rsidR="0058792F" w:rsidRPr="000E267C">
        <w:rPr>
          <w:rFonts w:ascii="Courier New" w:hAnsi="Courier New" w:cs="Courier New"/>
          <w:color w:val="A31515"/>
          <w:sz w:val="18"/>
          <w:szCs w:val="18"/>
          <w:lang w:eastAsia="en-GB"/>
        </w:rPr>
        <w:t>me:rawData</w:t>
      </w:r>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r w:rsidR="00E804AA" w:rsidRPr="000E267C">
        <w:rPr>
          <w:rFonts w:ascii="Courier New" w:hAnsi="Courier New" w:cs="Courier New"/>
          <w:color w:val="A31515"/>
          <w:sz w:val="18"/>
          <w:szCs w:val="18"/>
          <w:lang w:eastAsia="en-GB"/>
        </w:rPr>
        <w:t>me:times</w:t>
      </w:r>
      <w:r w:rsidR="00E804AA">
        <w:t xml:space="preserve">, this is array of times at which observations of the species were made and </w:t>
      </w:r>
      <w:r w:rsidR="00E804AA" w:rsidRPr="000E267C">
        <w:rPr>
          <w:rFonts w:ascii="Courier New" w:hAnsi="Courier New" w:cs="Courier New"/>
          <w:color w:val="A31515"/>
          <w:sz w:val="18"/>
          <w:szCs w:val="18"/>
          <w:lang w:eastAsia="en-GB"/>
        </w:rPr>
        <w:t>me:signals</w:t>
      </w:r>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startTime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excessReactantConc</w:t>
      </w:r>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timeUnits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millisec</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bathGas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Date: 05/07/2017 Expt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me:diffusiveLossArray</w:t>
      </w:r>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speciesRef</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speciesRef</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me:diffusiveLossArray</w:t>
      </w:r>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r w:rsidRPr="002069FE">
        <w:rPr>
          <w:rFonts w:ascii="Courier New" w:hAnsi="Courier New" w:cs="Courier New"/>
          <w:color w:val="A31515"/>
          <w:sz w:val="18"/>
          <w:szCs w:val="18"/>
          <w:lang w:eastAsia="en-GB"/>
        </w:rPr>
        <w:t>me:diffusiveLossArray</w:t>
      </w:r>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r w:rsidRPr="003055AC">
        <w:rPr>
          <w:rFonts w:ascii="Courier New" w:hAnsi="Courier New" w:cs="Courier New"/>
          <w:color w:val="A31515"/>
          <w:sz w:val="18"/>
          <w:szCs w:val="18"/>
          <w:lang w:eastAsia="en-GB"/>
        </w:rPr>
        <w:t>me:rawData</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diffusiveLoss</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Date: 05/07/2017 Expt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r w:rsidRPr="00355703">
        <w:rPr>
          <w:i/>
          <w:iCs/>
        </w:rPr>
        <w:t>i</w:t>
      </w:r>
      <w:r>
        <w:t>th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r w:rsidRPr="00BD58FC">
        <w:rPr>
          <w:i/>
          <w:iCs/>
        </w:rPr>
        <w:t>j</w:t>
      </w:r>
      <w:r>
        <w:t xml:space="preserve">th point of the </w:t>
      </w:r>
      <w:r w:rsidRPr="00BD58FC">
        <w:rPr>
          <w:i/>
          <w:iCs/>
        </w:rPr>
        <w:t>i</w:t>
      </w:r>
      <w:r>
        <w:t xml:space="preserve">th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r w:rsidR="004A4118" w:rsidRPr="004A4118">
        <w:rPr>
          <w:rFonts w:ascii="Courier New" w:hAnsi="Courier New" w:cs="Courier New"/>
          <w:color w:val="A31515"/>
          <w:sz w:val="18"/>
          <w:szCs w:val="18"/>
          <w:lang w:eastAsia="en-GB"/>
        </w:rPr>
        <w:t>me:useTraceWeighting</w:t>
      </w:r>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me:control</w:t>
      </w:r>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me:calcMethod</w:t>
      </w:r>
      <w:r w:rsidRPr="004A4118">
        <w:rPr>
          <w:rFonts w:ascii="Courier New" w:hAnsi="Courier New" w:cs="Courier New"/>
          <w:color w:val="0000FF"/>
          <w:sz w:val="18"/>
          <w:szCs w:val="18"/>
          <w:lang w:eastAsia="en-GB"/>
        </w:rPr>
        <w:t xml:space="preserve"> </w:t>
      </w:r>
      <w:r w:rsidRPr="004A4118">
        <w:rPr>
          <w:rFonts w:ascii="Courier New" w:hAnsi="Courier New" w:cs="Courier New"/>
          <w:color w:val="FF0000"/>
          <w:sz w:val="18"/>
          <w:szCs w:val="18"/>
          <w:lang w:eastAsia="en-GB"/>
        </w:rPr>
        <w:t>xsi:type</w:t>
      </w:r>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me:marquardt</w:t>
      </w:r>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me:MarquardtIterations</w:t>
      </w:r>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me:MarquardtIterations</w:t>
      </w:r>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me:MarquardtTolerance</w:t>
      </w:r>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me:MarquardtTolerance</w:t>
      </w:r>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me:MarquardtDerivDelta</w:t>
      </w:r>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me:MarquardtDerivDelta</w:t>
      </w:r>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me:calcMethod</w:t>
      </w:r>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me:useTraceWeighting</w:t>
      </w:r>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me:control</w:t>
      </w:r>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An example of trace fitting can be found in the examples folder under OH_Ethane.</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7" w:name="_Ref378624763"/>
      <w:bookmarkStart w:id="78" w:name="_Toc183123222"/>
      <w:r>
        <w:t>Specifying Numerical Precision</w:t>
      </w:r>
      <w:bookmarkEnd w:id="77"/>
      <w:bookmarkEnd w:id="78"/>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"qd"</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9" w:name="_Ref344824982"/>
      <w:bookmarkStart w:id="80" w:name="_Toc183123223"/>
      <w:r>
        <w:t>Specifying Parameter Bounds and Constraints</w:t>
      </w:r>
      <w:bookmarkEnd w:id="79"/>
      <w:bookmarkEnd w:id="80"/>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r>
        <w:rPr>
          <w:rFonts w:ascii="Courier New" w:hAnsi="Courier New" w:cs="Courier New"/>
          <w:color w:val="FF0000"/>
        </w:rPr>
        <w:t>me:preExponential</w:t>
      </w:r>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r>
        <w:rPr>
          <w:rFonts w:ascii="Courier New" w:hAnsi="Courier New" w:cs="Courier New"/>
          <w:color w:val="FF0000"/>
        </w:rPr>
        <w:t>me:preExponential</w:t>
      </w:r>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r w:rsidRPr="00F5367C">
              <w:rPr>
                <w:rFonts w:ascii="Courier New" w:hAnsi="Courier New" w:cs="Courier New"/>
                <w:color w:val="FF0000"/>
                <w:sz w:val="20"/>
              </w:rPr>
              <w:t>me:preExponential</w:t>
            </w:r>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r w:rsidRPr="00F5367C">
              <w:rPr>
                <w:rFonts w:ascii="Courier New" w:hAnsi="Courier New" w:cs="Courier New"/>
                <w:color w:val="FF0000"/>
                <w:sz w:val="20"/>
              </w:rPr>
              <w:t>me:activationEnergy</w:t>
            </w:r>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r w:rsidRPr="00F5367C">
              <w:rPr>
                <w:rFonts w:ascii="Courier New" w:hAnsi="Courier New" w:cs="Courier New"/>
                <w:color w:val="FF0000"/>
                <w:sz w:val="20"/>
              </w:rPr>
              <w:t>me:nInfinity</w:t>
            </w:r>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r w:rsidRPr="00F5367C">
              <w:rPr>
                <w:rFonts w:ascii="Courier New" w:hAnsi="Courier New" w:cs="Courier New"/>
                <w:color w:val="FF0000"/>
                <w:sz w:val="20"/>
              </w:rPr>
              <w:t>me:ZPE</w:t>
            </w:r>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r w:rsidRPr="00F5367C">
              <w:rPr>
                <w:rFonts w:ascii="Courier New" w:hAnsi="Courier New" w:cs="Courier New"/>
                <w:color w:val="FF0000"/>
                <w:sz w:val="20"/>
              </w:rPr>
              <w:t>me:deltaEDown</w:t>
            </w:r>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r w:rsidR="00205836" w:rsidRPr="00205836">
              <w:rPr>
                <w:rFonts w:ascii="Courier New" w:hAnsi="Courier New" w:cs="Courier New"/>
                <w:color w:val="FF0000"/>
                <w:sz w:val="20"/>
              </w:rPr>
              <w:t>referenceTemperature</w:t>
            </w:r>
            <w:r w:rsidR="00205836">
              <w:t>.</w:t>
            </w:r>
          </w:p>
        </w:tc>
        <w:tc>
          <w:tcPr>
            <w:tcW w:w="4177" w:type="dxa"/>
          </w:tcPr>
          <w:p w14:paraId="48C33C50" w14:textId="77777777" w:rsidR="00F5367C" w:rsidRPr="00F5367C" w:rsidRDefault="00F5367C">
            <w:pPr>
              <w:rPr>
                <w:sz w:val="20"/>
              </w:rPr>
            </w:pPr>
            <w:r w:rsidRPr="00B13E18">
              <w:rPr>
                <w:rFonts w:ascii="Courier New" w:hAnsi="Courier New" w:cs="Courier New"/>
                <w:color w:val="FF0000"/>
                <w:sz w:val="20"/>
              </w:rPr>
              <w:lastRenderedPageBreak/>
              <w:t>me:deltaEDownTExponent</w:t>
            </w:r>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r w:rsidRPr="00B13E18">
              <w:rPr>
                <w:rFonts w:ascii="Courier New" w:hAnsi="Courier New" w:cs="Courier New"/>
                <w:color w:val="FF0000"/>
                <w:sz w:val="20"/>
              </w:rPr>
              <w:t>me:imFreqs</w:t>
            </w:r>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r>
              <w:rPr>
                <w:rFonts w:ascii="Courier New" w:hAnsi="Courier New" w:cs="Courier New"/>
                <w:color w:val="FF0000"/>
                <w:sz w:val="20"/>
              </w:rPr>
              <w:t>me:EnergyExcess</w:t>
            </w:r>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r>
              <w:rPr>
                <w:rFonts w:ascii="Courier New" w:hAnsi="Courier New" w:cs="Courier New"/>
                <w:color w:val="FF0000"/>
                <w:sz w:val="20"/>
              </w:rPr>
              <w:t>me:modPriorOrder</w:t>
            </w:r>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r>
              <w:rPr>
                <w:rFonts w:ascii="Courier New" w:hAnsi="Courier New" w:cs="Courier New"/>
                <w:color w:val="FF0000"/>
                <w:sz w:val="20"/>
              </w:rPr>
              <w:t>me:BimolecularLossRateCoefficient</w:t>
            </w:r>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are, or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xsi:type</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me:ExponentialDown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stepsize</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xsi:type</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me:ExponentialDown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derivedFrom</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r w:rsidR="00824510" w:rsidRPr="00824510">
        <w:rPr>
          <w:rFonts w:ascii="Courier New" w:hAnsi="Courier New" w:cs="Courier New"/>
          <w:color w:val="FF0000"/>
          <w:sz w:val="20"/>
        </w:rPr>
        <w:t>derivedFrom</w:t>
      </w:r>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r w:rsidR="00824510" w:rsidRPr="00070B8C">
        <w:rPr>
          <w:rFonts w:ascii="Courier New" w:hAnsi="Courier New" w:cs="Courier New"/>
          <w:color w:val="0000FF"/>
          <w:sz w:val="18"/>
          <w:szCs w:val="18"/>
          <w:lang w:eastAsia="en-GB"/>
        </w:rPr>
        <w:t>deltaEDown</w:t>
      </w:r>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r w:rsidRPr="00070B8C">
        <w:rPr>
          <w:rFonts w:ascii="Courier New" w:hAnsi="Courier New" w:cs="Courier New"/>
          <w:color w:val="A31515"/>
          <w:sz w:val="16"/>
          <w:szCs w:val="16"/>
          <w:lang w:val="en-US"/>
        </w:rPr>
        <w:t>me:deltaEDown</w:t>
      </w:r>
      <w:r w:rsidRPr="00070B8C">
        <w:rPr>
          <w:rFonts w:ascii="Courier New" w:hAnsi="Courier New" w:cs="Courier New"/>
          <w:color w:val="0000FF"/>
          <w:sz w:val="16"/>
          <w:szCs w:val="16"/>
          <w:lang w:val="en-US"/>
        </w:rPr>
        <w:t xml:space="preserve"> </w:t>
      </w:r>
      <w:r w:rsidRPr="00070B8C">
        <w:rPr>
          <w:rFonts w:ascii="Courier New" w:hAnsi="Courier New" w:cs="Courier New"/>
          <w:color w:val="FF0000"/>
          <w:sz w:val="16"/>
          <w:szCs w:val="16"/>
          <w:lang w:eastAsia="en-GB"/>
        </w:rPr>
        <w:t>derivedFrom</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r w:rsidRPr="00070B8C">
        <w:rPr>
          <w:rFonts w:ascii="Courier New" w:hAnsi="Courier New" w:cs="Courier New"/>
          <w:color w:val="A31515"/>
          <w:sz w:val="16"/>
          <w:szCs w:val="16"/>
          <w:lang w:val="en-US"/>
        </w:rPr>
        <w:t>me:deltaEDown</w:t>
      </w:r>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Isomer2:deltaEDown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1" w:name="_Ref207690758"/>
      <w:bookmarkStart w:id="82" w:name="_Toc183123224"/>
      <w:r w:rsidRPr="00C05534">
        <w:lastRenderedPageBreak/>
        <w:t>MESMER files explained</w:t>
      </w:r>
      <w:bookmarkEnd w:id="81"/>
      <w:bookmarkEnd w:id="82"/>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3" w:name="_Toc183123225"/>
      <w:r w:rsidRPr="00246233">
        <w:t>MESMER output files</w:t>
      </w:r>
      <w:bookmarkEnd w:id="83"/>
    </w:p>
    <w:p w14:paraId="03FFE61E" w14:textId="77777777" w:rsidR="00F77C82" w:rsidRDefault="00F77C82">
      <w:r>
        <w:t>Each MESMER calculation creates three output files. They are *.test, *.log and *.xml;</w:t>
      </w:r>
    </w:p>
    <w:p w14:paraId="0B2BBC1B" w14:textId="77777777" w:rsidR="00F77C82" w:rsidRDefault="00F77C82">
      <w:pPr>
        <w:pStyle w:val="Heading3"/>
        <w:tabs>
          <w:tab w:val="left" w:pos="567"/>
        </w:tabs>
        <w:ind w:left="426" w:hanging="426"/>
      </w:pPr>
      <w:bookmarkStart w:id="84" w:name="_Toc183123226"/>
      <w:r>
        <w:t>mesmer.test</w:t>
      </w:r>
      <w:bookmarkEnd w:id="84"/>
    </w:p>
    <w:p w14:paraId="27DC1BEC" w14:textId="77777777" w:rsidR="00F77C82" w:rsidRDefault="00F77C82">
      <w:r>
        <w:t>Much of the mesmer.test file contains information that user chooses to print out in &lt;me:control&gt;.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5" w:name="_Ref313053442"/>
      <w:bookmarkStart w:id="86" w:name="_Toc183123227"/>
      <w:r>
        <w:t>Partition Functions and State Densities</w:t>
      </w:r>
      <w:bookmarkEnd w:id="85"/>
      <w:bookmarkEnd w:id="86"/>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r>
        <w:rPr>
          <w:rFonts w:ascii="Courier New" w:hAnsi="Courier New" w:cs="Courier New"/>
          <w:color w:val="FF0000"/>
          <w:sz w:val="20"/>
        </w:rPr>
        <w:t>qtot</w:t>
      </w:r>
      <w:r>
        <w:t xml:space="preserve"> is obtained through analytical approximation of the partition function while columns labelled </w:t>
      </w:r>
      <w:r>
        <w:rPr>
          <w:rFonts w:ascii="Courier New" w:hAnsi="Courier New" w:cs="Courier New"/>
          <w:color w:val="FF0000"/>
          <w:sz w:val="20"/>
        </w:rPr>
        <w:t>sumc</w:t>
      </w:r>
      <w:r>
        <w:t xml:space="preserve"> and </w:t>
      </w:r>
      <w:r>
        <w:rPr>
          <w:rFonts w:ascii="Courier New" w:hAnsi="Courier New" w:cs="Courier New"/>
          <w:color w:val="FF0000"/>
          <w:sz w:val="20"/>
        </w:rPr>
        <w:t>sumg</w:t>
      </w:r>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7" w:name="_Toc183123228"/>
      <w:r w:rsidR="00F77C82" w:rsidRPr="00145FA6">
        <w:rPr>
          <w:i/>
        </w:rPr>
        <w:t>k</w:t>
      </w:r>
      <w:r w:rsidR="00F77C82">
        <w:t>(</w:t>
      </w:r>
      <w:r w:rsidR="00F77C82">
        <w:rPr>
          <w:i/>
        </w:rPr>
        <w:t>E</w:t>
      </w:r>
      <w:r w:rsidR="00F77C82">
        <w:t>)s &amp; Tunnelling Corrections</w:t>
      </w:r>
      <w:bookmarkEnd w:id="87"/>
    </w:p>
    <w:p w14:paraId="374A0184" w14:textId="77777777" w:rsidR="00F77C82" w:rsidRDefault="00F77C82">
      <w:pPr>
        <w:rPr>
          <w:rFonts w:ascii="Courier New" w:hAnsi="Courier New" w:cs="Courier New"/>
          <w:color w:val="FF0000"/>
          <w:sz w:val="20"/>
        </w:rPr>
      </w:pPr>
      <w:r>
        <w:rPr>
          <w:rFonts w:ascii="Courier New" w:hAnsi="Courier New" w:cs="Courier New"/>
          <w:color w:val="FF0000"/>
          <w:sz w:val="20"/>
        </w:rPr>
        <w:t>k_f(e)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r>
        <w:rPr>
          <w:rFonts w:ascii="Courier New" w:hAnsi="Courier New" w:cs="Courier New"/>
          <w:color w:val="FF0000"/>
          <w:sz w:val="20"/>
        </w:rPr>
        <w:t>k_b(e)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8" w:name="_Toc183123229"/>
      <w:r>
        <w:t>Equilibrium Fractions</w:t>
      </w:r>
      <w:bookmarkEnd w:id="88"/>
    </w:p>
    <w:p w14:paraId="467D7F3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inverse of Eq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above, and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9" w:name="_Toc183123230"/>
      <w:r>
        <w:t>Eigenvalues</w:t>
      </w:r>
      <w:bookmarkEnd w:id="89"/>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r>
        <w:rPr>
          <w:i/>
        </w:rPr>
        <w:t>n</w:t>
      </w:r>
      <w:r>
        <w:rPr>
          <w:i/>
          <w:vertAlign w:val="subscript"/>
        </w:rPr>
        <w:t>iE</w:t>
      </w:r>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to  </w:t>
      </w:r>
      <w:r>
        <w:rPr>
          <w:i/>
        </w:rPr>
        <w:t>n</w:t>
      </w:r>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90" w:name="_Toc183123231"/>
      <w:r>
        <w:t>Species Profiles</w:t>
      </w:r>
      <w:bookmarkEnd w:id="90"/>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r>
        <w:rPr>
          <w:i/>
        </w:rPr>
        <w:t>i</w:t>
      </w:r>
      <w:r>
        <w:t>th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r w:rsidR="00F77C82">
        <w:rPr>
          <w:i/>
        </w:rPr>
        <w:t>i</w:t>
      </w:r>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1" w:name="_Ref417419792"/>
      <w:bookmarkStart w:id="92" w:name="_Toc183123232"/>
      <w:r>
        <w:t>Phenomenological rate coefficients</w:t>
      </w:r>
      <w:bookmarkEnd w:id="91"/>
      <w:bookmarkEnd w:id="92"/>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 xml:space="preserve">This section gives phenomenological rate coefficients (i.e, </w:t>
      </w:r>
      <w:r>
        <w:rPr>
          <w:i/>
        </w:rPr>
        <w:t>k</w:t>
      </w:r>
      <w:r>
        <w:t>(</w:t>
      </w:r>
      <w:r>
        <w:rPr>
          <w:i/>
        </w:rPr>
        <w:t>T,P</w:t>
      </w:r>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r w:rsidR="00F91DE0">
        <w:rPr>
          <w:i/>
        </w:rPr>
        <w:t>k</w:t>
      </w:r>
      <w:r w:rsidR="00F91DE0">
        <w:rPr>
          <w:i/>
          <w:vertAlign w:val="subscript"/>
        </w:rPr>
        <w:t>ab</w:t>
      </w:r>
      <w:r>
        <w:t xml:space="preserve"> is the rate coefficient </w:t>
      </w:r>
      <w:r>
        <w:rPr>
          <w:i/>
        </w:rPr>
        <w:t>k</w:t>
      </w:r>
      <w:r>
        <w:rPr>
          <w:i/>
          <w:vertAlign w:val="subscript"/>
        </w:rPr>
        <w:t>b</w:t>
      </w:r>
      <w:r>
        <w:rPr>
          <w:vertAlign w:val="subscript"/>
        </w:rPr>
        <w:t>→</w:t>
      </w:r>
      <w:r>
        <w:rPr>
          <w:i/>
          <w:vertAlign w:val="subscript"/>
        </w:rPr>
        <w:t>a</w:t>
      </w:r>
      <w:r>
        <w:t>(</w:t>
      </w:r>
      <w:r>
        <w:rPr>
          <w:i/>
        </w:rPr>
        <w:t>T,P</w:t>
      </w:r>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assuming that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as long as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r>
        <w:rPr>
          <w:rFonts w:ascii="Courier New" w:hAnsi="Courier New" w:cs="Courier New"/>
          <w:color w:val="FF0000"/>
          <w:sz w:val="20"/>
        </w:rPr>
        <w:t>Z_matrix * Z_matrix^(-1):</w:t>
      </w:r>
    </w:p>
    <w:p w14:paraId="45C91603" w14:textId="77777777" w:rsidR="00F77C82" w:rsidRDefault="00F77C82">
      <w:r>
        <w:t xml:space="preserve">The </w:t>
      </w:r>
      <w:r>
        <w:rPr>
          <w:b/>
        </w:rPr>
        <w:t>Z</w:t>
      </w:r>
      <w:r>
        <w:t xml:space="preserve"> matrix is identical to that described in eq (19) of Robertson </w:t>
      </w:r>
      <w:r>
        <w:rPr>
          <w:i/>
        </w:rPr>
        <w:t>et al.</w:t>
      </w:r>
      <w:r>
        <w:t xml:space="preserve">  The matrix printed below this header is essentially a test of numerical accuracy, and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First order &amp; pseudo first order rate coefficients for isomerization rxns:</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r>
        <w:rPr>
          <w:rFonts w:ascii="Courier New" w:hAnsi="Courier New" w:cs="Courier New"/>
          <w:color w:val="FF0000"/>
          <w:sz w:val="20"/>
        </w:rPr>
        <w:t>Kp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eq (35) of Robertson </w:t>
      </w:r>
      <w:r>
        <w:rPr>
          <w:i/>
        </w:rPr>
        <w:t>et al.</w:t>
      </w:r>
      <w:r>
        <w:t xml:space="preserve">, and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First order &amp; pseudo first order rate coefficients for loss rxns:</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3" w:name="_Toc183123233"/>
      <w:r>
        <w:t>mesmer.log</w:t>
      </w:r>
      <w:bookmarkEnd w:id="93"/>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4" w:name="_Toc183123234"/>
      <w:r>
        <w:t>XML output</w:t>
      </w:r>
      <w:bookmarkEnd w:id="94"/>
    </w:p>
    <w:p w14:paraId="33F04CC5" w14:textId="77777777" w:rsidR="00F77C82" w:rsidRDefault="00F77C82">
      <w:r>
        <w:t>The XML output contains a copy of the input XML file together with</w:t>
      </w:r>
      <w:r w:rsidR="005A4E79">
        <w:t xml:space="preserve"> data specified in a control block. For example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30921F14"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456C8B">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r w:rsidR="00B42BCE">
        <w:rPr>
          <w:rFonts w:ascii="Courier New" w:hAnsi="Courier New" w:cs="Courier New"/>
          <w:color w:val="FF0000"/>
        </w:rPr>
        <w:t xml:space="preserve">me:printSpeciesProfile </w:t>
      </w:r>
      <w:r w:rsidR="00B42BCE" w:rsidRPr="00B42BCE">
        <w:t>and</w:t>
      </w:r>
      <w:r w:rsidR="00B42BCE">
        <w:rPr>
          <w:rFonts w:ascii="Courier New" w:hAnsi="Courier New" w:cs="Courier New"/>
          <w:color w:val="FF0000"/>
        </w:rPr>
        <w:t xml:space="preserve"> me:printGrainedSpeciesProfile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mesmer.test.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&lt;mesmer&gt;</w:t>
      </w:r>
      <w:r>
        <w:t xml:space="preserve">. </w:t>
      </w:r>
    </w:p>
    <w:p w14:paraId="6DE98717" w14:textId="570A3B1F"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2"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456C8B">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r w:rsidR="00B42BCE">
        <w:rPr>
          <w:rFonts w:ascii="Courier New" w:hAnsi="Courier New" w:cs="Courier New"/>
          <w:color w:val="FF0000"/>
        </w:rPr>
        <w:t xml:space="preserve">me:printSpeciesProfile </w:t>
      </w:r>
      <w:r w:rsidR="00B42BCE" w:rsidRPr="00B42BCE">
        <w:t>and</w:t>
      </w:r>
      <w:r w:rsidR="00B42BCE">
        <w:rPr>
          <w:rFonts w:ascii="Courier New" w:hAnsi="Courier New" w:cs="Courier New"/>
          <w:color w:val="FF0000"/>
        </w:rPr>
        <w:t xml:space="preserve"> me:printGrainedSpeciesProfile </w:t>
      </w:r>
      <w:r w:rsidR="00B42BCE" w:rsidRPr="00B42BCE">
        <w:t>have been specified</w:t>
      </w:r>
      <w:r w:rsidR="00C20D2C">
        <w:t>. The Actyl + O</w:t>
      </w:r>
      <w:r w:rsidR="00C20D2C" w:rsidRPr="0069488B">
        <w:rPr>
          <w:vertAlign w:val="subscript"/>
        </w:rPr>
        <w:t>2</w:t>
      </w:r>
      <w:r w:rsidR="00C20D2C">
        <w:t xml:space="preserve"> association example in the MesmerQA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6371E0">
        <w:t>6</w:t>
      </w:r>
      <w:r w:rsidR="00B36B59">
        <w:t xml:space="preserve"> to </w:t>
      </w:r>
      <w:r w:rsidR="006371E0">
        <w:t>8</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7D3BFCFC" w:rsidR="0069488B" w:rsidRDefault="0069488B" w:rsidP="0069488B">
      <w:pPr>
        <w:pStyle w:val="figurecaption"/>
      </w:pPr>
      <w:r>
        <w:t xml:space="preserve">Figure </w:t>
      </w:r>
      <w:r w:rsidR="00284969">
        <w:t>6</w:t>
      </w:r>
      <w:r>
        <w:t>. A plot of the species in the Actyl+O</w:t>
      </w:r>
      <w:r w:rsidRPr="0069488B">
        <w:t>2</w:t>
      </w:r>
      <w:r>
        <w:t xml:space="preserve"> system as a function of time. Conditions are shown at the top of the plot.</w:t>
      </w:r>
    </w:p>
    <w:p w14:paraId="0373A7A6" w14:textId="231C53AE"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284969">
        <w:t>7</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229DE52C" w:rsidR="00F77C82" w:rsidRPr="00246233" w:rsidRDefault="003271AB" w:rsidP="003271AB">
      <w:pPr>
        <w:pStyle w:val="figurecaption"/>
      </w:pPr>
      <w:r>
        <w:t xml:space="preserve">Figure </w:t>
      </w:r>
      <w:r w:rsidR="00284969">
        <w:t>8</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5" w:name="_Ref60054873"/>
      <w:bookmarkStart w:id="96" w:name="_Toc183123235"/>
      <w:r>
        <w:t>defaults.xml</w:t>
      </w:r>
      <w:bookmarkEnd w:id="95"/>
      <w:bookmarkEnd w:id="96"/>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r w:rsidRPr="005D3FE3">
        <w:rPr>
          <w:rFonts w:ascii="Courier New" w:hAnsi="Courier New" w:cs="Courier New"/>
          <w:color w:val="FF0000"/>
          <w:sz w:val="20"/>
        </w:rPr>
        <w:t>spinMultiplicity</w:t>
      </w:r>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&lt;moleculeList&gt;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r>
        <w:rPr>
          <w:rFonts w:ascii="Courier New" w:hAnsi="Courier New" w:cs="Courier New"/>
          <w:color w:val="FF0000"/>
          <w:sz w:val="20"/>
        </w:rPr>
        <w:t>librarymols.xml</w:t>
      </w:r>
      <w:r>
        <w:t xml:space="preserve"> . If successful, it copies the molecule into the output XML file.</w:t>
      </w:r>
    </w:p>
    <w:p w14:paraId="7B4225C1" w14:textId="77777777" w:rsidR="00F77C82" w:rsidRDefault="00F77C82">
      <w:pPr>
        <w:pStyle w:val="Heading3"/>
      </w:pPr>
      <w:bookmarkStart w:id="97" w:name="_Toc183123236"/>
      <w:r>
        <w:t>librarymols.xml</w:t>
      </w:r>
      <w:bookmarkEnd w:id="97"/>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has to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r w:rsidRPr="005D3FE3">
        <w:rPr>
          <w:rFonts w:ascii="Courier New" w:hAnsi="Courier New" w:cs="Courier New"/>
          <w:color w:val="FF0000"/>
          <w:sz w:val="20"/>
        </w:rPr>
        <w:t>libId</w:t>
      </w:r>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8" w:name="_Toc183123237"/>
      <w:r>
        <w:t>Secondary input files</w:t>
      </w:r>
      <w:bookmarkEnd w:id="98"/>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mesmer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So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&lt;moleculeList&gt;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&lt;/moleculeList&gt;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&lt;moleculeList&gt;</w:t>
      </w:r>
      <w:r>
        <w:t xml:space="preserve"> .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&lt;me:control&gt;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&lt;me:printSpeciesProfile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&lt;/me:control&gt;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9" w:name="_Toc183123238"/>
      <w:r>
        <w:t>source.dot and source.ps</w:t>
      </w:r>
      <w:bookmarkEnd w:id="99"/>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6"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100" w:name="_Toc183123239"/>
      <w:r>
        <w:t>mesmer1.xsl, mesmerDiag.xsl, popDiag.xsl and switchcontent.xsl</w:t>
      </w:r>
      <w:bookmarkEnd w:id="100"/>
    </w:p>
    <w:p w14:paraId="0D2E8E22" w14:textId="77777777" w:rsidR="00F77C82" w:rsidRDefault="00F77C82">
      <w:r>
        <w:t xml:space="preserve">These files, located in the root folder, provide a browser interface to XML files, where xsl stands for extensible stylesheet language.  The MESMER *.xml input file refers to the *.xsl stylesheets using a relative pathname.  In order to view the *.xml file in Firefox, one must verify that the XML input files refer to the correct location of the *.xsl files.  The default for the input files included in the QA directory is two levels down in the root folder of MESMER; however, if a *.xml input file is in a different location, one can change the href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type='text/xsl' href='../../mesmer1.xsl'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*.xsl files.</w:t>
      </w:r>
    </w:p>
    <w:p w14:paraId="3970CED2" w14:textId="77777777" w:rsidR="00332C9D" w:rsidRDefault="00332C9D"/>
    <w:p w14:paraId="37BB2056" w14:textId="77777777" w:rsidR="00F77C82" w:rsidRDefault="00F77C82">
      <w:pPr>
        <w:pStyle w:val="Heading3"/>
        <w:tabs>
          <w:tab w:val="left" w:pos="567"/>
        </w:tabs>
        <w:ind w:left="426" w:hanging="426"/>
      </w:pPr>
      <w:bookmarkStart w:id="101" w:name="_Ref347248442"/>
      <w:bookmarkStart w:id="102" w:name="_Toc183123240"/>
      <w:r>
        <w:t>punch.xsl, punchout.bat</w:t>
      </w:r>
      <w:bookmarkEnd w:id="101"/>
      <w:bookmarkEnd w:id="102"/>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7" w:history="1">
        <w:r w:rsidR="00F77C82" w:rsidRPr="003F4B89">
          <w:rPr>
            <w:rStyle w:val="Hyperlink"/>
          </w:rPr>
          <w:t>saxon</w:t>
        </w:r>
      </w:hyperlink>
      <w:r w:rsidR="00F77C82">
        <w:t xml:space="preserve"> or </w:t>
      </w:r>
      <w:hyperlink r:id="rId58"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SendTo folder allows it to be run from Windows Explorer without having to open a command window.</w:t>
      </w:r>
    </w:p>
    <w:p w14:paraId="6C613728" w14:textId="77777777" w:rsidR="00F77C82" w:rsidRPr="00C05534" w:rsidRDefault="00F77C82" w:rsidP="00C05534">
      <w:pPr>
        <w:pStyle w:val="Heading1"/>
      </w:pPr>
      <w:bookmarkStart w:id="103" w:name="_Ref206915297"/>
      <w:bookmarkStart w:id="104" w:name="_Toc183123241"/>
      <w:r w:rsidRPr="00C05534">
        <w:lastRenderedPageBreak/>
        <w:t>Test Suite</w:t>
      </w:r>
      <w:bookmarkEnd w:id="103"/>
      <w:bookmarkEnd w:id="104"/>
    </w:p>
    <w:p w14:paraId="688DDA43" w14:textId="77777777" w:rsidR="00F77C82" w:rsidRDefault="00F77C82">
      <w:r>
        <w:t xml:space="preserve">As discussed previously, the </w:t>
      </w:r>
      <w:r>
        <w:rPr>
          <w:rFonts w:ascii="Courier New" w:hAnsi="Courier New" w:cs="Courier New"/>
          <w:color w:val="FF0000"/>
          <w:szCs w:val="24"/>
        </w:rPr>
        <w:t>MesmerQA</w:t>
      </w:r>
      <w:r>
        <w:t xml:space="preserve"> folder contains a number of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So users should be able to patch together their own MESMER input files using fragments of these input files.  </w:t>
      </w:r>
    </w:p>
    <w:p w14:paraId="24FB295D" w14:textId="4E009A08" w:rsidR="00F77C82" w:rsidRDefault="0099224A">
      <w:r>
        <w:tab/>
      </w:r>
      <w:r w:rsidR="00213133">
        <w:t>In addition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r w:rsidR="00F77C82">
        <w:rPr>
          <w:rFonts w:ascii="Courier New" w:hAnsi="Courier New" w:cs="Courier New"/>
          <w:color w:val="FF0000"/>
          <w:szCs w:val="24"/>
        </w:rPr>
        <w:t>MesmerQA</w:t>
      </w:r>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5" w:name="_Ref316226934"/>
      <w:bookmarkStart w:id="106" w:name="_Toc183123242"/>
      <w:r w:rsidRPr="00246233">
        <w:t>MesmerQA</w:t>
      </w:r>
      <w:bookmarkEnd w:id="105"/>
      <w:bookmarkEnd w:id="106"/>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7" w:name="_Toc183123243"/>
      <w:r w:rsidRPr="0082158A">
        <w:lastRenderedPageBreak/>
        <w:t>1</w:t>
      </w:r>
      <w:r w:rsidR="00F77C82">
        <w:t>-Pentyl Isomerization</w:t>
      </w:r>
      <w:bookmarkEnd w:id="107"/>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4BC4A0DD" w:rsidR="00F77C82" w:rsidRDefault="00F77C82" w:rsidP="00B16803">
      <w:pPr>
        <w:pStyle w:val="figurecaption"/>
      </w:pPr>
      <w:r>
        <w:t xml:space="preserve">Figure </w:t>
      </w:r>
      <w:r w:rsidR="00284969">
        <w:t>9.</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8" w:name="_Toc183123244"/>
      <w:r w:rsidRPr="00F66AB7">
        <w:lastRenderedPageBreak/>
        <w:t>Cyclopropene Isomerization + Reservoir State</w:t>
      </w:r>
      <w:bookmarkEnd w:id="108"/>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3D7ABB8B" w:rsidR="00F77C82" w:rsidRDefault="00F77C82">
      <w:pPr>
        <w:pStyle w:val="figurecaption"/>
      </w:pPr>
      <w:r>
        <w:t xml:space="preserve">Figure </w:t>
      </w:r>
      <w:r w:rsidR="00284969">
        <w:t>10.</w:t>
      </w:r>
      <w:r>
        <w:t xml:space="preserve"> schematic of the PES used</w:t>
      </w:r>
      <w:r w:rsidR="00F0487B">
        <w:t xml:space="preserve"> for </w:t>
      </w:r>
      <w:r>
        <w:t>the cyclopropene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‘cyclopropene isomerization/’.  This is a three well system for the isomerization of allene, cyclopropene, and propyne in a He bath gas using a standard RRKM treatment at both transition states.</w:t>
      </w:r>
    </w:p>
    <w:p w14:paraId="066BF171" w14:textId="05690BF7"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‘cyclopropene isomerization reservoir state/’.  This is </w:t>
      </w:r>
      <w:r w:rsidR="00F0487B">
        <w:t xml:space="preserve">similar to the above system </w:t>
      </w:r>
      <w:r>
        <w:t>however</w:t>
      </w:r>
      <w:r w:rsidR="00F0487B">
        <w:t>;</w:t>
      </w:r>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456C8B">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9" w:name="_Toc183123245"/>
      <w:r w:rsidRPr="00F66AB7">
        <w:lastRenderedPageBreak/>
        <w:t>H + SO</w:t>
      </w:r>
      <w:r w:rsidRPr="007D5484">
        <w:rPr>
          <w:vertAlign w:val="subscript"/>
        </w:rPr>
        <w:t>2</w:t>
      </w:r>
      <w:bookmarkEnd w:id="109"/>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2">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9FAB630" w:rsidR="00F77C82" w:rsidRDefault="00F77C82" w:rsidP="003271AB">
      <w:pPr>
        <w:pStyle w:val="figurecaption"/>
      </w:pPr>
      <w:r>
        <w:t xml:space="preserve">Figure </w:t>
      </w:r>
      <w:r w:rsidR="00B36B59">
        <w:t>1</w:t>
      </w:r>
      <w:r w:rsidR="00284969">
        <w:t>1.</w:t>
      </w:r>
      <w:r>
        <w:t xml:space="preserve">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The </w:t>
      </w:r>
      <w:r>
        <w:t xml:space="preserve">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t>system includes one well and a bimolecular source term, which is composed of one deficient and one excess reactant in an Ar bath gas using a standard RRKM treatment at TS1.</w:t>
      </w:r>
      <w:r w:rsidR="00E752EC">
        <w:t xml:space="preserve"> In addition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10" w:name="_Toc183123246"/>
      <w:r w:rsidRPr="00F66AB7">
        <w:lastRenderedPageBreak/>
        <w:t>OH + C</w:t>
      </w:r>
      <w:r w:rsidRPr="00B35D94">
        <w:rPr>
          <w:vertAlign w:val="subscript"/>
        </w:rPr>
        <w:t>2</w:t>
      </w:r>
      <w:r w:rsidRPr="00F66AB7">
        <w:t>H</w:t>
      </w:r>
      <w:r w:rsidRPr="00B35D94">
        <w:rPr>
          <w:vertAlign w:val="subscript"/>
        </w:rPr>
        <w:t>2</w:t>
      </w:r>
      <w:bookmarkEnd w:id="110"/>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13DB0E8B" w:rsidR="00F77C82" w:rsidRDefault="00F77C82" w:rsidP="003271AB">
      <w:pPr>
        <w:pStyle w:val="figurecaption"/>
      </w:pPr>
      <w:r>
        <w:t xml:space="preserve">Figure </w:t>
      </w:r>
      <w:r w:rsidR="00284969">
        <w:t>12.</w:t>
      </w:r>
      <w:r>
        <w:t xml:space="preserve">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1" w:name="_Ref353724186"/>
      <w:bookmarkStart w:id="112" w:name="_Toc183123247"/>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1"/>
      <w:bookmarkEnd w:id="112"/>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12432403" w:rsidR="00F77C82" w:rsidRDefault="00F77C82" w:rsidP="003271AB">
      <w:pPr>
        <w:pStyle w:val="figurecaption"/>
      </w:pPr>
      <w:r>
        <w:t xml:space="preserve">Figure </w:t>
      </w:r>
      <w:r w:rsidR="00284969">
        <w:t>13.</w:t>
      </w:r>
      <w:r>
        <w:t xml:space="preserve">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3" w:name="_Toc183123248"/>
      <w:r w:rsidRPr="0015696B">
        <w:t>2</w:t>
      </w:r>
      <w:r w:rsidR="00F77C82">
        <w:t>-propyl</w:t>
      </w:r>
      <w:r>
        <w:t xml:space="preserve"> (</w:t>
      </w:r>
      <w:r>
        <w:rPr>
          <w:i/>
        </w:rPr>
        <w:t>i-</w:t>
      </w:r>
      <w:r>
        <w:t>propyl)</w:t>
      </w:r>
      <w:bookmarkEnd w:id="113"/>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37E919D5" w:rsidR="00F77C82" w:rsidRDefault="00F77C82" w:rsidP="003271AB">
      <w:pPr>
        <w:pStyle w:val="figurecaption"/>
      </w:pPr>
      <w:r>
        <w:t xml:space="preserve">Figure </w:t>
      </w:r>
      <w:r w:rsidR="00284969">
        <w:t>14.</w:t>
      </w:r>
      <w:r w:rsidR="0015696B">
        <w:t xml:space="preserve"> PES for 2</w:t>
      </w:r>
      <w:r>
        <w:t>-propyl</w:t>
      </w:r>
      <w:r w:rsidR="0015696B">
        <w:t xml:space="preserve"> (</w:t>
      </w:r>
      <w:r w:rsidR="0015696B">
        <w:rPr>
          <w:i/>
        </w:rPr>
        <w:t>i</w:t>
      </w:r>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‘i-propyl/’.  This system includes one well, and an irreversible unimolecular dissociation channel in a He bath gas.  The </w:t>
      </w:r>
      <w:r>
        <w:rPr>
          <w:i/>
        </w:rPr>
        <w:lastRenderedPageBreak/>
        <w:t>k</w:t>
      </w:r>
      <w:r>
        <w:t>(</w:t>
      </w:r>
      <w:r>
        <w:rPr>
          <w:i/>
        </w:rPr>
        <w:t>E</w:t>
      </w:r>
      <w:r>
        <w:t>)s for the irreversible dissociation channel are calculated using a reverse ILT of the propene + H association rate coefficients.</w:t>
      </w:r>
    </w:p>
    <w:p w14:paraId="1DB8B4F3" w14:textId="77777777" w:rsidR="00225ECE" w:rsidRDefault="00225ECE" w:rsidP="00225ECE">
      <w:pPr>
        <w:pStyle w:val="Heading3"/>
      </w:pPr>
      <w:bookmarkStart w:id="114" w:name="_Toc183123249"/>
      <w:r>
        <w:t>Benzene-OH Oxidation</w:t>
      </w:r>
      <w:bookmarkEnd w:id="114"/>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C9C17D7" w:rsidR="00225ECE" w:rsidRPr="003271AB" w:rsidRDefault="00850E40" w:rsidP="003271AB">
      <w:pPr>
        <w:pStyle w:val="figurecaption"/>
        <w:rPr>
          <w:vertAlign w:val="subscript"/>
        </w:rPr>
      </w:pPr>
      <w:r>
        <w:t xml:space="preserve">Figure </w:t>
      </w:r>
      <w:r w:rsidR="00284969">
        <w:t>15.</w:t>
      </w:r>
      <w:r w:rsidR="00225ECE">
        <w:t xml:space="preserve">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‘benzene_oxidation/’.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isomerizations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)s for each channel are calculated using RRKM theory.</w:t>
      </w:r>
    </w:p>
    <w:p w14:paraId="142D962E" w14:textId="77777777" w:rsidR="00212854" w:rsidRDefault="00212854" w:rsidP="00212854">
      <w:pPr>
        <w:pStyle w:val="Heading3"/>
      </w:pPr>
      <w:bookmarkStart w:id="115" w:name="_Toc183123250"/>
      <w:r>
        <w:t>Thermodynamic Table</w:t>
      </w:r>
      <w:bookmarkEnd w:id="115"/>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ThermodynamicTable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1.9pt;height:14.95pt;mso-width-percent:0;mso-height-percent:0;mso-width-percent:0;mso-height-percent:0" o:ole="">
            <v:imagedata r:id="rId67" o:title=""/>
          </v:shape>
          <o:OLEObject Type="Embed" ProgID="Equation.3" ShapeID="_x0000_i1025" DrawAspect="Content" ObjectID="_1793736291" r:id="rId68"/>
        </w:object>
      </w:r>
      <w:r>
        <w:t xml:space="preserve">. In this the input file the OH radical is defined using the </w:t>
      </w:r>
      <w:r w:rsidRPr="00FF7A4E">
        <w:rPr>
          <w:rFonts w:ascii="Courier New" w:hAnsi="Courier New" w:cs="Courier New"/>
          <w:color w:val="FF0000"/>
        </w:rPr>
        <w:t>DefinedStatesRotors</w:t>
      </w:r>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6" w:name="_Toc183123251"/>
      <w:r>
        <w:t>UnitTests</w:t>
      </w:r>
      <w:bookmarkEnd w:id="116"/>
      <w:r w:rsidR="00FA7964">
        <w:t xml:space="preserve"> </w:t>
      </w:r>
    </w:p>
    <w:p w14:paraId="6E44BC50" w14:textId="77777777" w:rsidR="00F85358" w:rsidRDefault="005B07D2">
      <w:r>
        <w:t>This is a set of tests that are used by developers during MESMER development to test some lower level aspects of MESMER.</w:t>
      </w:r>
    </w:p>
    <w:p w14:paraId="5DF9413F" w14:textId="77777777" w:rsidR="00DA3F63" w:rsidRDefault="00F77C82" w:rsidP="00DA3F63">
      <w:pPr>
        <w:pStyle w:val="Heading2"/>
      </w:pPr>
      <w:bookmarkStart w:id="117" w:name="_Ref38816467"/>
      <w:bookmarkStart w:id="118" w:name="_Toc183123252"/>
      <w:r w:rsidRPr="00246233">
        <w:lastRenderedPageBreak/>
        <w:t>Examples</w:t>
      </w:r>
      <w:bookmarkEnd w:id="117"/>
      <w:bookmarkEnd w:id="118"/>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me:marquardt</w:t>
            </w:r>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An extended example of the Actyl + O</w:t>
            </w:r>
            <w:r w:rsidRPr="00DA3F63">
              <w:rPr>
                <w:sz w:val="20"/>
                <w:vertAlign w:val="subscript"/>
              </w:rPr>
              <w:t>2</w:t>
            </w:r>
            <w:r w:rsidRPr="00DA3F63">
              <w:rPr>
                <w:sz w:val="20"/>
              </w:rPr>
              <w:t xml:space="preserve"> system presented in the MesmerQA</w:t>
            </w:r>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r>
              <w:rPr>
                <w:b w:val="0"/>
                <w:sz w:val="20"/>
              </w:rPr>
              <w:t>AcetylPrior</w:t>
            </w:r>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8E07D1">
              <w:rPr>
                <w:rFonts w:ascii="Consolas" w:hAnsi="Consolas" w:cs="Consolas"/>
                <w:color w:val="FF0000"/>
                <w:sz w:val="16"/>
                <w:szCs w:val="16"/>
                <w:lang w:eastAsia="en-GB"/>
              </w:rPr>
              <w:t>SimpleBimolecularSink</w:t>
            </w:r>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8E07D1">
              <w:rPr>
                <w:rFonts w:ascii="Consolas" w:hAnsi="Consolas" w:cs="Consolas"/>
                <w:color w:val="FF0000"/>
                <w:sz w:val="16"/>
                <w:szCs w:val="16"/>
                <w:lang w:eastAsia="en-GB"/>
              </w:rPr>
              <w:t>me:InitialPopulation</w:t>
            </w:r>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r w:rsidRPr="00CC32F2">
              <w:rPr>
                <w:b w:val="0"/>
                <w:sz w:val="20"/>
              </w:rPr>
              <w:t>AnalyticalRepresentation</w:t>
            </w:r>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me:analyticalRepresentation</w:t>
            </w:r>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demonstrates the automated calculation of Lennard-Jones parameters and the </w:t>
            </w:r>
            <w:r w:rsidRPr="002E6CA9">
              <w:rPr>
                <w:sz w:val="20"/>
              </w:rPr>
              <w:t>BiExponentialDown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2E6CA9">
              <w:rPr>
                <w:rFonts w:ascii="Consolas" w:hAnsi="Consolas" w:cs="Consolas"/>
                <w:color w:val="FF0000"/>
                <w:sz w:val="16"/>
                <w:szCs w:val="16"/>
                <w:lang w:eastAsia="en-GB"/>
              </w:rPr>
              <w:t>me:BiExponentialDown</w:t>
            </w:r>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r w:rsidRPr="00DA3F63">
              <w:rPr>
                <w:b w:val="0"/>
                <w:sz w:val="20"/>
              </w:rPr>
              <w:t>Butyl_H_to_Butane</w:t>
            </w:r>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me:hessian</w:t>
            </w:r>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me:hessian</w:t>
            </w:r>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me:marquardt</w:t>
            </w:r>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me:analyticalRepresentation</w:t>
            </w:r>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Similar to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me:hessian</w:t>
            </w:r>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me:marquardt</w:t>
            </w:r>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file</w:t>
            </w:r>
            <w:r w:rsidR="00907F2C">
              <w:rPr>
                <w:sz w:val="20"/>
              </w:rPr>
              <w:t xml:space="preserve">  </w:t>
            </w:r>
            <w:r w:rsidR="00907F2C" w:rsidRPr="00907F2C">
              <w:rPr>
                <w:sz w:val="20"/>
              </w:rPr>
              <w:t>cis_to_trans_But-2-eneEx.xml</w:t>
            </w:r>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me:printPhenomenologicalEvolution</w:t>
            </w:r>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42370">
              <w:rPr>
                <w:rFonts w:ascii="Consolas" w:hAnsi="Consolas" w:cs="Consolas"/>
                <w:color w:val="FF0000"/>
                <w:sz w:val="16"/>
                <w:szCs w:val="16"/>
                <w:lang w:eastAsia="en-GB"/>
              </w:rPr>
              <w:t>me:Excitation</w:t>
            </w:r>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r w:rsidRPr="00206F9A">
              <w:rPr>
                <w:b w:val="0"/>
                <w:sz w:val="20"/>
              </w:rPr>
              <w:t>CoupledRotors</w:t>
            </w:r>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folder contains a number of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EE5DE6">
              <w:rPr>
                <w:rFonts w:ascii="Consolas" w:hAnsi="Consolas" w:cs="Consolas"/>
                <w:color w:val="FF0000"/>
                <w:sz w:val="16"/>
                <w:szCs w:val="16"/>
                <w:lang w:eastAsia="en-GB"/>
              </w:rPr>
              <w:t>me:ClassicalCoupledRotors</w:t>
            </w:r>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r w:rsidRPr="00DA3F63">
              <w:rPr>
                <w:b w:val="0"/>
                <w:sz w:val="20"/>
              </w:rPr>
              <w:t>DefinedTunellingCoefficients</w:t>
            </w:r>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O…H</w:t>
            </w:r>
            <w:r w:rsidRPr="0030035F">
              <w:rPr>
                <w:sz w:val="20"/>
                <w:vertAlign w:val="subscript"/>
              </w:rPr>
              <w:t>2</w:t>
            </w:r>
            <w:r>
              <w:rPr>
                <w:sz w:val="20"/>
              </w:rPr>
              <w:t>O:</w:t>
            </w:r>
            <w:r w:rsidRPr="00DA3F63">
              <w:rPr>
                <w:sz w:val="20"/>
              </w:rPr>
              <w:t xml:space="preserve"> demonstrates the </w:t>
            </w:r>
            <w:r>
              <w:rPr>
                <w:sz w:val="20"/>
              </w:rPr>
              <w:t>use</w:t>
            </w:r>
            <w:r w:rsidRPr="00DA3F63">
              <w:rPr>
                <w:sz w:val="20"/>
              </w:rPr>
              <w:t xml:space="preserve"> of </w:t>
            </w:r>
            <w:r>
              <w:rPr>
                <w:sz w:val="20"/>
              </w:rPr>
              <w:t>defined tunneling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me:DefinedTunnelingCoefficients</w:t>
            </w:r>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Chemi-desorption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&lt;me:energyTransferModel xsi:type=</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"me:gaussian"&gt;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r w:rsidRPr="001C5F7D">
              <w:rPr>
                <w:b w:val="0"/>
                <w:sz w:val="20"/>
              </w:rPr>
              <w:t>ErrorPropagation</w:t>
            </w:r>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me:ErrorPropagation</w:t>
            </w:r>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r w:rsidRPr="00DA3F63">
              <w:rPr>
                <w:b w:val="0"/>
                <w:sz w:val="20"/>
              </w:rPr>
              <w:lastRenderedPageBreak/>
              <w:t>Ethyl_H_to_Ethane</w:t>
            </w:r>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0C0F7A">
              <w:rPr>
                <w:rFonts w:ascii="Consolas" w:hAnsi="Consolas" w:cs="Consolas"/>
                <w:color w:val="FF0000"/>
                <w:sz w:val="16"/>
                <w:szCs w:val="16"/>
                <w:lang w:eastAsia="en-GB"/>
              </w:rPr>
              <w:t>me:FragmentDist</w:t>
            </w:r>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0C0F7A">
              <w:rPr>
                <w:rFonts w:ascii="Consolas" w:hAnsi="Consolas" w:cs="Consolas"/>
                <w:color w:val="FF0000"/>
                <w:sz w:val="16"/>
                <w:szCs w:val="16"/>
                <w:lang w:eastAsia="en-GB"/>
              </w:rPr>
              <w:t>me:modPrior</w:t>
            </w:r>
          </w:p>
        </w:tc>
      </w:tr>
      <w:tr w:rsidR="00BD0225" w14:paraId="56A2273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E65A87B" w14:textId="17928882" w:rsidR="00BD0225" w:rsidRPr="00BD0225" w:rsidRDefault="00BD0225" w:rsidP="00CC32F2">
            <w:pPr>
              <w:rPr>
                <w:b w:val="0"/>
                <w:sz w:val="20"/>
              </w:rPr>
            </w:pPr>
            <w:r w:rsidRPr="00BD0225">
              <w:rPr>
                <w:b w:val="0"/>
                <w:sz w:val="20"/>
              </w:rPr>
              <w:t>H2O_SiO2_to_H2SiO3</w:t>
            </w:r>
          </w:p>
        </w:tc>
        <w:tc>
          <w:tcPr>
            <w:tcW w:w="3089" w:type="dxa"/>
          </w:tcPr>
          <w:p w14:paraId="1CFD602F" w14:textId="3706B690" w:rsidR="00BD0225" w:rsidRDefault="00BD0225"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is an example where radiation transitions are important. The reaction is H</w:t>
            </w:r>
            <w:r w:rsidRPr="0030035F">
              <w:rPr>
                <w:sz w:val="20"/>
                <w:vertAlign w:val="subscript"/>
              </w:rPr>
              <w:t>2</w:t>
            </w:r>
            <w:r>
              <w:rPr>
                <w:sz w:val="20"/>
              </w:rPr>
              <w:t xml:space="preserve">O </w:t>
            </w:r>
            <w:r w:rsidRPr="00DA3F63">
              <w:rPr>
                <w:sz w:val="20"/>
              </w:rPr>
              <w:t xml:space="preserve">+ </w:t>
            </w:r>
            <w:r>
              <w:rPr>
                <w:sz w:val="20"/>
              </w:rPr>
              <w:t>SiO</w:t>
            </w:r>
            <w:r w:rsidRPr="0030035F">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SiO</w:t>
            </w:r>
            <w:r>
              <w:rPr>
                <w:sz w:val="20"/>
                <w:vertAlign w:val="subscript"/>
              </w:rPr>
              <w:t>3</w:t>
            </w:r>
            <w:r>
              <w:rPr>
                <w:sz w:val="20"/>
              </w:rPr>
              <w:t xml:space="preserve"> in an ISM.</w:t>
            </w:r>
          </w:p>
        </w:tc>
        <w:tc>
          <w:tcPr>
            <w:tcW w:w="3231" w:type="dxa"/>
          </w:tcPr>
          <w:p w14:paraId="5102E728" w14:textId="77777777" w:rsidR="00BD0225"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BD0225">
              <w:rPr>
                <w:rFonts w:ascii="Consolas" w:hAnsi="Consolas" w:cs="Consolas"/>
                <w:color w:val="FF0000"/>
                <w:sz w:val="16"/>
                <w:szCs w:val="16"/>
                <w:lang w:eastAsia="en-GB"/>
              </w:rPr>
              <w:t>radiationTemperature</w:t>
            </w:r>
          </w:p>
          <w:p w14:paraId="3F5FBB53" w14:textId="13D343E1" w:rsidR="00BD0225" w:rsidRPr="000C0F7A"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BD0225">
              <w:rPr>
                <w:rFonts w:ascii="Consolas" w:hAnsi="Consolas" w:cs="Consolas"/>
                <w:color w:val="FF0000"/>
                <w:sz w:val="16"/>
                <w:szCs w:val="16"/>
                <w:lang w:eastAsia="en-GB"/>
              </w:rPr>
              <w:t>radiationAttenuation</w:t>
            </w:r>
          </w:p>
        </w:tc>
      </w:tr>
      <w:tr w:rsidR="00CC32F2" w14:paraId="484620BF"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62D96009"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397128" w14:paraId="421D893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r w:rsidRPr="00397128">
              <w:rPr>
                <w:b w:val="0"/>
                <w:sz w:val="20"/>
              </w:rPr>
              <w:t>InternalRotor</w:t>
            </w:r>
          </w:p>
        </w:tc>
        <w:tc>
          <w:tcPr>
            <w:tcW w:w="3089" w:type="dxa"/>
          </w:tcPr>
          <w:p w14:paraId="2390CC3E" w14:textId="43F2F50D" w:rsidR="00397128" w:rsidRPr="00DA3F63" w:rsidRDefault="00397128"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Thermodynamic tables of a number of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me:hessian</w:t>
            </w:r>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5D03C83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r w:rsidRPr="00DA3F63">
              <w:rPr>
                <w:b w:val="0"/>
                <w:sz w:val="20"/>
              </w:rPr>
              <w:t>i-propyl</w:t>
            </w:r>
          </w:p>
        </w:tc>
        <w:tc>
          <w:tcPr>
            <w:tcW w:w="3089" w:type="dxa"/>
          </w:tcPr>
          <w:p w14:paraId="04E881F6" w14:textId="4510C6C1"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MesmerQA job of the same name so as to perform a fitting of the experimental data obtained by Seakins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me:ExponentialDown</w:t>
            </w:r>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marquardt </w:t>
            </w:r>
            <w:r w:rsidRPr="00AD6FDB">
              <w:rPr>
                <w:sz w:val="16"/>
                <w:szCs w:val="16"/>
              </w:rPr>
              <w:t>(ipropyl_LM.xml)</w:t>
            </w:r>
          </w:p>
          <w:p w14:paraId="4EBA52B5"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6FB2EE9"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r w:rsidRPr="00DA3F63">
              <w:rPr>
                <w:b w:val="0"/>
                <w:sz w:val="20"/>
              </w:rPr>
              <w:t>Methyl_H_to_Methane</w:t>
            </w:r>
          </w:p>
        </w:tc>
        <w:tc>
          <w:tcPr>
            <w:tcW w:w="3089" w:type="dxa"/>
          </w:tcPr>
          <w:p w14:paraId="7D07D979"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r w:rsidRPr="00DA3F63">
              <w:rPr>
                <w:rFonts w:asciiTheme="majorHAnsi" w:hAnsiTheme="majorHAnsi"/>
                <w:sz w:val="20"/>
              </w:rPr>
              <w:t>Methyl_H_to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
          <w:p w14:paraId="7E93CBB7"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4223C" w14:paraId="49BD7CD6"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r w:rsidRPr="00C4223C">
              <w:rPr>
                <w:b w:val="0"/>
                <w:sz w:val="20"/>
              </w:rPr>
              <w:t>OH_Ethene</w:t>
            </w:r>
          </w:p>
        </w:tc>
        <w:tc>
          <w:tcPr>
            <w:tcW w:w="3089" w:type="dxa"/>
          </w:tcPr>
          <w:p w14:paraId="5CAF97AC" w14:textId="5559830D" w:rsidR="00C4223C" w:rsidRDefault="0073106A"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3106A">
              <w:rPr>
                <w:rFonts w:ascii="Consolas" w:hAnsi="Consolas" w:cs="Consolas"/>
                <w:color w:val="FF0000"/>
                <w:sz w:val="16"/>
                <w:szCs w:val="16"/>
                <w:lang w:eastAsia="en-GB"/>
              </w:rPr>
              <w:t>me:rawData</w:t>
            </w:r>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3106A">
              <w:rPr>
                <w:rFonts w:ascii="Consolas" w:hAnsi="Consolas" w:cs="Consolas"/>
                <w:color w:val="FF0000"/>
                <w:sz w:val="16"/>
                <w:szCs w:val="16"/>
                <w:lang w:eastAsia="en-GB"/>
              </w:rPr>
              <w:t>diffusiveLoss</w:t>
            </w:r>
          </w:p>
        </w:tc>
      </w:tr>
      <w:tr w:rsidR="00CC32F2" w14:paraId="57A4E932"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r w:rsidRPr="00DA3F63">
              <w:rPr>
                <w:b w:val="0"/>
                <w:sz w:val="20"/>
              </w:rPr>
              <w:t>OH_NO_to HONO</w:t>
            </w:r>
          </w:p>
        </w:tc>
        <w:tc>
          <w:tcPr>
            <w:tcW w:w="3089" w:type="dxa"/>
          </w:tcPr>
          <w:p w14:paraId="48B49551" w14:textId="72896DBB"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me:marquardt</w:t>
            </w:r>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7AE5A982"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1DDEAAE"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lastRenderedPageBreak/>
              <w:t>OH-acetylene</w:t>
            </w:r>
          </w:p>
        </w:tc>
        <w:tc>
          <w:tcPr>
            <w:tcW w:w="3089" w:type="dxa"/>
          </w:tcPr>
          <w:p w14:paraId="5E3A5E7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r w:rsidRPr="00DA3F63">
              <w:rPr>
                <w:rFonts w:asciiTheme="majorHAnsi" w:hAnsiTheme="majorHAnsi"/>
                <w:sz w:val="20"/>
              </w:rPr>
              <w:t>→</w:t>
            </w:r>
            <w:r w:rsidRPr="00DA3F63">
              <w:rPr>
                <w:sz w:val="20"/>
              </w:rPr>
              <w:t xml:space="preserve"> </w:t>
            </w:r>
            <w:r>
              <w:rPr>
                <w:sz w:val="20"/>
              </w:rPr>
              <w:t xml:space="preserve"> products: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me:BimolecularLossRate-Coefficient</w:t>
            </w:r>
          </w:p>
          <w:p w14:paraId="2083F86B"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760361" w14:paraId="61410E5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t>POandO2</w:t>
            </w:r>
          </w:p>
        </w:tc>
        <w:tc>
          <w:tcPr>
            <w:tcW w:w="3089" w:type="dxa"/>
          </w:tcPr>
          <w:p w14:paraId="257E4A34" w14:textId="4F7236C5" w:rsidR="00760361" w:rsidRPr="00DA3F63" w:rsidRDefault="00760361"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precision="qd"</w:t>
            </w:r>
          </w:p>
        </w:tc>
      </w:tr>
      <w:tr w:rsidR="00CC32F2" w14:paraId="6B454CCC"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r w:rsidRPr="00DA3F63">
              <w:rPr>
                <w:b w:val="0"/>
                <w:sz w:val="20"/>
              </w:rPr>
              <w:t>reservoirSink</w:t>
            </w:r>
          </w:p>
        </w:tc>
        <w:tc>
          <w:tcPr>
            <w:tcW w:w="3089" w:type="dxa"/>
          </w:tcPr>
          <w:p w14:paraId="1E4C2658"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Actyl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me:reservoirSize</w:t>
            </w:r>
          </w:p>
          <w:p w14:paraId="2A67CD8C"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320BB1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r w:rsidRPr="002814D6">
              <w:rPr>
                <w:b w:val="0"/>
                <w:sz w:val="20"/>
              </w:rPr>
              <w:t>SensitivityAnalysis</w:t>
            </w:r>
          </w:p>
        </w:tc>
        <w:tc>
          <w:tcPr>
            <w:tcW w:w="3089" w:type="dxa"/>
          </w:tcPr>
          <w:p w14:paraId="05DBBEE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i-propyl radical and returns indicies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me:sensitivityAnalysisSamples</w:t>
            </w:r>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me:sensitivityAnalysisOrder</w:t>
            </w:r>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me:sensitivityNumVarRedIters</w:t>
            </w:r>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me:sensitivityVarRedMethod</w:t>
            </w:r>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me:sensitivityCorrelatedData</w:t>
            </w:r>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r w:rsidRPr="00DA3F63">
              <w:rPr>
                <w:b w:val="0"/>
                <w:sz w:val="20"/>
              </w:rPr>
              <w:t>spin_forbidden_kinetics</w:t>
            </w:r>
          </w:p>
        </w:tc>
        <w:tc>
          <w:tcPr>
            <w:tcW w:w="3089" w:type="dxa"/>
          </w:tcPr>
          <w:p w14:paraId="1CD3C7BD" w14:textId="1C37CE26"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The modelled systems are simple isomerizations of singlet cyclopentyne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BF01B4">
              <w:rPr>
                <w:rFonts w:ascii="Consolas" w:hAnsi="Consolas" w:cs="Consolas"/>
                <w:color w:val="FF0000"/>
                <w:sz w:val="16"/>
                <w:szCs w:val="16"/>
                <w:lang w:eastAsia="en-GB"/>
              </w:rPr>
              <w:t>ZhuNakamuraCrossing</w:t>
            </w:r>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BF01B4">
              <w:rPr>
                <w:rFonts w:ascii="Consolas" w:hAnsi="Consolas" w:cs="Consolas"/>
                <w:color w:val="FF0000"/>
                <w:sz w:val="16"/>
                <w:szCs w:val="16"/>
                <w:lang w:eastAsia="en-GB"/>
              </w:rPr>
              <w:t>LandauZenerCrossing</w:t>
            </w:r>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sz w:val="16"/>
                <w:szCs w:val="16"/>
              </w:rPr>
            </w:pPr>
            <w:r w:rsidRPr="00BF01B4">
              <w:rPr>
                <w:rFonts w:ascii="Consolas" w:hAnsi="Consolas" w:cs="Consolas"/>
                <w:color w:val="FF0000"/>
                <w:sz w:val="16"/>
                <w:szCs w:val="16"/>
                <w:lang w:eastAsia="en-GB"/>
              </w:rPr>
              <w:t>WKBCrossing</w:t>
            </w:r>
          </w:p>
        </w:tc>
      </w:tr>
      <w:tr w:rsidR="00CC32F2" w14:paraId="228754C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855C75">
              <w:rPr>
                <w:rFonts w:ascii="Consolas" w:hAnsi="Consolas" w:cs="Consolas"/>
                <w:color w:val="FF0000"/>
                <w:sz w:val="16"/>
                <w:szCs w:val="16"/>
                <w:lang w:eastAsia="en-GB"/>
              </w:rPr>
              <w:t>me:tunneling</w:t>
            </w:r>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9" w:name="_Toc183123253"/>
      <w:r w:rsidRPr="00C05534">
        <w:lastRenderedPageBreak/>
        <w:t>Adding Functionality to MESMER</w:t>
      </w:r>
      <w:bookmarkEnd w:id="119"/>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in order to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i</w:t>
      </w:r>
      <w:r w:rsidR="000222DF">
        <w:rPr>
          <w:szCs w:val="24"/>
        </w:rPr>
        <w:t>s</w:t>
      </w:r>
      <w:r>
        <w:rPr>
          <w:szCs w:val="24"/>
        </w:rPr>
        <w:t xml:space="preserve"> located in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...\src\</w:t>
      </w:r>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r>
        <w:rPr>
          <w:szCs w:val="24"/>
        </w:rPr>
        <w:t xml:space="preserve">: this file contains the definition of the abstract base class for </w:t>
      </w:r>
      <w:r w:rsidR="00AF3C54">
        <w:t>microcanonical rate coefficient models</w:t>
      </w:r>
      <w:r>
        <w:rPr>
          <w:szCs w:val="24"/>
        </w:rPr>
        <w:t xml:space="preserve">, </w:t>
      </w:r>
      <w:r w:rsidR="003715DA" w:rsidRPr="003715DA">
        <w:rPr>
          <w:rFonts w:ascii="Courier New" w:hAnsi="Courier New" w:cs="Courier New"/>
          <w:sz w:val="20"/>
          <w:lang w:val="en-US"/>
        </w:rPr>
        <w:t>MicroRateCalculator</w:t>
      </w:r>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...\src\plugins\</w:t>
      </w:r>
      <w:r w:rsidR="00AF3C54">
        <w:rPr>
          <w:rFonts w:ascii="Courier New" w:hAnsi="Courier New" w:cs="Courier New"/>
          <w:color w:val="FF0000"/>
          <w:sz w:val="20"/>
          <w:lang w:val="en-US"/>
        </w:rPr>
        <w:t>MesmerILT</w:t>
      </w:r>
      <w:r w:rsidR="00AF3C54">
        <w:rPr>
          <w:rFonts w:ascii="Courier New" w:hAnsi="Courier New" w:cs="Courier New"/>
          <w:color w:val="FF0000"/>
          <w:sz w:val="20"/>
          <w:lang w:val="en-US"/>
        </w:rPr>
        <w:tab/>
      </w:r>
      <w:r w:rsidRPr="00BF27D1">
        <w:rPr>
          <w:rFonts w:ascii="Courier New" w:hAnsi="Courier New" w:cs="Courier New"/>
          <w:color w:val="FF0000"/>
          <w:sz w:val="20"/>
          <w:lang w:val="en-US"/>
        </w:rPr>
        <w:t>.cpp</w:t>
      </w:r>
      <w:r w:rsidR="00F77C82">
        <w:rPr>
          <w:szCs w:val="24"/>
        </w:rPr>
        <w:t xml:space="preserve">: contains the definition and the implementation of the </w:t>
      </w:r>
      <w:r w:rsidR="00AF3C54">
        <w:rPr>
          <w:rFonts w:ascii="Courier New" w:hAnsi="Courier New" w:cs="Courier New"/>
          <w:color w:val="FF0000"/>
          <w:sz w:val="20"/>
          <w:lang w:val="en-US"/>
        </w:rPr>
        <w:t>MesmerILT</w:t>
      </w:r>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20" w:name="_Ref277428806"/>
      <w:bookmarkStart w:id="121" w:name="_Ref277416966"/>
      <w:bookmarkStart w:id="122" w:name="_Toc183123254"/>
      <w:r w:rsidRPr="00246233">
        <w:t>Data Access</w:t>
      </w:r>
      <w:bookmarkEnd w:id="122"/>
    </w:p>
    <w:p w14:paraId="61BC7023" w14:textId="77777777" w:rsidR="00F77C82" w:rsidRDefault="00F77C82" w:rsidP="00786573">
      <w:r>
        <w:t>It will likely be the case that new plug-in classes will require the user to supply new data in the input file, as a consequence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r w:rsidR="00592261" w:rsidRPr="00391CEA">
        <w:rPr>
          <w:rFonts w:ascii="Courier New" w:hAnsi="Courier New" w:cs="Courier New"/>
          <w:sz w:val="20"/>
        </w:rPr>
        <w:t>PersistPtr</w:t>
      </w:r>
      <w:r>
        <w:t xml:space="preserve">. The set of methods are collected on an interface class </w:t>
      </w:r>
      <w:r w:rsidR="00592261" w:rsidRPr="00391CEA">
        <w:rPr>
          <w:rFonts w:ascii="Courier New" w:hAnsi="Courier New" w:cs="Courier New"/>
          <w:sz w:val="20"/>
        </w:rPr>
        <w:t>IPersist</w:t>
      </w:r>
      <w:r>
        <w:t xml:space="preserve"> and documented in the header file </w:t>
      </w:r>
      <w:r w:rsidR="00592261" w:rsidRPr="00391CEA">
        <w:rPr>
          <w:rFonts w:ascii="Courier New" w:hAnsi="Courier New" w:cs="Courier New"/>
          <w:sz w:val="20"/>
        </w:rPr>
        <w:t>Persistence.h</w:t>
      </w:r>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3" w:name="_Toc183123255"/>
      <w:r>
        <w:t>XmlMoveTo</w:t>
      </w:r>
      <w:bookmarkEnd w:id="123"/>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r w:rsidRPr="00BF27D1">
        <w:rPr>
          <w:rFonts w:ascii="Courier New" w:hAnsi="Courier New" w:cs="Courier New"/>
          <w:sz w:val="20"/>
        </w:rPr>
        <w:t>PersistPtr</w:t>
      </w:r>
      <w:r w:rsidRPr="00BF27D1">
        <w:rPr>
          <w:rFonts w:ascii="Courier New" w:hAnsi="Courier New" w:cs="Courier New"/>
          <w:color w:val="FF0000"/>
          <w:sz w:val="20"/>
        </w:rPr>
        <w:t xml:space="preserve"> </w:t>
      </w:r>
      <w:r w:rsidRPr="00391CEA">
        <w:rPr>
          <w:rFonts w:ascii="Courier New" w:hAnsi="Courier New" w:cs="Courier New"/>
          <w:sz w:val="20"/>
        </w:rPr>
        <w:t>XmlMoveTo</w:t>
      </w:r>
      <w:r w:rsidR="00F77C82">
        <w:rPr>
          <w:rFonts w:ascii="Courier New" w:hAnsi="Courier New" w:cs="Courier New"/>
          <w:sz w:val="20"/>
        </w:rPr>
        <w:t>(</w:t>
      </w:r>
      <w:r w:rsidR="00F77C82">
        <w:rPr>
          <w:rFonts w:ascii="Courier New" w:hAnsi="Courier New" w:cs="Courier New"/>
          <w:color w:val="0000FF"/>
          <w:sz w:val="20"/>
        </w:rPr>
        <w:t>const</w:t>
      </w:r>
      <w:r w:rsidR="00F77C82">
        <w:rPr>
          <w:rFonts w:ascii="Courier New" w:hAnsi="Courier New" w:cs="Courier New"/>
          <w:sz w:val="20"/>
        </w:rPr>
        <w:t xml:space="preserve"> std::string&amp; name)</w:t>
      </w:r>
      <w:r w:rsidR="00F77C82">
        <w:rPr>
          <w:rFonts w:ascii="Courier New" w:hAnsi="Courier New" w:cs="Courier New"/>
          <w:color w:val="0000FF"/>
          <w:sz w:val="20"/>
        </w:rPr>
        <w:t>const</w:t>
      </w:r>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r w:rsidR="00BF27D1" w:rsidRPr="00BA47A0">
        <w:rPr>
          <w:rFonts w:ascii="Courier New" w:hAnsi="Courier New" w:cs="Courier New"/>
          <w:sz w:val="20"/>
        </w:rPr>
        <w:t>PersistPtr</w:t>
      </w:r>
      <w:r>
        <w:t xml:space="preserve"> which can be used to read further down the input or output data. This method will try to locate the first child element with target name </w:t>
      </w:r>
      <w:r w:rsidR="00BF27D1">
        <w:rPr>
          <w:rFonts w:ascii="Courier New" w:hAnsi="Courier New" w:cs="Courier New"/>
          <w:sz w:val="20"/>
        </w:rPr>
        <w:t>name</w:t>
      </w:r>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4" w:name="_Toc183123256"/>
      <w:r>
        <w:t>XmlRead</w:t>
      </w:r>
      <w:bookmarkEnd w:id="124"/>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XmlRead()</w:t>
      </w:r>
      <w:r>
        <w:rPr>
          <w:rFonts w:ascii="Courier New" w:hAnsi="Courier New" w:cs="Courier New"/>
          <w:color w:val="0000FF"/>
          <w:sz w:val="20"/>
        </w:rPr>
        <w:t>const</w:t>
      </w:r>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5" w:name="_Toc183123257"/>
      <w:r>
        <w:t>XmlReadValue</w:t>
      </w:r>
      <w:bookmarkEnd w:id="125"/>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const</w:t>
      </w:r>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XmlReadValue(</w:t>
      </w:r>
      <w:r>
        <w:rPr>
          <w:rFonts w:ascii="Courier New" w:hAnsi="Courier New" w:cs="Courier New"/>
          <w:color w:val="0000FF"/>
          <w:sz w:val="20"/>
        </w:rPr>
        <w:t>const</w:t>
      </w:r>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MustBeThere=</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is returns its value. If this fails it then looks to see if there is a corresponding attribute and returns this value. If </w:t>
      </w:r>
      <w:r w:rsidR="00592261" w:rsidRPr="00BF27D1">
        <w:rPr>
          <w:rFonts w:ascii="Courier New" w:hAnsi="Courier New" w:cs="Courier New"/>
          <w:sz w:val="20"/>
        </w:rPr>
        <w:t>MustBeThere</w:t>
      </w:r>
      <w:r>
        <w:t xml:space="preserve"> is </w:t>
      </w:r>
      <w:r w:rsidR="00BF27D1">
        <w:rPr>
          <w:rFonts w:ascii="Courier New" w:hAnsi="Courier New" w:cs="Courier New"/>
          <w:color w:val="0000FF"/>
          <w:sz w:val="20"/>
        </w:rPr>
        <w:t>true</w:t>
      </w:r>
      <w:r w:rsidR="00BF27D1" w:rsidDel="00BF27D1">
        <w:t xml:space="preserve"> </w:t>
      </w:r>
      <w:r w:rsidR="00BF27D1">
        <w:t xml:space="preserve"> </w:t>
      </w:r>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r w:rsidRPr="00BF27D1">
        <w:rPr>
          <w:rFonts w:ascii="Courier New" w:hAnsi="Courier New" w:cs="Courier New"/>
          <w:sz w:val="20"/>
        </w:rPr>
        <w:t>MustBeThere</w:t>
      </w:r>
      <w:r w:rsidR="00F77C82">
        <w:t xml:space="preserve">: Optional argument indicating if the parameter is mandatory. The enum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6" w:name="_Toc183123258"/>
      <w:r>
        <w:t>XmlReadDouble</w:t>
      </w:r>
      <w:bookmarkEnd w:id="126"/>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XmlReadDouble(</w:t>
      </w:r>
      <w:r>
        <w:rPr>
          <w:rFonts w:ascii="Courier New" w:hAnsi="Courier New" w:cs="Courier New"/>
          <w:color w:val="0000FF"/>
          <w:sz w:val="20"/>
        </w:rPr>
        <w:t>const</w:t>
      </w:r>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MustBeThere=</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r w:rsidR="00592261" w:rsidRPr="00391CEA">
        <w:rPr>
          <w:rFonts w:ascii="Courier New" w:hAnsi="Courier New" w:cs="Courier New"/>
          <w:sz w:val="20"/>
        </w:rPr>
        <w:t>XmlReadValue</w:t>
      </w:r>
      <w:r>
        <w:t xml:space="preserve"> but attempts to convert the value to type </w:t>
      </w:r>
      <w:r>
        <w:rPr>
          <w:rFonts w:ascii="Courier New" w:hAnsi="Courier New" w:cs="Courier New"/>
          <w:color w:val="0000FF"/>
          <w:sz w:val="20"/>
        </w:rPr>
        <w:t>double</w:t>
      </w:r>
      <w:r>
        <w:t>. If there is no child element or attribute with the specified name then NaN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r w:rsidRPr="00391CEA">
        <w:rPr>
          <w:rFonts w:ascii="Courier New" w:hAnsi="Courier New" w:cs="Courier New"/>
          <w:sz w:val="20"/>
        </w:rPr>
        <w:t>MustBeThere</w:t>
      </w:r>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7" w:name="_Toc183123259"/>
      <w:r>
        <w:t>XmlReadInteger</w:t>
      </w:r>
      <w:bookmarkEnd w:id="127"/>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XmlReadInteger(</w:t>
      </w:r>
      <w:r>
        <w:rPr>
          <w:rFonts w:ascii="Courier New" w:hAnsi="Courier New" w:cs="Courier New"/>
          <w:color w:val="0000FF"/>
          <w:sz w:val="20"/>
        </w:rPr>
        <w:t>const</w:t>
      </w:r>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MustBeThere=</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r>
        <w:rPr>
          <w:rFonts w:ascii="Courier New" w:hAnsi="Courier New" w:cs="Courier New"/>
          <w:sz w:val="20"/>
        </w:rPr>
        <w:t>XmlReadValue</w:t>
      </w:r>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r w:rsidRPr="00391CEA">
        <w:rPr>
          <w:rFonts w:ascii="Courier New" w:hAnsi="Courier New" w:cs="Courier New"/>
          <w:sz w:val="20"/>
        </w:rPr>
        <w:t>MustBeThere</w:t>
      </w:r>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8" w:name="_Toc183123260"/>
      <w:r>
        <w:t>XmlReadBoolean</w:t>
      </w:r>
      <w:bookmarkEnd w:id="128"/>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XmlReadBoolean( </w:t>
      </w:r>
      <w:r>
        <w:rPr>
          <w:rFonts w:ascii="Courier New" w:hAnsi="Courier New" w:cs="Courier New"/>
          <w:color w:val="0000FF"/>
          <w:sz w:val="20"/>
        </w:rPr>
        <w:t>const</w:t>
      </w:r>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r w:rsidR="00592261" w:rsidRPr="00391CEA">
        <w:rPr>
          <w:rFonts w:ascii="Courier New" w:hAnsi="Courier New" w:cs="Courier New"/>
          <w:sz w:val="20"/>
        </w:rPr>
        <w:t>XmlReadValue</w:t>
      </w:r>
      <w:r>
        <w:t xml:space="preserve">  but  returns true if datatext associated with name is "1", "true", “yes” or nothing and returns false if datatext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There are also methods, similar to the above, for reading data from CML property elements.</w:t>
      </w:r>
    </w:p>
    <w:p w14:paraId="4C40C14A" w14:textId="77777777" w:rsidR="00F77C82" w:rsidRPr="00246233" w:rsidRDefault="00F77C82" w:rsidP="00F66AB7">
      <w:pPr>
        <w:pStyle w:val="Heading2"/>
      </w:pPr>
      <w:bookmarkStart w:id="129" w:name="_Ref376099370"/>
      <w:bookmarkStart w:id="130" w:name="_Toc183123261"/>
      <w:r w:rsidRPr="00246233">
        <w:t>Plug-in Classes</w:t>
      </w:r>
      <w:bookmarkEnd w:id="129"/>
      <w:bookmarkEnd w:id="130"/>
    </w:p>
    <w:p w14:paraId="6B442014" w14:textId="77777777" w:rsidR="00F77C82" w:rsidRDefault="00F77C82">
      <w:pPr>
        <w:pStyle w:val="Heading3"/>
        <w:tabs>
          <w:tab w:val="left" w:pos="567"/>
        </w:tabs>
        <w:ind w:left="426" w:hanging="426"/>
      </w:pPr>
      <w:bookmarkStart w:id="131" w:name="_Ref376106032"/>
      <w:bookmarkStart w:id="132" w:name="_Toc183123262"/>
      <w:r>
        <w:t>Calculation Methods</w:t>
      </w:r>
      <w:bookmarkEnd w:id="120"/>
      <w:bookmarkEnd w:id="131"/>
      <w:bookmarkEnd w:id="132"/>
    </w:p>
    <w:p w14:paraId="2F8F8432" w14:textId="4ACB86CA" w:rsidR="00F77C82" w:rsidRDefault="00F77C82" w:rsidP="00786573">
      <w:pPr>
        <w:rPr>
          <w:szCs w:val="24"/>
        </w:rPr>
      </w:pPr>
      <w:r>
        <w:rPr>
          <w:szCs w:val="24"/>
        </w:rPr>
        <w:t xml:space="preserve">The abstract base class for calculation methods is </w:t>
      </w:r>
      <w:r w:rsidR="00592261" w:rsidRPr="00391CEA">
        <w:rPr>
          <w:rFonts w:ascii="Courier New" w:hAnsi="Courier New" w:cs="Courier New"/>
          <w:color w:val="FF0000"/>
          <w:sz w:val="20"/>
          <w:lang w:val="en-US"/>
        </w:rPr>
        <w:t>CalcMethod</w:t>
      </w:r>
      <w:r>
        <w:rPr>
          <w:szCs w:val="24"/>
        </w:rPr>
        <w:t xml:space="preserve"> </w:t>
      </w:r>
      <w:r w:rsidR="001578F4">
        <w:rPr>
          <w:szCs w:val="24"/>
        </w:rPr>
        <w:t>and is defined</w:t>
      </w:r>
      <w:r>
        <w:rPr>
          <w:szCs w:val="24"/>
        </w:rPr>
        <w:t xml:space="preserve"> in </w:t>
      </w:r>
      <w:r w:rsidR="00592261" w:rsidRPr="00391CEA">
        <w:rPr>
          <w:rFonts w:ascii="Courier New" w:hAnsi="Courier New" w:cs="Courier New"/>
          <w:sz w:val="20"/>
          <w:lang w:val="en-US"/>
        </w:rPr>
        <w:t>calcmethod.h</w:t>
      </w:r>
      <w:r>
        <w:rPr>
          <w:szCs w:val="24"/>
        </w:rPr>
        <w:t>.  The derived concrete classes offer different methods for overall calculation execution as follows:</w:t>
      </w:r>
    </w:p>
    <w:p w14:paraId="2FCF3F6B" w14:textId="08E0E6C0" w:rsidR="00F77C82" w:rsidRDefault="00F77C82">
      <w:r>
        <w:rPr>
          <w:rFonts w:ascii="Courier New" w:hAnsi="Courier New" w:cs="Courier New"/>
          <w:color w:val="FF0000"/>
        </w:rPr>
        <w:t>simpleCalc</w:t>
      </w:r>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r>
        <w:rPr>
          <w:rFonts w:ascii="Courier New" w:hAnsi="Courier New" w:cs="Courier New"/>
          <w:color w:val="FF0000"/>
        </w:rPr>
        <w:t>gridSearch</w:t>
      </w:r>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r>
        <w:rPr>
          <w:rFonts w:ascii="Courier New" w:hAnsi="Courier New" w:cs="Courier New"/>
          <w:color w:val="FF0000"/>
        </w:rPr>
        <w:t>gridSearch</w:t>
      </w:r>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r w:rsidR="00592261" w:rsidRPr="00391CEA">
        <w:rPr>
          <w:rFonts w:ascii="Courier New" w:hAnsi="Courier New" w:cs="Courier New"/>
          <w:color w:val="FF0000"/>
          <w:sz w:val="20"/>
          <w:lang w:val="en-US"/>
        </w:rPr>
        <w:t>stepsize</w:t>
      </w:r>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r w:rsidRPr="00861E47">
        <w:rPr>
          <w:rFonts w:ascii="Courier New" w:hAnsi="Courier New" w:cs="Courier New"/>
          <w:color w:val="A31515"/>
          <w:sz w:val="20"/>
          <w:lang w:val="en-US"/>
        </w:rPr>
        <w:t>me:fittingIterations</w:t>
      </w:r>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r w:rsidRPr="00861E47">
        <w:rPr>
          <w:rFonts w:ascii="Courier New" w:hAnsi="Courier New" w:cs="Courier New"/>
          <w:color w:val="A31515"/>
          <w:sz w:val="20"/>
          <w:lang w:val="en-US"/>
        </w:rPr>
        <w:t>me:fittingIterations</w:t>
      </w:r>
      <w:r w:rsidRPr="00861E47">
        <w:rPr>
          <w:rFonts w:ascii="Courier New" w:hAnsi="Courier New" w:cs="Courier New"/>
          <w:color w:val="0000FF"/>
          <w:sz w:val="20"/>
          <w:lang w:val="en-US"/>
        </w:rPr>
        <w:t>&gt;</w:t>
      </w:r>
      <w:r>
        <w:t xml:space="preserve">. </w:t>
      </w:r>
    </w:p>
    <w:p w14:paraId="3F58DD8E" w14:textId="77777777" w:rsidR="00010614" w:rsidRDefault="00010614">
      <w:r>
        <w:rPr>
          <w:rFonts w:ascii="Courier New" w:hAnsi="Courier New" w:cs="Courier New"/>
          <w:color w:val="FF0000"/>
        </w:rPr>
        <w:t>marquardt</w:t>
      </w:r>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two point estimate</w:t>
      </w:r>
      <w:r w:rsidR="00C468E7">
        <w:t xml:space="preserve"> of the numerical derivative</w:t>
      </w:r>
      <w:r w:rsidR="00892657">
        <w:t>s</w:t>
      </w:r>
      <w:r w:rsidR="00C468E7">
        <w:t xml:space="preserve">. </w:t>
      </w:r>
      <w:r>
        <w:t xml:space="preserve">The parameters that are to be optimized are specified in the same way as for the </w:t>
      </w:r>
      <w:r>
        <w:rPr>
          <w:rFonts w:ascii="Courier New" w:hAnsi="Courier New" w:cs="Courier New"/>
          <w:color w:val="FF0000"/>
        </w:rPr>
        <w:t>gridSearch</w:t>
      </w:r>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r w:rsidR="00592261" w:rsidRPr="00391CEA">
        <w:rPr>
          <w:rFonts w:ascii="Courier New" w:hAnsi="Courier New" w:cs="Courier New"/>
          <w:color w:val="FF0000"/>
          <w:sz w:val="20"/>
          <w:lang w:val="en-US"/>
        </w:rPr>
        <w:t>stepsize</w:t>
      </w:r>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r w:rsidR="00C468E7">
        <w:rPr>
          <w:rFonts w:ascii="Courier New" w:hAnsi="Courier New" w:cs="Courier New"/>
          <w:color w:val="FF0000"/>
        </w:rPr>
        <w:t>marquardt</w:t>
      </w:r>
      <w:r w:rsidR="00C468E7">
        <w:t xml:space="preserve"> calculation is i</w:t>
      </w:r>
      <w:r>
        <w:t xml:space="preserve">terative and the number of iterations are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r w:rsidR="005F79FF">
        <w:rPr>
          <w:rFonts w:ascii="Courier New" w:hAnsi="Courier New" w:cs="Courier New"/>
          <w:color w:val="FF0000"/>
        </w:rPr>
        <w:t xml:space="preserve">marquardt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as a consequence</w:t>
      </w:r>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r w:rsidR="005F79FF">
        <w:rPr>
          <w:rFonts w:ascii="Courier New" w:hAnsi="Courier New" w:cs="Courier New"/>
          <w:color w:val="FF0000"/>
        </w:rPr>
        <w:t xml:space="preserve">marquardt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in order to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r w:rsidRPr="00C767E1">
        <w:rPr>
          <w:rFonts w:ascii="Courier New" w:hAnsi="Courier New" w:cs="Courier New"/>
          <w:color w:val="FF0000"/>
        </w:rPr>
        <w:t>analyticalRepresentation</w:t>
      </w:r>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r w:rsidR="00FE5EBE" w:rsidRPr="00FE5EBE">
        <w:rPr>
          <w:rFonts w:ascii="Courier New" w:hAnsi="Courier New" w:cs="Courier New"/>
          <w:color w:val="A31515"/>
          <w:sz w:val="20"/>
          <w:lang w:eastAsia="en-GB"/>
        </w:rPr>
        <w:t>me:format</w:t>
      </w:r>
      <w:r w:rsidR="00FE5EBE">
        <w:t xml:space="preserve"> </w:t>
      </w:r>
      <w:r w:rsidR="0021274E">
        <w:t xml:space="preserve">element, which should be the first element following the </w:t>
      </w:r>
      <w:r w:rsidR="00FE5EBE" w:rsidRPr="00FE5EBE">
        <w:rPr>
          <w:rFonts w:ascii="Courier New" w:hAnsi="Courier New" w:cs="Courier New"/>
          <w:color w:val="A31515"/>
          <w:sz w:val="20"/>
          <w:lang w:eastAsia="en-GB"/>
        </w:rPr>
        <w:lastRenderedPageBreak/>
        <w:t>me:calcMethod</w:t>
      </w:r>
      <w:r w:rsidR="0021274E">
        <w:t>. The default method is Chebyshev.</w:t>
      </w:r>
      <w:r w:rsidR="0079491C" w:rsidRPr="0079491C">
        <w:t xml:space="preserve"> </w:t>
      </w:r>
      <w:r w:rsidR="0079491C">
        <w:t>It should be noted that if multiple reactions are defined by identical reactants and products but different transition states, the analytical representation code will only produce Cheybeshev Polynomials for one of these reactions. As such, in the rare case that multiple, distinct transitions states link the same reactants and products, different product names should be used in order to differentiate the channels (e.g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The aim of this method is produce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me:calcMethod</w:t>
      </w:r>
      <w:r w:rsidRPr="00C767E1">
        <w:rPr>
          <w:rFonts w:ascii="Courier New" w:hAnsi="Courier New" w:cs="Courier New"/>
          <w:color w:val="0000FF"/>
          <w:sz w:val="18"/>
          <w:szCs w:val="18"/>
          <w:lang w:eastAsia="en-GB"/>
        </w:rPr>
        <w:t xml:space="preserve"> </w:t>
      </w:r>
      <w:r w:rsidRPr="00C767E1">
        <w:rPr>
          <w:rFonts w:ascii="Courier New" w:hAnsi="Courier New" w:cs="Courier New"/>
          <w:color w:val="FF0000"/>
          <w:sz w:val="18"/>
          <w:szCs w:val="18"/>
          <w:lang w:eastAsia="en-GB"/>
        </w:rPr>
        <w:t>xsi:type</w:t>
      </w:r>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me:analyticalRepresentation</w:t>
      </w:r>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me:format</w:t>
      </w:r>
      <w:r w:rsidR="00164324">
        <w:rPr>
          <w:rFonts w:ascii="Consolas" w:hAnsi="Consolas" w:cs="Consolas"/>
          <w:color w:val="0000FF"/>
          <w:sz w:val="19"/>
          <w:szCs w:val="19"/>
          <w:highlight w:val="white"/>
          <w:lang w:eastAsia="en-GB"/>
        </w:rPr>
        <w:t xml:space="preserve"> </w:t>
      </w:r>
      <w:r w:rsidR="00164324" w:rsidRPr="00B7044E">
        <w:rPr>
          <w:rFonts w:ascii="Courier New" w:hAnsi="Courier New" w:cs="Courier New"/>
          <w:color w:val="FF0000"/>
          <w:sz w:val="18"/>
          <w:szCs w:val="18"/>
          <w:highlight w:val="white"/>
          <w:lang w:eastAsia="en-GB"/>
        </w:rPr>
        <w:t>rateUnits</w:t>
      </w:r>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r w:rsidRPr="00C767E1">
        <w:rPr>
          <w:rFonts w:ascii="Courier New" w:hAnsi="Courier New" w:cs="Courier New"/>
          <w:color w:val="0000FF"/>
          <w:sz w:val="18"/>
          <w:szCs w:val="18"/>
          <w:lang w:eastAsia="en-GB"/>
        </w:rPr>
        <w:t>&lt;/</w:t>
      </w:r>
      <w:r w:rsidRPr="00C767E1">
        <w:rPr>
          <w:rFonts w:ascii="Courier New" w:hAnsi="Courier New" w:cs="Courier New"/>
          <w:color w:val="A31515"/>
          <w:sz w:val="18"/>
          <w:szCs w:val="18"/>
          <w:lang w:eastAsia="en-GB"/>
        </w:rPr>
        <w:t>me:format</w:t>
      </w:r>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me:chebNumTemp</w:t>
      </w:r>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r w:rsidRPr="00C767E1">
        <w:rPr>
          <w:rFonts w:ascii="Courier New" w:hAnsi="Courier New" w:cs="Courier New"/>
          <w:color w:val="A31515"/>
          <w:sz w:val="18"/>
          <w:szCs w:val="18"/>
          <w:lang w:eastAsia="en-GB"/>
        </w:rPr>
        <w:t>me:chebNumTemp</w:t>
      </w:r>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61BB4055"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r w:rsidR="006F6E85">
        <w:t>” and “</w:t>
      </w:r>
      <w:r w:rsidR="006F6E85">
        <w:rPr>
          <w:rFonts w:ascii="Courier New" w:hAnsi="Courier New" w:cs="Courier New"/>
          <w:sz w:val="18"/>
          <w:szCs w:val="18"/>
          <w:lang w:eastAsia="en-GB"/>
        </w:rPr>
        <w:t>chemkin</w:t>
      </w:r>
      <w:r w:rsidR="006F6E85">
        <w:t>”</w:t>
      </w:r>
      <w:r w:rsidR="00A45C48">
        <w:t xml:space="preserve"> which refer respectively to the Cantera suite of simulation tools (see </w:t>
      </w:r>
      <w:r w:rsidR="00A45C48" w:rsidRPr="00A45C48">
        <w:t>http://cantera.github.io/docs/sphinx/html/index.html</w:t>
      </w:r>
      <w:r w:rsidR="00A45C48">
        <w:t xml:space="preserve">) and the Chemkin application (see </w:t>
      </w:r>
      <w:r w:rsidR="00A45C48" w:rsidRPr="00A45C48">
        <w:t>http://www.reactiondesign.com/products/chemkin/chemkin-2/</w:t>
      </w:r>
      <w:r w:rsidR="00A45C48">
        <w:t>)</w:t>
      </w:r>
      <w:r w:rsidR="006F6E85">
        <w:t xml:space="preserve">. </w:t>
      </w:r>
      <w:r w:rsidR="00164324">
        <w:t xml:space="preserve">The attribute </w:t>
      </w:r>
      <w:r w:rsidR="00164324" w:rsidRPr="008F7CC4">
        <w:rPr>
          <w:rFonts w:ascii="Courier New" w:hAnsi="Courier New" w:cs="Courier New"/>
          <w:color w:val="FF0000"/>
          <w:sz w:val="18"/>
          <w:szCs w:val="18"/>
          <w:highlight w:val="white"/>
          <w:lang w:eastAsia="en-GB"/>
        </w:rPr>
        <w:t>rateUnits</w:t>
      </w:r>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both Ch</w:t>
      </w:r>
      <w:r w:rsidR="0068434B">
        <w:t xml:space="preserve">emkin and Cantera. </w:t>
      </w:r>
      <w:r w:rsidR="00BF6227">
        <w:t xml:space="preserve">The element </w:t>
      </w:r>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456C8B">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r w:rsidRPr="00C767E1">
              <w:rPr>
                <w:rFonts w:ascii="Courier New" w:hAnsi="Courier New" w:cs="Courier New"/>
                <w:color w:val="A31515"/>
                <w:sz w:val="18"/>
                <w:szCs w:val="18"/>
                <w:lang w:eastAsia="en-GB"/>
              </w:rPr>
              <w:t>me:chebNumTemp</w:t>
            </w:r>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r w:rsidRPr="00C767E1">
              <w:rPr>
                <w:rFonts w:ascii="Courier New" w:hAnsi="Courier New" w:cs="Courier New"/>
                <w:color w:val="A31515"/>
                <w:sz w:val="18"/>
                <w:szCs w:val="18"/>
                <w:lang w:eastAsia="en-GB"/>
              </w:rPr>
              <w:lastRenderedPageBreak/>
              <w:t>me:chebNumConc</w:t>
            </w:r>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r>
              <w:rPr>
                <w:rFonts w:ascii="Courier New" w:hAnsi="Courier New" w:cs="Courier New"/>
                <w:color w:val="A31515"/>
                <w:sz w:val="18"/>
                <w:szCs w:val="18"/>
                <w:lang w:eastAsia="en-GB"/>
              </w:rPr>
              <w:t xml:space="preserve"> me:</w:t>
            </w:r>
            <w:r w:rsidRPr="00C767E1">
              <w:rPr>
                <w:rFonts w:ascii="Courier New" w:hAnsi="Courier New" w:cs="Courier New"/>
                <w:color w:val="A31515"/>
                <w:sz w:val="18"/>
                <w:szCs w:val="18"/>
                <w:lang w:eastAsia="en-GB"/>
              </w:rPr>
              <w:t>chebMinTemp</w:t>
            </w:r>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me:</w:t>
            </w:r>
            <w:r w:rsidR="00A03B16" w:rsidRPr="00C767E1">
              <w:rPr>
                <w:rFonts w:ascii="Courier New" w:hAnsi="Courier New" w:cs="Courier New"/>
                <w:color w:val="A31515"/>
                <w:sz w:val="18"/>
                <w:szCs w:val="18"/>
                <w:lang w:eastAsia="en-GB"/>
              </w:rPr>
              <w:t>chebMinTemp</w:t>
            </w:r>
            <w:r w:rsidR="00A03B16" w:rsidRPr="00A03B16">
              <w:t>.</w:t>
            </w:r>
          </w:p>
        </w:tc>
      </w:tr>
      <w:tr w:rsidR="008E64FB" w14:paraId="5AAEC3B0" w14:textId="77777777" w:rsidTr="00BF6227">
        <w:tc>
          <w:tcPr>
            <w:tcW w:w="2219" w:type="dxa"/>
          </w:tcPr>
          <w:p w14:paraId="4ACB0413" w14:textId="77777777" w:rsidR="008E64FB" w:rsidRDefault="008E64FB">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r w:rsidR="00A03B16" w:rsidRPr="00A03B16">
              <w:t>.</w:t>
            </w:r>
          </w:p>
        </w:tc>
      </w:tr>
      <w:tr w:rsidR="008E64FB" w14:paraId="694ADF86" w14:textId="77777777" w:rsidTr="00BF6227">
        <w:tc>
          <w:tcPr>
            <w:tcW w:w="2219" w:type="dxa"/>
          </w:tcPr>
          <w:p w14:paraId="7D961558" w14:textId="77777777" w:rsidR="008E64FB" w:rsidRDefault="00A03B16">
            <w:r w:rsidRPr="00C767E1">
              <w:rPr>
                <w:rFonts w:ascii="Courier New" w:hAnsi="Courier New" w:cs="Courier New"/>
                <w:color w:val="A31515"/>
                <w:sz w:val="18"/>
                <w:szCs w:val="18"/>
                <w:lang w:eastAsia="en-GB"/>
              </w:rPr>
              <w:t>me:chebTExSize</w:t>
            </w:r>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me:chebTExSize</w:t>
            </w:r>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r w:rsidRPr="00C767E1">
              <w:rPr>
                <w:rFonts w:ascii="Courier New" w:hAnsi="Courier New" w:cs="Courier New"/>
                <w:color w:val="A31515"/>
                <w:sz w:val="18"/>
                <w:szCs w:val="18"/>
                <w:lang w:eastAsia="en-GB"/>
              </w:rPr>
              <w:t>me:chebNumTemp</w:t>
            </w:r>
            <w:r>
              <w:t>.</w:t>
            </w:r>
          </w:p>
        </w:tc>
      </w:tr>
      <w:tr w:rsidR="00A03B16" w14:paraId="0AFA5B08" w14:textId="77777777" w:rsidTr="00BF6227">
        <w:tc>
          <w:tcPr>
            <w:tcW w:w="2219" w:type="dxa"/>
          </w:tcPr>
          <w:p w14:paraId="786E03BA" w14:textId="77777777" w:rsidR="00A03B16" w:rsidRDefault="00A03B16">
            <w:r w:rsidRPr="00C767E1">
              <w:rPr>
                <w:rFonts w:ascii="Courier New" w:hAnsi="Courier New" w:cs="Courier New"/>
                <w:color w:val="A31515"/>
                <w:sz w:val="18"/>
                <w:szCs w:val="18"/>
                <w:lang w:eastAsia="en-GB"/>
              </w:rPr>
              <w:t>me:chebPExSize</w:t>
            </w:r>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me:chebPExSize</w:t>
            </w:r>
            <w:r>
              <w:t xml:space="preserve"> &gt;</w:t>
            </w:r>
            <w:r>
              <w:rPr>
                <w:rFonts w:ascii="Courier New" w:hAnsi="Courier New" w:cs="Courier New"/>
                <w:color w:val="A31515"/>
                <w:sz w:val="18"/>
                <w:szCs w:val="18"/>
                <w:lang w:eastAsia="en-GB"/>
              </w:rPr>
              <w:t xml:space="preserve"> </w:t>
            </w:r>
            <w:r w:rsidRPr="00C767E1">
              <w:rPr>
                <w:rFonts w:ascii="Courier New" w:hAnsi="Courier New" w:cs="Courier New"/>
                <w:color w:val="A31515"/>
                <w:sz w:val="18"/>
                <w:szCs w:val="18"/>
                <w:lang w:eastAsia="en-GB"/>
              </w:rPr>
              <w:t>me:chebNumConc</w:t>
            </w:r>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me:calcMethod</w:t>
      </w:r>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xsi:type</w:t>
      </w:r>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me:analyticalRepresentation</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A31515"/>
          <w:sz w:val="18"/>
          <w:szCs w:val="18"/>
          <w:lang w:eastAsia="en-GB"/>
        </w:rPr>
        <w:t>me:format</w:t>
      </w:r>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rateUnits</w:t>
      </w:r>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cantera</w:t>
      </w:r>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me:format</w:t>
      </w:r>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me:plogNumTemp</w:t>
      </w:r>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me:plogNumTemp</w:t>
      </w:r>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A31515"/>
          <w:sz w:val="18"/>
          <w:szCs w:val="18"/>
          <w:lang w:eastAsia="en-GB"/>
        </w:rPr>
        <w:t>me:plogMaxTemp</w:t>
      </w:r>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me:plogMaxTemp</w:t>
      </w:r>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me:calcMethod</w:t>
      </w:r>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r>
        <w:rPr>
          <w:rFonts w:ascii="Consolas" w:hAnsi="Consolas" w:cs="Consolas"/>
          <w:color w:val="A31515"/>
          <w:sz w:val="19"/>
          <w:szCs w:val="19"/>
          <w:lang w:eastAsia="en-GB"/>
        </w:rPr>
        <w:t xml:space="preserve">me:format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r w:rsidRPr="00537ED5">
              <w:rPr>
                <w:rFonts w:ascii="Courier New" w:hAnsi="Courier New" w:cs="Courier New"/>
                <w:color w:val="A31515"/>
                <w:sz w:val="18"/>
                <w:szCs w:val="18"/>
                <w:lang w:eastAsia="en-GB"/>
              </w:rPr>
              <w:t>me:plogNumTemp</w:t>
            </w:r>
          </w:p>
        </w:tc>
        <w:tc>
          <w:tcPr>
            <w:tcW w:w="6841" w:type="dxa"/>
          </w:tcPr>
          <w:p w14:paraId="06846DE9" w14:textId="77777777" w:rsidR="00537ED5" w:rsidRDefault="00537ED5" w:rsidP="000B6B74">
            <w:r>
              <w:t xml:space="preserve">Number of temperature points at which rate coefficients are to calculated and used in the generation of the analytical representation. </w:t>
            </w:r>
          </w:p>
        </w:tc>
      </w:tr>
      <w:tr w:rsidR="00537ED5" w14:paraId="4DF609E6" w14:textId="77777777" w:rsidTr="000B6B74">
        <w:tc>
          <w:tcPr>
            <w:tcW w:w="2219" w:type="dxa"/>
          </w:tcPr>
          <w:p w14:paraId="563E9AE4" w14:textId="665289E7" w:rsidR="00537ED5" w:rsidRDefault="00537ED5" w:rsidP="000B6B74">
            <w:r w:rsidRPr="00537ED5">
              <w:rPr>
                <w:rFonts w:ascii="Courier New" w:hAnsi="Courier New" w:cs="Courier New"/>
                <w:color w:val="A31515"/>
                <w:sz w:val="18"/>
                <w:szCs w:val="18"/>
                <w:lang w:eastAsia="en-GB"/>
              </w:rPr>
              <w:t>me:plogMaxTemp</w:t>
            </w:r>
            <w:r>
              <w:rPr>
                <w:rFonts w:ascii="Courier New" w:hAnsi="Courier New" w:cs="Courier New"/>
                <w:color w:val="A31515"/>
                <w:sz w:val="18"/>
                <w:szCs w:val="18"/>
                <w:lang w:eastAsia="en-GB"/>
              </w:rPr>
              <w:t xml:space="preserve"> </w:t>
            </w:r>
            <w:r w:rsidRPr="00537ED5">
              <w:rPr>
                <w:rFonts w:ascii="Courier New" w:hAnsi="Courier New" w:cs="Courier New"/>
                <w:color w:val="A31515"/>
                <w:sz w:val="18"/>
                <w:szCs w:val="18"/>
                <w:lang w:eastAsia="en-GB"/>
              </w:rPr>
              <w:t>me:plogMinTemp</w:t>
            </w:r>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me:plog</w:t>
            </w:r>
            <w:r w:rsidRPr="00C767E1">
              <w:rPr>
                <w:rFonts w:ascii="Courier New" w:hAnsi="Courier New" w:cs="Courier New"/>
                <w:color w:val="A31515"/>
                <w:sz w:val="18"/>
                <w:szCs w:val="18"/>
                <w:lang w:eastAsia="en-GB"/>
              </w:rPr>
              <w:t>MinTemp</w:t>
            </w:r>
            <w:r w:rsidRPr="00A03B16">
              <w:t>.</w:t>
            </w:r>
          </w:p>
        </w:tc>
      </w:tr>
      <w:tr w:rsidR="00537ED5" w14:paraId="429AFC7E" w14:textId="77777777" w:rsidTr="000B6B74">
        <w:tc>
          <w:tcPr>
            <w:tcW w:w="2219" w:type="dxa"/>
          </w:tcPr>
          <w:p w14:paraId="72E6AA19" w14:textId="0310C28D" w:rsidR="00537ED5" w:rsidRDefault="00537ED5" w:rsidP="000B6B74">
            <w:r w:rsidRPr="000B6B74">
              <w:rPr>
                <w:rFonts w:ascii="Courier New" w:hAnsi="Courier New" w:cs="Courier New"/>
                <w:color w:val="A31515"/>
                <w:sz w:val="18"/>
                <w:szCs w:val="18"/>
                <w:lang w:eastAsia="en-GB"/>
              </w:rPr>
              <w:t>me:plogConcs</w:t>
            </w:r>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hich specifies the units of pressure. (Note for ChemKin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r w:rsidR="000B6B74">
              <w:rPr>
                <w:rFonts w:ascii="Consolas" w:hAnsi="Consolas" w:cs="Consolas"/>
                <w:color w:val="0000FF"/>
                <w:sz w:val="19"/>
                <w:szCs w:val="19"/>
                <w:lang w:eastAsia="en-GB"/>
              </w:rPr>
              <w:t>atm</w:t>
            </w:r>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r w:rsidRPr="000B6B74">
              <w:rPr>
                <w:rFonts w:ascii="Courier New" w:hAnsi="Courier New" w:cs="Courier New"/>
                <w:color w:val="A31515"/>
                <w:sz w:val="18"/>
                <w:szCs w:val="18"/>
                <w:lang w:eastAsia="en-GB"/>
              </w:rPr>
              <w:t>me:plogConc</w:t>
            </w:r>
          </w:p>
        </w:tc>
        <w:tc>
          <w:tcPr>
            <w:tcW w:w="6841" w:type="dxa"/>
          </w:tcPr>
          <w:p w14:paraId="69BB6617" w14:textId="6E0DF119" w:rsidR="00537ED5" w:rsidRDefault="000B6B74" w:rsidP="000B6B74">
            <w:r>
              <w:t>This element specifies a pressure at which the modified Arrhenius parameters are to fit. Pressure are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7F4425BB" w:rsidR="0083627F" w:rsidRPr="009F68E7" w:rsidRDefault="007601ED" w:rsidP="0083627F">
      <w:r w:rsidRPr="00CC06FF">
        <w:rPr>
          <w:rFonts w:ascii="Courier New" w:hAnsi="Courier New" w:cs="Courier New"/>
          <w:color w:val="FF0000"/>
        </w:rPr>
        <w:t>ThermodynamicTable</w:t>
      </w:r>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-H(</w:t>
      </w:r>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r w:rsidR="0083627F">
        <w:rPr>
          <w:rFonts w:ascii="Consolas" w:eastAsia="Consolas" w:hAnsi="Consolas" w:cs="Consolas"/>
          <w:color w:val="A31515"/>
          <w:sz w:val="19"/>
          <w:szCs w:val="19"/>
        </w:rPr>
        <w:t>me:Hf0</w:t>
      </w:r>
      <w:r w:rsidR="0083627F">
        <w:t xml:space="preserve"> or </w:t>
      </w:r>
      <w:r w:rsidR="0083627F">
        <w:rPr>
          <w:rFonts w:ascii="Consolas" w:eastAsia="Consolas" w:hAnsi="Consolas" w:cs="Consolas"/>
          <w:color w:val="A31515"/>
          <w:sz w:val="19"/>
          <w:szCs w:val="19"/>
        </w:rPr>
        <w:t>me:Hf298</w:t>
      </w:r>
      <w:r w:rsidR="0083627F">
        <w:t xml:space="preserve"> element, or a </w:t>
      </w:r>
      <w:r w:rsidR="0083627F">
        <w:rPr>
          <w:rFonts w:ascii="Consolas" w:eastAsia="Consolas" w:hAnsi="Consolas" w:cs="Consolas"/>
          <w:color w:val="A31515"/>
          <w:sz w:val="19"/>
          <w:szCs w:val="19"/>
        </w:rPr>
        <w:t>me:ZPE</w:t>
      </w:r>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456C8B">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r w:rsidRPr="00BD233D">
        <w:rPr>
          <w:rFonts w:ascii="Courier New" w:eastAsia="Consolas" w:hAnsi="Courier New" w:cs="Courier New"/>
          <w:color w:val="A31515"/>
          <w:sz w:val="18"/>
          <w:szCs w:val="18"/>
          <w:lang w:val="en-US"/>
        </w:rPr>
        <w:t>me:control</w:t>
      </w:r>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me:calcMethod</w:t>
      </w: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xsi:type</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me:ThermodynamicTable</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r w:rsidRPr="00BD233D">
        <w:rPr>
          <w:rFonts w:ascii="Courier New" w:eastAsia="Consolas" w:hAnsi="Courier New" w:cs="Courier New"/>
          <w:color w:val="A31515"/>
          <w:sz w:val="18"/>
          <w:szCs w:val="18"/>
        </w:rPr>
        <w:t>me:Tmax</w:t>
      </w:r>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r w:rsidRPr="00BD233D">
        <w:rPr>
          <w:rFonts w:ascii="Courier New" w:eastAsia="Consolas" w:hAnsi="Courier New" w:cs="Courier New"/>
          <w:color w:val="A31515"/>
          <w:sz w:val="18"/>
          <w:szCs w:val="18"/>
        </w:rPr>
        <w:t>me:Tmax</w:t>
      </w:r>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me:Tstep</w:t>
      </w:r>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r w:rsidRPr="00BD233D">
        <w:rPr>
          <w:rFonts w:ascii="Courier New" w:eastAsia="Consolas" w:hAnsi="Courier New" w:cs="Courier New"/>
          <w:color w:val="A31515"/>
          <w:sz w:val="18"/>
          <w:szCs w:val="18"/>
        </w:rPr>
        <w:t>me:Tstep</w:t>
      </w:r>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me:calcMethod</w:t>
      </w:r>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me:control</w:t>
      </w:r>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r w:rsidR="00195778">
        <w:rPr>
          <w:rFonts w:ascii="Consolas" w:eastAsia="Consolas" w:hAnsi="Consolas" w:cs="Consolas"/>
          <w:color w:val="A31515"/>
          <w:sz w:val="19"/>
          <w:szCs w:val="19"/>
        </w:rPr>
        <w:t>me:Tmin</w:t>
      </w:r>
      <w:r>
        <w:t xml:space="preserve">=200, </w:t>
      </w:r>
      <w:r w:rsidR="00195778">
        <w:rPr>
          <w:rFonts w:ascii="Consolas" w:eastAsia="Consolas" w:hAnsi="Consolas" w:cs="Consolas"/>
          <w:color w:val="A31515"/>
          <w:sz w:val="19"/>
          <w:szCs w:val="19"/>
        </w:rPr>
        <w:t>me:Tmax</w:t>
      </w:r>
      <w:r>
        <w:t xml:space="preserve">=1500, </w:t>
      </w:r>
      <w:r w:rsidR="00195778">
        <w:rPr>
          <w:rFonts w:ascii="Consolas" w:eastAsia="Consolas" w:hAnsi="Consolas" w:cs="Consolas"/>
          <w:color w:val="A31515"/>
          <w:sz w:val="19"/>
          <w:szCs w:val="19"/>
        </w:rPr>
        <w:t>me:Tstep</w:t>
      </w:r>
      <w:r w:rsidR="00195778" w:rsidDel="00195778">
        <w:t xml:space="preserve"> </w:t>
      </w:r>
      <w:r>
        <w:t>=50 &lt;</w:t>
      </w:r>
      <w:r w:rsidR="00195778" w:rsidRPr="00195778">
        <w:rPr>
          <w:rFonts w:ascii="Consolas" w:eastAsia="Consolas" w:hAnsi="Consolas" w:cs="Consolas"/>
          <w:color w:val="A31515"/>
          <w:sz w:val="19"/>
          <w:szCs w:val="19"/>
        </w:rPr>
        <w:t xml:space="preserve"> </w:t>
      </w:r>
      <w:r w:rsidR="00195778">
        <w:rPr>
          <w:rFonts w:ascii="Consolas" w:eastAsia="Consolas" w:hAnsi="Consolas" w:cs="Consolas"/>
          <w:color w:val="A31515"/>
          <w:sz w:val="19"/>
          <w:szCs w:val="19"/>
        </w:rPr>
        <w:t>me:Tmid</w:t>
      </w:r>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r w:rsidR="00B7044E" w:rsidRPr="009450A7">
        <w:rPr>
          <w:rFonts w:ascii="Courier New" w:eastAsia="Consolas" w:hAnsi="Courier New" w:cs="Courier New"/>
          <w:color w:val="0000FF"/>
          <w:sz w:val="18"/>
          <w:szCs w:val="18"/>
        </w:rPr>
        <w:t>transitionState</w:t>
      </w:r>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63CF6C91"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r w:rsidR="00B7044E">
        <w:rPr>
          <w:rFonts w:ascii="Consolas" w:eastAsia="Consolas" w:hAnsi="Consolas" w:cs="Consolas"/>
          <w:color w:val="A31515"/>
          <w:sz w:val="19"/>
          <w:szCs w:val="19"/>
        </w:rPr>
        <w:t>me:Tmid</w:t>
      </w:r>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456C8B">
        <w:t>7.1</w:t>
      </w:r>
      <w:r>
        <w:fldChar w:fldCharType="end"/>
      </w:r>
      <w:r>
        <w:t xml:space="preserve">) both the standard form (suitable for Chemkin) and a form suitable for Cantera are available for cutting and pasting. A detailed discussion of NASA polynomials and tabulations of coefficients for over 2500 species can be found at </w:t>
      </w:r>
      <w:hyperlink r:id="rId69"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in both the Burcat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r w:rsidRPr="00241AEB">
        <w:rPr>
          <w:rFonts w:ascii="Courier New" w:eastAsia="Consolas" w:hAnsi="Courier New" w:cs="Courier New"/>
          <w:color w:val="A31515"/>
          <w:sz w:val="18"/>
          <w:szCs w:val="18"/>
        </w:rPr>
        <w:t>me:control</w:t>
      </w:r>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r w:rsidRPr="00241AEB">
        <w:rPr>
          <w:rFonts w:ascii="Courier New" w:eastAsia="Consolas" w:hAnsi="Courier New" w:cs="Courier New"/>
          <w:color w:val="A31515"/>
          <w:sz w:val="18"/>
          <w:szCs w:val="18"/>
        </w:rPr>
        <w:t>me:calcMethod</w:t>
      </w:r>
      <w:r w:rsidRPr="00241AEB">
        <w:rPr>
          <w:rFonts w:ascii="Courier New" w:eastAsia="Consolas" w:hAnsi="Courier New" w:cs="Courier New"/>
          <w:color w:val="0000FF"/>
          <w:sz w:val="18"/>
          <w:szCs w:val="18"/>
        </w:rPr>
        <w:t xml:space="preserve"> </w:t>
      </w:r>
      <w:r w:rsidRPr="00241AEB">
        <w:rPr>
          <w:rFonts w:ascii="Courier New" w:eastAsia="Consolas" w:hAnsi="Courier New" w:cs="Courier New"/>
          <w:color w:val="FF0000"/>
          <w:sz w:val="18"/>
          <w:szCs w:val="18"/>
        </w:rPr>
        <w:t>xsi:type</w:t>
      </w:r>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me:ThermodynamicTable</w:t>
      </w:r>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r w:rsidRPr="00241AEB">
        <w:rPr>
          <w:rFonts w:ascii="Courier New" w:eastAsia="Consolas" w:hAnsi="Courier New" w:cs="Courier New"/>
          <w:color w:val="A31515"/>
          <w:sz w:val="18"/>
          <w:szCs w:val="18"/>
        </w:rPr>
        <w:t>me:control</w:t>
      </w:r>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Some minor additional features related to NASA polynomials are: a warning is given unless at least 6 temperatures in each range have been requested; if me:Tmid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r w:rsidRPr="00A3383E">
        <w:rPr>
          <w:rFonts w:ascii="Courier New" w:eastAsia="Consolas" w:hAnsi="Courier New" w:cs="Courier New"/>
          <w:color w:val="A31515"/>
          <w:sz w:val="18"/>
          <w:szCs w:val="18"/>
        </w:rPr>
        <w:t>me:control</w:t>
      </w:r>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r w:rsidRPr="00A3383E">
        <w:rPr>
          <w:rFonts w:ascii="Courier New" w:eastAsia="Consolas" w:hAnsi="Courier New" w:cs="Courier New"/>
          <w:color w:val="A31515"/>
          <w:sz w:val="18"/>
          <w:szCs w:val="18"/>
        </w:rPr>
        <w:t>me:calcMethod</w:t>
      </w:r>
      <w:r w:rsidRPr="00A3383E">
        <w:rPr>
          <w:rFonts w:ascii="Courier New" w:eastAsia="Consolas" w:hAnsi="Courier New" w:cs="Courier New"/>
          <w:color w:val="0000FF"/>
          <w:sz w:val="18"/>
          <w:szCs w:val="18"/>
        </w:rPr>
        <w:t xml:space="preserve"> </w:t>
      </w:r>
      <w:r w:rsidRPr="00A3383E">
        <w:rPr>
          <w:rFonts w:ascii="Courier New" w:eastAsia="Consolas" w:hAnsi="Courier New" w:cs="Courier New"/>
          <w:color w:val="FF0000"/>
          <w:sz w:val="18"/>
          <w:szCs w:val="18"/>
        </w:rPr>
        <w:t>xsi:type</w:t>
      </w:r>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me:ThermodynamicTable</w:t>
      </w:r>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r w:rsidR="00747DE7" w:rsidRPr="00A3383E">
        <w:rPr>
          <w:rFonts w:ascii="Courier New" w:hAnsi="Courier New" w:cs="Courier New"/>
          <w:color w:val="A31515"/>
          <w:sz w:val="18"/>
          <w:szCs w:val="18"/>
          <w:highlight w:val="white"/>
          <w:lang w:eastAsia="en-GB"/>
        </w:rPr>
        <w:t>me:withCellDOSCalc</w:t>
      </w:r>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r w:rsidRPr="00A3383E">
        <w:rPr>
          <w:rFonts w:ascii="Courier New" w:eastAsia="Consolas" w:hAnsi="Courier New" w:cs="Courier New"/>
          <w:color w:val="A31515"/>
          <w:sz w:val="18"/>
          <w:szCs w:val="18"/>
        </w:rPr>
        <w:t>me:control</w:t>
      </w:r>
      <w:r w:rsidRPr="00A3383E">
        <w:rPr>
          <w:rFonts w:ascii="Courier New" w:eastAsia="Consolas" w:hAnsi="Courier New" w:cs="Courier New"/>
          <w:color w:val="0000FF"/>
          <w:sz w:val="18"/>
          <w:szCs w:val="18"/>
        </w:rPr>
        <w:t>&gt;</w:t>
      </w:r>
    </w:p>
    <w:p w14:paraId="1C1E060E" w14:textId="77777777" w:rsidR="00550B54" w:rsidRDefault="00747DE7">
      <w:r>
        <w:t>and an example can be found in MesmerQA/ThermodynamicTable folder.</w:t>
      </w:r>
    </w:p>
    <w:p w14:paraId="46DB1191" w14:textId="3431C54D" w:rsidR="00AA5F52" w:rsidRDefault="00AA5F52" w:rsidP="00AA5F52">
      <w:r>
        <w:rPr>
          <w:rFonts w:ascii="Courier New" w:hAnsi="Courier New" w:cs="Courier New"/>
          <w:color w:val="FF0000"/>
        </w:rPr>
        <w:t>ErrorPropagation</w:t>
      </w:r>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r w:rsidRPr="00D12E3A">
        <w:rPr>
          <w:rFonts w:ascii="Courier New" w:hAnsi="Courier New" w:cs="Courier New"/>
          <w:color w:val="A31515"/>
          <w:sz w:val="18"/>
          <w:szCs w:val="18"/>
          <w:highlight w:val="white"/>
          <w:lang w:eastAsia="en-GB"/>
        </w:rPr>
        <w:t>me:calcMethod</w:t>
      </w:r>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r w:rsidRPr="00D12E3A">
        <w:rPr>
          <w:rFonts w:ascii="Courier New" w:hAnsi="Courier New" w:cs="Courier New"/>
          <w:color w:val="A31515"/>
          <w:sz w:val="18"/>
          <w:szCs w:val="18"/>
          <w:highlight w:val="white"/>
          <w:lang w:val="fr-FR" w:eastAsia="en-GB"/>
        </w:rPr>
        <w:t>me:errorPropagationSamples</w:t>
      </w:r>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examples/ErrorPropagation),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me:calcMethod</w:t>
      </w: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FF0000"/>
          <w:sz w:val="18"/>
          <w:szCs w:val="18"/>
          <w:highlight w:val="white"/>
          <w:lang w:eastAsia="en-GB"/>
        </w:rPr>
        <w:t>xsi:type</w:t>
      </w:r>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me:marquardt</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&lt;!--</w:t>
      </w:r>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me:conditions</w:t>
      </w:r>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me:bathGas</w:t>
      </w:r>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r w:rsidRPr="00241AEB">
        <w:rPr>
          <w:rFonts w:ascii="Courier New" w:hAnsi="Courier New" w:cs="Courier New"/>
          <w:color w:val="A31515"/>
          <w:sz w:val="18"/>
          <w:szCs w:val="18"/>
          <w:highlight w:val="white"/>
          <w:lang w:eastAsia="en-GB"/>
        </w:rPr>
        <w:t>me:bathGas</w:t>
      </w:r>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r w:rsidRPr="00241AEB">
        <w:rPr>
          <w:rFonts w:ascii="Courier New" w:hAnsi="Courier New" w:cs="Courier New"/>
          <w:color w:val="A31515"/>
          <w:sz w:val="18"/>
          <w:szCs w:val="18"/>
          <w:highlight w:val="white"/>
          <w:lang w:eastAsia="en-GB"/>
        </w:rPr>
        <w:t>me:PTs</w:t>
      </w:r>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me:conditions</w:t>
      </w:r>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me:calcMethod</w:t>
      </w: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FF0000"/>
          <w:sz w:val="18"/>
          <w:szCs w:val="18"/>
          <w:highlight w:val="white"/>
          <w:lang w:eastAsia="en-GB"/>
        </w:rPr>
        <w:t>xsi:type</w:t>
      </w:r>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me:ErrorPropagation</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311CFD23" w:rsidR="00667060" w:rsidRDefault="008F27C2" w:rsidP="00230774">
      <w:r>
        <w:rPr>
          <w:rFonts w:ascii="Courier New" w:hAnsi="Courier New" w:cs="Courier New"/>
          <w:color w:val="FF0000"/>
        </w:rPr>
        <w:t>SensitivityAnalysis</w:t>
      </w:r>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Consequently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Ziehn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a large number of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456C8B">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r>
        <w:t xml:space="preserve">The .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me:calcMethod</w:t>
      </w:r>
      <w:r w:rsidRPr="00F871D8">
        <w:rPr>
          <w:rFonts w:ascii="Courier New" w:hAnsi="Courier New" w:cs="Courier New"/>
          <w:color w:val="0000FF"/>
          <w:sz w:val="18"/>
          <w:szCs w:val="18"/>
          <w:lang w:eastAsia="en-GB"/>
        </w:rPr>
        <w:t xml:space="preserve"> </w:t>
      </w:r>
      <w:r w:rsidRPr="00F871D8">
        <w:rPr>
          <w:rFonts w:ascii="Courier New" w:hAnsi="Courier New" w:cs="Courier New"/>
          <w:color w:val="FF0000"/>
          <w:sz w:val="18"/>
          <w:szCs w:val="18"/>
          <w:lang w:eastAsia="en-GB"/>
        </w:rPr>
        <w:t>xsi:type</w:t>
      </w:r>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me:sensitivityAnalysis</w:t>
      </w:r>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me:sensitivityAnalysisOrder</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me:sensitivityAnalysisOrder</w:t>
      </w:r>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me:sensitivityNumVarRedIters</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me:sensitivityNumVarRedIters</w:t>
      </w:r>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me:calcMethod</w:t>
      </w:r>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r w:rsidRPr="006E2BB4">
              <w:rPr>
                <w:rFonts w:ascii="Consolas" w:hAnsi="Consolas" w:cs="Consolas"/>
                <w:color w:val="A31515"/>
                <w:sz w:val="18"/>
                <w:szCs w:val="18"/>
                <w:lang w:eastAsia="en-GB"/>
              </w:rPr>
              <w:t>me:sensitivityAnalysisSamples</w:t>
            </w:r>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r w:rsidRPr="006E2BB4">
              <w:rPr>
                <w:rFonts w:ascii="Consolas" w:hAnsi="Consolas" w:cs="Consolas"/>
                <w:color w:val="A31515"/>
                <w:sz w:val="18"/>
                <w:szCs w:val="18"/>
                <w:lang w:eastAsia="en-GB"/>
              </w:rPr>
              <w:t>me:sensitivityAnalysisOrder</w:t>
            </w:r>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r w:rsidRPr="009F68E7">
              <w:rPr>
                <w:rFonts w:ascii="Consolas" w:hAnsi="Consolas" w:cs="Consolas"/>
                <w:color w:val="A31515"/>
                <w:sz w:val="18"/>
                <w:szCs w:val="18"/>
                <w:lang w:eastAsia="en-GB"/>
              </w:rPr>
              <w:t>me:sensitivityCorrelatedData</w:t>
            </w:r>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r w:rsidRPr="006E2BB4">
              <w:rPr>
                <w:rFonts w:ascii="Consolas" w:hAnsi="Consolas" w:cs="Consolas"/>
                <w:color w:val="A31515"/>
                <w:sz w:val="18"/>
                <w:szCs w:val="18"/>
                <w:lang w:eastAsia="en-GB"/>
              </w:rPr>
              <w:lastRenderedPageBreak/>
              <w:t>me:sensitivityVarRedMethod</w:t>
            </w:r>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specifed by </w:t>
            </w:r>
            <w:r w:rsidRPr="009F68E7">
              <w:rPr>
                <w:rFonts w:ascii="Consolas" w:hAnsi="Consolas" w:cs="Consolas"/>
                <w:sz w:val="18"/>
                <w:szCs w:val="18"/>
                <w:lang w:eastAsia="en-GB"/>
              </w:rPr>
              <w:t>AdditiveControl</w:t>
            </w:r>
            <w:r>
              <w:t xml:space="preserve">, and ratio control specified by </w:t>
            </w:r>
            <w:r w:rsidRPr="009F68E7">
              <w:rPr>
                <w:rFonts w:ascii="Consolas" w:hAnsi="Consolas" w:cs="Consolas"/>
                <w:sz w:val="18"/>
                <w:szCs w:val="18"/>
                <w:lang w:eastAsia="en-GB"/>
              </w:rPr>
              <w:t>RatioControl</w:t>
            </w:r>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r w:rsidRPr="006E2BB4">
              <w:rPr>
                <w:rFonts w:ascii="Consolas" w:hAnsi="Consolas" w:cs="Consolas"/>
                <w:color w:val="A31515"/>
                <w:sz w:val="18"/>
                <w:szCs w:val="18"/>
                <w:lang w:eastAsia="en-GB"/>
              </w:rPr>
              <w:t>me:sensitivityNumVarRedIters</w:t>
            </w:r>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3" w:name="_Ref58695531"/>
      <w:bookmarkStart w:id="134" w:name="_Ref59473694"/>
      <w:bookmarkStart w:id="135" w:name="_Toc183123263"/>
      <w:r>
        <w:t>Collisional Energy Transfer Models</w:t>
      </w:r>
      <w:bookmarkEnd w:id="133"/>
      <w:bookmarkEnd w:id="134"/>
      <w:bookmarkEnd w:id="135"/>
    </w:p>
    <w:p w14:paraId="2A64BDC2" w14:textId="7217DE3D" w:rsidR="00F77C82" w:rsidRPr="0097132C" w:rsidRDefault="00F77C82">
      <w:pPr>
        <w:rPr>
          <w:szCs w:val="24"/>
        </w:rPr>
      </w:pPr>
      <w:r>
        <w:rPr>
          <w:szCs w:val="24"/>
        </w:rPr>
        <w:t xml:space="preserve">The abstract base class for calculating energy transfer probabilities between grains is </w:t>
      </w:r>
      <w:r w:rsidR="00592261" w:rsidRPr="00391CEA">
        <w:rPr>
          <w:rFonts w:ascii="Courier New" w:hAnsi="Courier New" w:cs="Courier New"/>
          <w:color w:val="FF0000"/>
          <w:sz w:val="20"/>
          <w:lang w:val="en-US"/>
        </w:rPr>
        <w:t>EnergyTransferModel</w:t>
      </w:r>
      <w:r>
        <w:rPr>
          <w:szCs w:val="24"/>
        </w:rPr>
        <w:t xml:space="preserve">, </w:t>
      </w:r>
      <w:r w:rsidR="009927A4">
        <w:rPr>
          <w:szCs w:val="24"/>
        </w:rPr>
        <w:t>which is defined</w:t>
      </w:r>
      <w:r>
        <w:rPr>
          <w:szCs w:val="24"/>
        </w:rPr>
        <w:t xml:space="preserve"> in </w:t>
      </w:r>
      <w:r w:rsidR="00592261" w:rsidRPr="00391CEA">
        <w:rPr>
          <w:rFonts w:ascii="Courier New" w:hAnsi="Courier New" w:cs="Courier New"/>
          <w:color w:val="FF0000"/>
          <w:sz w:val="20"/>
          <w:lang w:val="en-US"/>
        </w:rPr>
        <w:t>EnergyTransferModel.h</w:t>
      </w:r>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r w:rsidRPr="004C2B71">
        <w:rPr>
          <w:rFonts w:ascii="Courier New" w:hAnsi="Courier New" w:cs="Courier New"/>
          <w:color w:val="FF0000"/>
        </w:rPr>
        <w:lastRenderedPageBreak/>
        <w:t>ExponentialDown</w:t>
      </w:r>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xsi:type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me:ExponentialDown</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referenceTemperature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xsi:type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me:ExponentialDown</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r w:rsidRPr="00EF0624">
        <w:rPr>
          <w:rFonts w:ascii="Courier New" w:hAnsi="Courier New" w:cs="Courier New"/>
          <w:color w:val="FF0000"/>
          <w:sz w:val="18"/>
          <w:szCs w:val="18"/>
          <w:lang w:eastAsia="en-GB"/>
        </w:rPr>
        <w:t>stepsize</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stepsize</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 xml:space="preserve">LinEne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stepsize</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8345A8">
        <w:tc>
          <w:tcPr>
            <w:tcW w:w="392" w:type="dxa"/>
          </w:tcPr>
          <w:p w14:paraId="145F84C2" w14:textId="77777777" w:rsidR="00634561" w:rsidRDefault="00634561" w:rsidP="008345A8">
            <w:pPr>
              <w:pStyle w:val="Equation"/>
              <w:jc w:val="both"/>
            </w:pPr>
          </w:p>
        </w:tc>
        <w:tc>
          <w:tcPr>
            <w:tcW w:w="8505" w:type="dxa"/>
          </w:tcPr>
          <w:p w14:paraId="2F74CBB6" w14:textId="7FB49AA6" w:rsidR="00634561" w:rsidRDefault="00000000" w:rsidP="008345A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8345A8">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me:energyTransferModel</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xsi:type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me:ExponentialDown</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r w:rsidRPr="000458BE">
        <w:rPr>
          <w:rFonts w:ascii="Courier New" w:hAnsi="Courier New" w:cs="Courier New"/>
          <w:color w:val="A31515"/>
          <w:sz w:val="18"/>
          <w:szCs w:val="18"/>
          <w:lang w:eastAsia="en-GB"/>
        </w:rPr>
        <w:t>me:deltaEDown</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bathGas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Ar</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stepsize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me:deltaEDown</w:t>
      </w:r>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r w:rsidRPr="000458BE">
        <w:rPr>
          <w:rFonts w:ascii="Courier New" w:hAnsi="Courier New" w:cs="Courier New"/>
          <w:color w:val="A31515"/>
          <w:sz w:val="18"/>
          <w:szCs w:val="18"/>
          <w:lang w:eastAsia="en-GB"/>
        </w:rPr>
        <w:t>me:deltaEDownTExponent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bathGas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Ar</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referenceTemperature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stepsize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me:deltaEDownTExponent</w:t>
      </w:r>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r w:rsidRPr="000458BE">
        <w:rPr>
          <w:rFonts w:ascii="Courier New" w:hAnsi="Courier New" w:cs="Courier New"/>
          <w:color w:val="A31515"/>
          <w:sz w:val="18"/>
          <w:szCs w:val="18"/>
          <w:lang w:eastAsia="en-GB"/>
        </w:rPr>
        <w:t>me:deltaEDownTActivation</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bathGas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Ar</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stepsize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me:deltaEDownTActivation</w:t>
      </w:r>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me:energyTransferModel</w:t>
      </w:r>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me:energyTransferModel</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xsi:type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me:ExponentialDown</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Ar</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Ar</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me:energyTransferModel</w:t>
      </w:r>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r>
        <w:rPr>
          <w:rFonts w:ascii="Courier New" w:hAnsi="Courier New" w:cs="Courier New"/>
          <w:color w:val="FF0000"/>
        </w:rPr>
        <w:t>Bi</w:t>
      </w:r>
      <w:r w:rsidRPr="004C2B71">
        <w:rPr>
          <w:rFonts w:ascii="Courier New" w:hAnsi="Courier New" w:cs="Courier New"/>
          <w:color w:val="FF0000"/>
        </w:rPr>
        <w:t>ExponentialDown</w:t>
      </w:r>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r w:rsidRPr="00CB3B83">
        <w:rPr>
          <w:rFonts w:ascii="Courier New" w:hAnsi="Courier New" w:cs="Courier New"/>
          <w:color w:val="A31515"/>
          <w:sz w:val="18"/>
          <w:szCs w:val="18"/>
          <w:lang w:eastAsia="en-GB"/>
        </w:rPr>
        <w:t>me:energyTransferModel</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xsi:type</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me:BiExponentialDown</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me:deltaEDown</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w:t>
      </w:r>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me:ratio</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me:ratio</w:t>
      </w:r>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me:energyTransferModel</w:t>
      </w:r>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r w:rsidRPr="00CB3B83">
        <w:rPr>
          <w:rFonts w:ascii="Courier New" w:hAnsi="Courier New" w:cs="Courier New"/>
          <w:color w:val="A31515"/>
          <w:sz w:val="18"/>
          <w:szCs w:val="18"/>
          <w:lang w:eastAsia="en-GB"/>
        </w:rPr>
        <w:t>me:deltaEDown</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r w:rsidRPr="00CB3B83">
        <w:rPr>
          <w:rFonts w:ascii="Courier New" w:hAnsi="Courier New" w:cs="Courier New"/>
          <w:color w:val="A31515"/>
          <w:sz w:val="18"/>
          <w:szCs w:val="18"/>
          <w:lang w:eastAsia="en-GB"/>
        </w:rPr>
        <w:t>me:ratio</w:t>
      </w:r>
      <w:r>
        <w:t xml:space="preserve"> corresponds to </w:t>
      </w:r>
      <m:oMath>
        <m:r>
          <w:rPr>
            <w:rFonts w:ascii="Cambria Math" w:hAnsi="Cambria Math"/>
          </w:rPr>
          <m:t>γ</m:t>
        </m:r>
      </m:oMath>
      <w:r>
        <w:t xml:space="preserve">. </w:t>
      </w:r>
      <w:r w:rsidR="00CB3B83">
        <w:t xml:space="preserve">The parameters </w:t>
      </w:r>
      <w:r w:rsidR="00CB3B83" w:rsidRPr="00CB3B83">
        <w:rPr>
          <w:rFonts w:ascii="Courier New" w:hAnsi="Courier New" w:cs="Courier New"/>
          <w:color w:val="A31515"/>
          <w:sz w:val="18"/>
          <w:szCs w:val="18"/>
          <w:lang w:eastAsia="en-GB"/>
        </w:rPr>
        <w:t>me:deltaEDown</w:t>
      </w:r>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me:ratio</w:t>
      </w:r>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6" w:name="_Ref121680030"/>
      <w:bookmarkStart w:id="137" w:name="_Ref124891407"/>
      <w:bookmarkStart w:id="138" w:name="_Ref125843141"/>
      <w:bookmarkStart w:id="139" w:name="_Toc183123264"/>
      <w:r>
        <w:t>Radiation Energy Transfer</w:t>
      </w:r>
      <w:bookmarkEnd w:id="136"/>
      <w:bookmarkEnd w:id="137"/>
      <w:bookmarkEnd w:id="138"/>
      <w:bookmarkEnd w:id="139"/>
    </w:p>
    <w:p w14:paraId="2D22A7FF" w14:textId="3CA8797C" w:rsidR="00DB2031" w:rsidRDefault="00DB2031" w:rsidP="007914C4">
      <w:r>
        <w:t xml:space="preserve">Energy transfer can also occur via interaction </w:t>
      </w:r>
      <w:r w:rsidR="00F53C5A">
        <w:t>with</w:t>
      </w:r>
      <w:r>
        <w:t xml:space="preserve">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w:t>
      </w:r>
      <w:r w:rsidR="00993ECE">
        <w:t xml:space="preserve">an </w:t>
      </w:r>
      <w:r w:rsidR="00110120">
        <w:t>inter-stellar medi</w:t>
      </w:r>
      <w:r w:rsidR="00993ECE">
        <w:t>um</w:t>
      </w:r>
      <w:r w:rsidR="00F53C5A">
        <w:t xml:space="preserve"> (ISM)</w:t>
      </w:r>
      <w:r w:rsidR="00110120">
        <w:t xml:space="preserve">. </w:t>
      </w:r>
    </w:p>
    <w:p w14:paraId="3D318E6A" w14:textId="19025E92"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456C8B">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t>
      </w:r>
      <w:r w:rsidR="00993ECE">
        <w:t xml:space="preserve">between states of </w:t>
      </w:r>
      <w:r w:rsidR="00B47DC8">
        <w:t xml:space="preserve">energy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A65BFD">
        <w:t xml:space="preserve"> </w:t>
      </w:r>
      <w:r w:rsidR="00993ECE">
        <w:t xml:space="preserve">and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993ECE">
        <w:t xml:space="preserve"> </w:t>
      </w:r>
      <w:r w:rsidR="00A65BFD">
        <w:t xml:space="preserve">they are related </w:t>
      </w:r>
      <w:r w:rsidR="00993ECE">
        <w:t>by</w:t>
      </w:r>
      <w:r w:rsidR="00A65BF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2D4939">
        <w:tc>
          <w:tcPr>
            <w:tcW w:w="392" w:type="dxa"/>
          </w:tcPr>
          <w:p w14:paraId="2BF869BB" w14:textId="0ECD4146" w:rsidR="00B47DC8" w:rsidRDefault="00B47DC8" w:rsidP="002D4939">
            <w:pPr>
              <w:pStyle w:val="Equation"/>
              <w:jc w:val="both"/>
            </w:pPr>
          </w:p>
        </w:tc>
        <w:tc>
          <w:tcPr>
            <w:tcW w:w="8505" w:type="dxa"/>
          </w:tcPr>
          <w:p w14:paraId="73FCF8A2" w14:textId="01A9D0AB" w:rsidR="00B47DC8" w:rsidRDefault="00000000" w:rsidP="002D4939">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u</m:t>
                            </m:r>
                          </m:sub>
                        </m:sSub>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028BD1D2" w:rsidR="00B47DC8" w:rsidRPr="00A33877" w:rsidRDefault="00B47DC8" w:rsidP="002D4939">
            <w:pPr>
              <w:rPr>
                <w:b/>
              </w:rPr>
            </w:pPr>
            <w:r>
              <w:t>(11.</w:t>
            </w:r>
            <w:r w:rsidR="00205A21">
              <w:t>8</w:t>
            </w:r>
            <w:r>
              <w:t>)</w:t>
            </w:r>
          </w:p>
        </w:tc>
      </w:tr>
    </w:tbl>
    <w:p w14:paraId="3F9A5AAE" w14:textId="706900F0"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lower </w:t>
      </w:r>
      <w:r w:rsidR="00993ECE">
        <w:t xml:space="preserve">and upper </w:t>
      </w:r>
      <w:r w:rsidR="00EE1D10">
        <w:t xml:space="preserve">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w:t>
      </w:r>
      <w:r w:rsidR="0051690A">
        <w:t>c</w:t>
      </w:r>
      <w:r w:rsidR="001D0E08">
        <w:t>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2D4939">
        <w:tc>
          <w:tcPr>
            <w:tcW w:w="392" w:type="dxa"/>
          </w:tcPr>
          <w:p w14:paraId="45CA8AB7" w14:textId="77777777" w:rsidR="001D0E08" w:rsidRDefault="001D0E08" w:rsidP="002D4939">
            <w:pPr>
              <w:pStyle w:val="Equation"/>
              <w:jc w:val="both"/>
            </w:pPr>
          </w:p>
        </w:tc>
        <w:tc>
          <w:tcPr>
            <w:tcW w:w="8505" w:type="dxa"/>
          </w:tcPr>
          <w:p w14:paraId="06386015" w14:textId="767E6E46" w:rsidR="001D0E08" w:rsidRDefault="00000000" w:rsidP="002D4939">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2F7E1675" w:rsidR="001D0E08" w:rsidRPr="00A33877" w:rsidRDefault="001D0E08" w:rsidP="002D4939">
            <w:pPr>
              <w:rPr>
                <w:b/>
              </w:rPr>
            </w:pPr>
            <w:r>
              <w:t>(11.</w:t>
            </w:r>
            <w:r w:rsidR="00205A21">
              <w:t>9</w:t>
            </w:r>
            <w:r>
              <w:t>)</w:t>
            </w:r>
          </w:p>
        </w:tc>
      </w:tr>
    </w:tbl>
    <w:p w14:paraId="1650BD29" w14:textId="1470EABF" w:rsidR="001D0E08" w:rsidRDefault="00663766" w:rsidP="007914C4">
      <w:r>
        <w:t>MESMER implements an extension of the transition matrix that accounts for radiation transitions and for a single well dissociation this extension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663766" w14:paraId="0C98BB35" w14:textId="77777777" w:rsidTr="00663766">
        <w:tc>
          <w:tcPr>
            <w:tcW w:w="376" w:type="dxa"/>
          </w:tcPr>
          <w:p w14:paraId="27808072" w14:textId="77777777" w:rsidR="00663766" w:rsidRDefault="00663766" w:rsidP="00E8197E">
            <w:pPr>
              <w:pStyle w:val="Equation"/>
              <w:jc w:val="both"/>
            </w:pPr>
          </w:p>
        </w:tc>
        <w:tc>
          <w:tcPr>
            <w:tcW w:w="7898" w:type="dxa"/>
          </w:tcPr>
          <w:p w14:paraId="07CC68E3" w14:textId="4C8C7922" w:rsidR="00663766" w:rsidRDefault="00663766" w:rsidP="00E8197E">
            <m:oMathPara>
              <m:oMath>
                <m:r>
                  <m:rPr>
                    <m:sty m:val="bi"/>
                  </m:rPr>
                  <w:rPr>
                    <w:rFonts w:ascii="Cambria Math" w:hAnsi="Cambria Math"/>
                  </w:rPr>
                  <m:t>M</m:t>
                </m:r>
                <m:r>
                  <w:rPr>
                    <w:rFonts w:ascii="Cambria Math" w:hAnsi="Cambria Math"/>
                  </w:rPr>
                  <m:t>=ω</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r>
                      <w:rPr>
                        <w:rFonts w:ascii="Cambria Math" w:hAnsi="Cambria Math"/>
                      </w:rPr>
                      <m:t>,[G]</m:t>
                    </m:r>
                  </m:e>
                </m:d>
                <m:d>
                  <m:dPr>
                    <m:begChr m:val="["/>
                    <m:endChr m:val="]"/>
                    <m:ctrlPr>
                      <w:rPr>
                        <w:rFonts w:ascii="Cambria Math" w:hAnsi="Cambria Math"/>
                        <w:i/>
                        <w:iCs/>
                      </w:rPr>
                    </m:ctrlPr>
                  </m:dPr>
                  <m:e>
                    <m:r>
                      <m:rPr>
                        <m:sty m:val="bi"/>
                      </m:rP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e>
                    </m:d>
                    <m:r>
                      <w:rPr>
                        <w:rFonts w:ascii="Cambria Math" w:hAnsi="Cambria Math"/>
                      </w:rPr>
                      <m:t>-</m:t>
                    </m:r>
                    <m:r>
                      <m:rPr>
                        <m:sty m:val="bi"/>
                      </m:rPr>
                      <w:rPr>
                        <w:rFonts w:ascii="Cambria Math" w:hAnsi="Cambria Math"/>
                      </w:rPr>
                      <m:t>I</m:t>
                    </m:r>
                  </m:e>
                </m:d>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r</m:t>
                    </m:r>
                  </m:sub>
                </m:sSub>
                <m:r>
                  <w:rPr>
                    <w:rFonts w:ascii="Cambria Math" w:hAnsi="Cambria Math"/>
                  </w:rPr>
                  <m:t>)</m:t>
                </m:r>
              </m:oMath>
            </m:oMathPara>
          </w:p>
        </w:tc>
        <w:tc>
          <w:tcPr>
            <w:tcW w:w="796" w:type="dxa"/>
            <w:vAlign w:val="center"/>
          </w:tcPr>
          <w:p w14:paraId="47E08D47" w14:textId="6CE50966" w:rsidR="00663766" w:rsidRPr="00A33877" w:rsidRDefault="00663766" w:rsidP="00E8197E">
            <w:pPr>
              <w:rPr>
                <w:b/>
              </w:rPr>
            </w:pPr>
            <w:r>
              <w:t>(11.</w:t>
            </w:r>
            <w:r w:rsidR="00205A21">
              <w:t>10</w:t>
            </w:r>
            <w:r>
              <w:t>)</w:t>
            </w:r>
          </w:p>
        </w:tc>
      </w:tr>
    </w:tbl>
    <w:p w14:paraId="11A29A6B" w14:textId="34D8641C" w:rsidR="00663766" w:rsidRDefault="00663766" w:rsidP="007914C4">
      <w:r>
        <w:t>The first term on the RHS represents collisional trans</w:t>
      </w:r>
      <w:r w:rsidR="00BA06DB">
        <w:t xml:space="preserve">ition for a bath gas density of </w:t>
      </w:r>
      <m:oMath>
        <m:r>
          <w:rPr>
            <w:rFonts w:ascii="Cambria Math" w:hAnsi="Cambria Math"/>
          </w:rPr>
          <m:t>[G]</m:t>
        </m:r>
      </m:oMath>
      <w:r w:rsidR="00BA06DB">
        <w:t xml:space="preserve"> and the second represents radiation transitions. </w:t>
      </w:r>
      <w:r w:rsidR="0051690A">
        <w:t>Typically,</w:t>
      </w:r>
      <w:r w:rsidR="00BA06DB">
        <w:t xml:space="preserve"> the </w:t>
      </w:r>
      <w:r w:rsidR="0051690A">
        <w:t xml:space="preserve">temperature of the </w:t>
      </w:r>
      <w:r w:rsidR="00BA06DB">
        <w:t xml:space="preserve">radiation field is not the same as the collision temperature, hence there are different reciprocal temperatures in this </w:t>
      </w:r>
      <w:r w:rsidR="00BA06DB">
        <w:lastRenderedPageBreak/>
        <w:t>expression</w:t>
      </w:r>
      <w:r w:rsidR="0051690A">
        <w:t xml:space="preserve"> </w:t>
      </w:r>
      <m:oMath>
        <m:sSub>
          <m:sSubPr>
            <m:ctrlPr>
              <w:rPr>
                <w:rFonts w:ascii="Cambria Math" w:hAnsi="Cambria Math"/>
                <w:i/>
                <w:iCs/>
              </w:rPr>
            </m:ctrlPr>
          </m:sSubPr>
          <m:e>
            <m:r>
              <w:rPr>
                <w:rFonts w:ascii="Cambria Math" w:hAnsi="Cambria Math"/>
              </w:rPr>
              <m:t>β</m:t>
            </m:r>
          </m:e>
          <m:sub>
            <m:r>
              <w:rPr>
                <w:rFonts w:ascii="Cambria Math" w:hAnsi="Cambria Math"/>
              </w:rPr>
              <m:t>r</m:t>
            </m:r>
          </m:sub>
        </m:sSub>
      </m:oMath>
      <w:r w:rsidR="0051690A">
        <w:t xml:space="preserve"> </w:t>
      </w:r>
      <w:r w:rsidR="007E5331">
        <w:t xml:space="preserve">(radiation) </w:t>
      </w:r>
      <w:r w:rsidR="0051690A">
        <w:t xml:space="preserve">and </w:t>
      </w:r>
      <m:oMath>
        <m:sSub>
          <m:sSubPr>
            <m:ctrlPr>
              <w:rPr>
                <w:rFonts w:ascii="Cambria Math" w:hAnsi="Cambria Math"/>
                <w:i/>
                <w:iCs/>
              </w:rPr>
            </m:ctrlPr>
          </m:sSubPr>
          <m:e>
            <m:r>
              <w:rPr>
                <w:rFonts w:ascii="Cambria Math" w:hAnsi="Cambria Math"/>
              </w:rPr>
              <m:t>β</m:t>
            </m:r>
          </m:e>
          <m:sub>
            <m:r>
              <w:rPr>
                <w:rFonts w:ascii="Cambria Math" w:hAnsi="Cambria Math"/>
              </w:rPr>
              <m:t>c</m:t>
            </m:r>
          </m:sub>
        </m:sSub>
      </m:oMath>
      <w:r w:rsidR="007E5331">
        <w:rPr>
          <w:iCs/>
        </w:rPr>
        <w:t xml:space="preserve"> (collision)</w:t>
      </w:r>
      <w:r w:rsidR="00BA06DB">
        <w:t xml:space="preserve">. </w:t>
      </w:r>
      <w:r w:rsidR="007E5331">
        <w:t xml:space="preserve">A situation where this might occur is in </w:t>
      </w:r>
      <w:r w:rsidR="00993ECE">
        <w:t>an ISM</w:t>
      </w:r>
      <w:r w:rsidR="007E5331">
        <w:t xml:space="preserve">. A question that arises in these circumstances is how is detailed balance implemented and what equilibrium constant(s) to use given their dependence on temperature? </w:t>
      </w:r>
      <w:r w:rsidR="0038374A">
        <w:t>The approach adopted in MESMER to find</w:t>
      </w:r>
      <w:r w:rsidR="007E5331">
        <w:t xml:space="preserve"> an effective temperature </w:t>
      </w:r>
      <w:r w:rsidR="00993ECE">
        <w:t xml:space="preserve">lying between these different temperatures </w:t>
      </w:r>
      <w:r w:rsidR="007E5331">
        <w:t xml:space="preserve">by </w:t>
      </w:r>
      <w:r w:rsidR="0038374A">
        <w:t>finding the Boltzmann distribution that when operated on by the Eq. (11.</w:t>
      </w:r>
      <w:r w:rsidR="00205A21">
        <w:t>10</w:t>
      </w:r>
      <w:r w:rsidR="0038374A">
        <w:t xml:space="preserve">) </w:t>
      </w:r>
      <w:r w:rsidR="00993ECE">
        <w:t xml:space="preserve">gives </w:t>
      </w:r>
      <w:r w:rsidR="0038374A">
        <w:t>a vector with the smallest magnitude.</w:t>
      </w:r>
    </w:p>
    <w:p w14:paraId="54CEFB6F" w14:textId="49555C6C" w:rsidR="0038374A" w:rsidRDefault="0038374A" w:rsidP="007914C4">
      <w:r>
        <w:t xml:space="preserve">The radiation temperature, if known, can be specified in the </w:t>
      </w:r>
      <w:r w:rsidRPr="0038374A">
        <w:rPr>
          <w:rFonts w:ascii="Courier New" w:hAnsi="Courier New" w:cs="Courier New"/>
          <w:color w:val="A31515"/>
          <w:sz w:val="20"/>
          <w:lang w:val="en-US"/>
        </w:rPr>
        <w:t>me:PTs</w:t>
      </w:r>
      <w:r>
        <w:t xml:space="preserve"> section of the </w:t>
      </w:r>
      <w:r w:rsidRPr="0038374A">
        <w:rPr>
          <w:rFonts w:ascii="Courier New" w:hAnsi="Courier New" w:cs="Courier New"/>
          <w:color w:val="0000FF"/>
          <w:sz w:val="20"/>
          <w:lang w:val="en-US"/>
        </w:rPr>
        <w:t>&lt;</w:t>
      </w:r>
      <w:r w:rsidRPr="0038374A">
        <w:rPr>
          <w:rFonts w:ascii="Courier New" w:hAnsi="Courier New" w:cs="Courier New"/>
          <w:color w:val="A31515"/>
          <w:sz w:val="20"/>
          <w:lang w:val="en-US"/>
        </w:rPr>
        <w:t>me:conditions</w:t>
      </w:r>
      <w:r w:rsidRPr="0038374A">
        <w:rPr>
          <w:rFonts w:ascii="Courier New" w:hAnsi="Courier New" w:cs="Courier New"/>
          <w:color w:val="0000FF"/>
          <w:sz w:val="20"/>
          <w:lang w:val="en-US"/>
        </w:rPr>
        <w:t>&gt;</w:t>
      </w:r>
      <w:r>
        <w:t xml:space="preserve"> input:</w:t>
      </w:r>
    </w:p>
    <w:p w14:paraId="35E133F3" w14:textId="70428710" w:rsidR="0038374A" w:rsidRDefault="0038374A" w:rsidP="0038374A">
      <w:pPr>
        <w:tabs>
          <w:tab w:val="clear" w:pos="540"/>
          <w:tab w:val="clear" w:pos="8064"/>
        </w:tabs>
        <w:autoSpaceDE w:val="0"/>
        <w:spacing w:after="0" w:line="240" w:lineRule="auto"/>
        <w:jc w:val="left"/>
        <w:rPr>
          <w:rFonts w:ascii="Courier New" w:hAnsi="Courier New" w:cs="Courier New"/>
          <w:color w:val="0000FF"/>
          <w:sz w:val="20"/>
          <w:lang w:val="en-US"/>
        </w:rPr>
      </w:pPr>
      <w:r w:rsidRPr="0038374A">
        <w:t xml:space="preserve">    </w:t>
      </w:r>
      <w:r>
        <w:rPr>
          <w:rFonts w:ascii="Courier New" w:hAnsi="Courier New" w:cs="Courier New"/>
          <w:color w:val="0000FF"/>
          <w:sz w:val="20"/>
          <w:lang w:val="en-US"/>
        </w:rPr>
        <w:t>&lt;</w:t>
      </w:r>
      <w:r w:rsidRPr="0038374A">
        <w:rPr>
          <w:rFonts w:ascii="Courier New" w:hAnsi="Courier New" w:cs="Courier New"/>
          <w:color w:val="A31515"/>
          <w:sz w:val="20"/>
          <w:lang w:val="en-US"/>
        </w:rPr>
        <w:t xml:space="preserve">me:PTs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00507925">
        <w:rPr>
          <w:rFonts w:ascii="Courier New" w:hAnsi="Courier New" w:cs="Courier New"/>
          <w:sz w:val="20"/>
          <w:lang w:val="fr-FR"/>
        </w:rPr>
        <w:t>6</w:t>
      </w:r>
      <w:r w:rsidRPr="0038374A">
        <w:rPr>
          <w:rFonts w:ascii="Courier New" w:hAnsi="Courier New" w:cs="Courier New"/>
          <w:color w:val="0000FF"/>
          <w:sz w:val="20"/>
          <w:lang w:val="fr-FR"/>
        </w:rPr>
        <w:t>00.0</w:t>
      </w:r>
      <w:r w:rsidR="00507925" w:rsidRPr="0038374A">
        <w:rPr>
          <w:rFonts w:ascii="Courier New" w:hAnsi="Courier New" w:cs="Courier New"/>
          <w:sz w:val="20"/>
          <w:lang w:val="fr-FR"/>
        </w:rPr>
        <w:t>"</w:t>
      </w:r>
      <w:r>
        <w:rPr>
          <w:rFonts w:ascii="Courier New" w:hAnsi="Courier New" w:cs="Courier New"/>
          <w:color w:val="0000FF"/>
          <w:sz w:val="20"/>
          <w:lang w:val="en-US"/>
        </w:rPr>
        <w:t>&gt;</w:t>
      </w:r>
    </w:p>
    <w:p w14:paraId="317A31C1" w14:textId="77777777" w:rsidR="00507925" w:rsidRDefault="00507925" w:rsidP="0038374A">
      <w:pPr>
        <w:tabs>
          <w:tab w:val="clear" w:pos="540"/>
          <w:tab w:val="clear" w:pos="8064"/>
        </w:tabs>
        <w:autoSpaceDE w:val="0"/>
        <w:spacing w:after="0" w:line="240" w:lineRule="auto"/>
        <w:jc w:val="left"/>
        <w:rPr>
          <w:rFonts w:ascii="Courier New" w:hAnsi="Courier New" w:cs="Courier New"/>
          <w:color w:val="0000FF"/>
          <w:sz w:val="20"/>
          <w:lang w:val="en-US"/>
        </w:rPr>
      </w:pPr>
    </w:p>
    <w:p w14:paraId="7CE91EC0" w14:textId="25233125" w:rsidR="00507925" w:rsidRPr="00507925" w:rsidRDefault="00507925" w:rsidP="00507925">
      <w:r>
        <w:t xml:space="preserve">The </w:t>
      </w:r>
      <w:r w:rsidR="00993ECE">
        <w:t>ISM</w:t>
      </w:r>
      <w:r>
        <w:t xml:space="preserve"> example give</w:t>
      </w:r>
      <w:r w:rsidR="00F53C5A">
        <w:t>n</w:t>
      </w:r>
      <w:r>
        <w:t xml:space="preserve"> above is a particularly important instance of </w:t>
      </w:r>
      <w:r w:rsidR="003804D5">
        <w:t xml:space="preserve">where the radiation temperature might diverge from the collision temperature. In this case the surface temperature of the star might be known </w:t>
      </w:r>
      <w:r w:rsidR="00AA7EEF">
        <w:t xml:space="preserve">and the radiation distribution at the surface can be assumed to be the Planck distribution. The intensity of this distribution will diminish via an inverse square law in radial distance from the </w:t>
      </w:r>
      <w:r w:rsidR="00F13737">
        <w:t>star</w:t>
      </w:r>
      <w:r w:rsidR="00993ECE">
        <w:t xml:space="preserve"> and so too will the apparent temperature of radiation field</w:t>
      </w:r>
      <w:r w:rsidR="00AA7EEF">
        <w:t xml:space="preserve">. An approximate model for </w:t>
      </w:r>
      <w:r w:rsidR="00F53C5A">
        <w:t>t</w:t>
      </w:r>
      <w:r w:rsidR="00AA7EEF">
        <w:t xml:space="preserve">his diminution is implemented in MESMER can be specified </w:t>
      </w:r>
      <w:r w:rsidR="00A26507">
        <w:t xml:space="preserve">using two elements </w:t>
      </w:r>
      <w:r w:rsidR="00AA7EEF">
        <w:t>by as follows:</w:t>
      </w:r>
      <w:r w:rsidR="00A26507">
        <w:t xml:space="preserve"> in the conditions section a further attribute is added that controls attenuation, for example:</w:t>
      </w:r>
    </w:p>
    <w:p w14:paraId="7E7EEA19" w14:textId="77777777" w:rsidR="00507925" w:rsidRPr="0038374A" w:rsidRDefault="00507925" w:rsidP="00507925">
      <w:pPr>
        <w:tabs>
          <w:tab w:val="clear" w:pos="540"/>
          <w:tab w:val="clear" w:pos="8064"/>
        </w:tabs>
        <w:autoSpaceDE w:val="0"/>
        <w:spacing w:after="0" w:line="240" w:lineRule="auto"/>
        <w:jc w:val="left"/>
        <w:rPr>
          <w:rFonts w:ascii="Courier New" w:hAnsi="Courier New" w:cs="Courier New"/>
          <w:color w:val="A31515"/>
          <w:sz w:val="20"/>
          <w:lang w:val="en-US"/>
        </w:rPr>
      </w:pPr>
      <w:r w:rsidRPr="0038374A">
        <w:t xml:space="preserve">    </w:t>
      </w:r>
      <w:r>
        <w:rPr>
          <w:rFonts w:ascii="Courier New" w:hAnsi="Courier New" w:cs="Courier New"/>
          <w:color w:val="0000FF"/>
          <w:sz w:val="20"/>
          <w:lang w:val="en-US"/>
        </w:rPr>
        <w:t>&lt;</w:t>
      </w:r>
      <w:r w:rsidRPr="0038374A">
        <w:rPr>
          <w:rFonts w:ascii="Courier New" w:hAnsi="Courier New" w:cs="Courier New"/>
          <w:color w:val="A31515"/>
          <w:sz w:val="20"/>
          <w:lang w:val="en-US"/>
        </w:rPr>
        <w:t xml:space="preserve">me:PTs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2500.0</w:t>
      </w:r>
      <w:r w:rsidRPr="0038374A">
        <w:rPr>
          <w:rFonts w:ascii="Courier New" w:hAnsi="Courier New" w:cs="Courier New"/>
          <w:sz w:val="20"/>
          <w:lang w:val="fr-FR"/>
        </w:rPr>
        <w:t>"</w:t>
      </w:r>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radiationAttenuation</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w:t>
      </w:r>
      <w:r w:rsidRPr="0038374A">
        <w:rPr>
          <w:rFonts w:ascii="Courier New" w:hAnsi="Courier New" w:cs="Courier New"/>
          <w:sz w:val="20"/>
          <w:lang w:val="fr-FR"/>
        </w:rPr>
        <w:t>"</w:t>
      </w:r>
      <w:r>
        <w:rPr>
          <w:rFonts w:ascii="Courier New" w:hAnsi="Courier New" w:cs="Courier New"/>
          <w:color w:val="0000FF"/>
          <w:sz w:val="20"/>
          <w:lang w:val="en-US"/>
        </w:rPr>
        <w:t>&gt;</w:t>
      </w:r>
    </w:p>
    <w:p w14:paraId="3EC74A6C" w14:textId="77777777" w:rsidR="00507925" w:rsidRPr="0038374A" w:rsidRDefault="00507925" w:rsidP="0038374A">
      <w:pPr>
        <w:tabs>
          <w:tab w:val="clear" w:pos="540"/>
          <w:tab w:val="clear" w:pos="8064"/>
        </w:tabs>
        <w:autoSpaceDE w:val="0"/>
        <w:spacing w:after="0" w:line="240" w:lineRule="auto"/>
        <w:jc w:val="left"/>
        <w:rPr>
          <w:rFonts w:ascii="Courier New" w:hAnsi="Courier New" w:cs="Courier New"/>
          <w:color w:val="A31515"/>
          <w:sz w:val="20"/>
          <w:lang w:val="en-US"/>
        </w:rPr>
      </w:pPr>
    </w:p>
    <w:p w14:paraId="60A8187A" w14:textId="63A1942E" w:rsidR="00F53C5A" w:rsidRDefault="00A26507" w:rsidP="007914C4">
      <w:r>
        <w:t xml:space="preserve">The attribute </w:t>
      </w:r>
      <w:r w:rsidRPr="0038374A">
        <w:rPr>
          <w:rFonts w:ascii="Courier New" w:hAnsi="Courier New" w:cs="Courier New"/>
          <w:color w:val="FF0000"/>
          <w:sz w:val="20"/>
          <w:lang w:val="fr-FR"/>
        </w:rPr>
        <w:t>radiationAttenuation</w:t>
      </w:r>
      <w:r>
        <w:t xml:space="preserve"> is ratio distance of interest from the centre of the star to the radius of the star</w:t>
      </w:r>
      <w:r w:rsidR="00993ECE">
        <w:t xml:space="preserve"> and controls the attenuation of the Planck distribution intensity via an inverse square law</w:t>
      </w:r>
      <w:r>
        <w:t xml:space="preserve">. The second attribute is added to each of the species </w:t>
      </w:r>
      <w:r w:rsidR="00F53C5A">
        <w:t xml:space="preserve">in the </w:t>
      </w:r>
      <w:r w:rsidR="00F53C5A" w:rsidRPr="00F957C1">
        <w:rPr>
          <w:rFonts w:ascii="Courier New" w:hAnsi="Courier New" w:cs="Courier New"/>
          <w:color w:val="FF0000"/>
          <w:sz w:val="20"/>
          <w:lang w:eastAsia="en-GB"/>
        </w:rPr>
        <w:t xml:space="preserve">moleculeList </w:t>
      </w:r>
      <w:r>
        <w:t xml:space="preserve">that </w:t>
      </w:r>
      <w:r w:rsidR="00F53C5A">
        <w:t xml:space="preserve">have the </w:t>
      </w:r>
      <w:r w:rsidR="00F53C5A" w:rsidRPr="00AD107A">
        <w:rPr>
          <w:rFonts w:ascii="Courier New" w:hAnsi="Courier New" w:cs="Courier New"/>
          <w:color w:val="FF0000"/>
          <w:sz w:val="20"/>
          <w:lang w:eastAsia="en-GB"/>
        </w:rPr>
        <w:t>me:EinsteinAij</w:t>
      </w:r>
      <w:r w:rsidR="00F53C5A">
        <w:rPr>
          <w:rFonts w:ascii="Courier New" w:hAnsi="Courier New" w:cs="Courier New"/>
          <w:color w:val="FF0000"/>
          <w:sz w:val="20"/>
          <w:lang w:eastAsia="en-GB"/>
        </w:rPr>
        <w:t xml:space="preserve"> </w:t>
      </w:r>
      <w:r w:rsidR="00F53C5A">
        <w:t xml:space="preserve">parameters defined: </w:t>
      </w:r>
    </w:p>
    <w:p w14:paraId="1FC8AC84" w14:textId="2ED0D962"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F53C5A">
        <w:rPr>
          <w:rFonts w:ascii="Courier New" w:hAnsi="Courier New" w:cs="Courier New"/>
          <w:color w:val="0000FF"/>
          <w:sz w:val="19"/>
          <w:szCs w:val="19"/>
          <w:lang w:eastAsia="en-GB"/>
        </w:rPr>
        <w:t>&lt;</w:t>
      </w:r>
      <w:r w:rsidRPr="00F53C5A">
        <w:rPr>
          <w:rFonts w:ascii="Courier New" w:hAnsi="Courier New" w:cs="Courier New"/>
          <w:color w:val="A31515"/>
          <w:sz w:val="19"/>
          <w:szCs w:val="19"/>
          <w:lang w:eastAsia="en-GB"/>
        </w:rPr>
        <w:t>me:numRadTempModes</w:t>
      </w:r>
      <w:r w:rsidRPr="00F53C5A">
        <w:rPr>
          <w:rFonts w:ascii="Courier New" w:hAnsi="Courier New" w:cs="Courier New"/>
          <w:color w:val="0000FF"/>
          <w:sz w:val="19"/>
          <w:szCs w:val="19"/>
          <w:lang w:eastAsia="en-GB"/>
        </w:rPr>
        <w:t>&gt;</w:t>
      </w:r>
      <w:r w:rsidRPr="00F53C5A">
        <w:rPr>
          <w:rFonts w:ascii="Courier New" w:hAnsi="Courier New" w:cs="Courier New"/>
          <w:color w:val="000000"/>
          <w:sz w:val="19"/>
          <w:szCs w:val="19"/>
          <w:lang w:eastAsia="en-GB"/>
        </w:rPr>
        <w:t>2</w:t>
      </w:r>
      <w:r w:rsidRPr="00F53C5A">
        <w:rPr>
          <w:rFonts w:ascii="Courier New" w:hAnsi="Courier New" w:cs="Courier New"/>
          <w:color w:val="0000FF"/>
          <w:sz w:val="19"/>
          <w:szCs w:val="19"/>
          <w:lang w:eastAsia="en-GB"/>
        </w:rPr>
        <w:t>&lt;/</w:t>
      </w:r>
      <w:r w:rsidRPr="00F53C5A">
        <w:rPr>
          <w:rFonts w:ascii="Courier New" w:hAnsi="Courier New" w:cs="Courier New"/>
          <w:color w:val="A31515"/>
          <w:sz w:val="19"/>
          <w:szCs w:val="19"/>
          <w:lang w:eastAsia="en-GB"/>
        </w:rPr>
        <w:t>me:numRadTempModes</w:t>
      </w:r>
      <w:r w:rsidRPr="00F53C5A">
        <w:rPr>
          <w:rFonts w:ascii="Courier New" w:hAnsi="Courier New" w:cs="Courier New"/>
          <w:color w:val="0000FF"/>
          <w:sz w:val="19"/>
          <w:szCs w:val="19"/>
          <w:lang w:eastAsia="en-GB"/>
        </w:rPr>
        <w:t>&gt;</w:t>
      </w:r>
    </w:p>
    <w:p w14:paraId="60C127F5" w14:textId="77777777"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ascadia Mono" w:hAnsi="Cascadia Mono" w:cs="Cascadia Mono"/>
          <w:color w:val="000000"/>
          <w:sz w:val="19"/>
          <w:szCs w:val="19"/>
          <w:lang w:eastAsia="en-GB"/>
        </w:rPr>
      </w:pPr>
    </w:p>
    <w:p w14:paraId="1A617361" w14:textId="47A0BF4C" w:rsidR="0038374A" w:rsidRPr="007914C4" w:rsidRDefault="00993ECE" w:rsidP="007914C4">
      <w:r>
        <w:t>This element controls the number of modes used to calculate the apparent temperature of the radiation field</w:t>
      </w:r>
      <w:r w:rsidR="00F957C1">
        <w:t xml:space="preserve">, and ranges from 1 to the number of vibrational modes the default being 1. This element effectively accounts for the difference in relative intensities of the radiation field at different temperatures. Experience to date suggests the value of this element should be 3 or less. </w:t>
      </w:r>
      <w:r w:rsidR="003804D5">
        <w:t>Details of the implementation can be found in Ref</w:t>
      </w:r>
      <w:r w:rsidR="00A03FEA">
        <w:t>s</w:t>
      </w:r>
      <w:r w:rsidR="003804D5">
        <w:t>. [].</w:t>
      </w:r>
      <w:r w:rsidR="00E602D4">
        <w:t xml:space="preserve"> See also the example file </w:t>
      </w:r>
      <w:r w:rsidR="00E602D4" w:rsidRPr="00E602D4">
        <w:rPr>
          <w:rFonts w:ascii="Courier New" w:hAnsi="Courier New" w:cs="Courier New"/>
          <w:sz w:val="20"/>
        </w:rPr>
        <w:t>H2O_SiO2_to_H2SiO3_Aij.xml</w:t>
      </w:r>
      <w:r w:rsidR="00E602D4">
        <w:t>.</w:t>
      </w:r>
    </w:p>
    <w:p w14:paraId="17002D10" w14:textId="77777777" w:rsidR="00F77C82" w:rsidRDefault="00F77C82">
      <w:pPr>
        <w:pStyle w:val="Heading3"/>
        <w:tabs>
          <w:tab w:val="left" w:pos="567"/>
        </w:tabs>
        <w:ind w:left="426" w:hanging="426"/>
      </w:pPr>
      <w:bookmarkStart w:id="140" w:name="_Ref345764698"/>
      <w:bookmarkStart w:id="141" w:name="_Ref345765223"/>
      <w:bookmarkStart w:id="142" w:name="_Ref345772888"/>
      <w:bookmarkStart w:id="143" w:name="_Toc183123265"/>
      <w:r>
        <w:lastRenderedPageBreak/>
        <w:t>Density of States</w:t>
      </w:r>
      <w:bookmarkEnd w:id="121"/>
      <w:bookmarkEnd w:id="140"/>
      <w:bookmarkEnd w:id="141"/>
      <w:bookmarkEnd w:id="142"/>
      <w:bookmarkEnd w:id="143"/>
    </w:p>
    <w:p w14:paraId="7CCD8D1C" w14:textId="77777777" w:rsidR="00F77C82" w:rsidRDefault="00592261">
      <w:pPr>
        <w:rPr>
          <w:szCs w:val="24"/>
        </w:rPr>
      </w:pPr>
      <w:r w:rsidRPr="00391CEA">
        <w:rPr>
          <w:rFonts w:ascii="Courier New" w:hAnsi="Courier New" w:cs="Courier New"/>
          <w:color w:val="FF0000"/>
          <w:sz w:val="20"/>
        </w:rPr>
        <w:t>DensityOfStatesCalculator</w:t>
      </w:r>
      <w:r w:rsidR="00F77C82">
        <w:rPr>
          <w:szCs w:val="24"/>
        </w:rPr>
        <w:t xml:space="preserve"> is the abstract base class for performing density of states calculations, and lives in </w:t>
      </w:r>
      <w:r w:rsidRPr="00391CEA">
        <w:rPr>
          <w:rFonts w:ascii="Courier New" w:hAnsi="Courier New" w:cs="Courier New"/>
          <w:color w:val="FF0000"/>
          <w:sz w:val="20"/>
        </w:rPr>
        <w:t>DensityOfStates.h</w:t>
      </w:r>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2E7F0D99" w:rsidR="009B7529" w:rsidRPr="00A33877" w:rsidRDefault="009B7529" w:rsidP="00904243">
            <w:pPr>
              <w:rPr>
                <w:b/>
              </w:rPr>
            </w:pPr>
            <w:r>
              <w:t>(11.</w:t>
            </w:r>
            <w:r w:rsidR="00205A21">
              <w:t>11</w:t>
            </w:r>
            <w:r>
              <w:t>)</w:t>
            </w:r>
          </w:p>
        </w:tc>
      </w:tr>
    </w:tbl>
    <w:p w14:paraId="31C8C2DD" w14:textId="7925B7BD"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r w:rsidR="00380AE1">
        <w:rPr>
          <w:szCs w:val="24"/>
        </w:rPr>
        <w:t>identified,</w:t>
      </w:r>
      <w:r w:rsidR="00F77C82">
        <w:rPr>
          <w:szCs w:val="24"/>
        </w:rPr>
        <w:t xml:space="preserve"> and this is done with </w:t>
      </w:r>
      <w:r w:rsidR="00AF1548">
        <w:rPr>
          <w:szCs w:val="24"/>
        </w:rPr>
        <w:t xml:space="preserve">the input term </w:t>
      </w:r>
      <w:r w:rsidR="00F77C82">
        <w:rPr>
          <w:rFonts w:ascii="Courier New" w:hAnsi="Courier New" w:cs="Courier New"/>
          <w:color w:val="0000FF"/>
          <w:sz w:val="20"/>
          <w:lang w:val="en-US"/>
        </w:rPr>
        <w:t>&lt;</w:t>
      </w:r>
      <w:r w:rsidR="00F77C82">
        <w:rPr>
          <w:rFonts w:ascii="Courier New" w:hAnsi="Courier New" w:cs="Courier New"/>
          <w:color w:val="A31515"/>
          <w:sz w:val="20"/>
          <w:lang w:val="en-US"/>
        </w:rPr>
        <w:t>bondRef</w:t>
      </w:r>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r w:rsidR="00F77C82">
        <w:rPr>
          <w:rFonts w:ascii="Courier New" w:hAnsi="Courier New" w:cs="Courier New"/>
          <w:color w:val="A31515"/>
          <w:sz w:val="20"/>
          <w:lang w:val="en-US"/>
        </w:rPr>
        <w:t>bondRef</w:t>
      </w:r>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66CC6140" w:rsidR="00542BED" w:rsidRPr="00A33877" w:rsidRDefault="00542BED" w:rsidP="00904243">
            <w:pPr>
              <w:rPr>
                <w:b/>
              </w:rPr>
            </w:pPr>
            <w:r>
              <w:t>(11.</w:t>
            </w:r>
            <w:r w:rsidR="00205A21">
              <w:t>12</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41010F4B" w:rsidR="00610BF6" w:rsidRPr="00A33877" w:rsidRDefault="00610BF6" w:rsidP="00904243">
            <w:pPr>
              <w:rPr>
                <w:b/>
              </w:rPr>
            </w:pPr>
            <w:r>
              <w:t>(11.</w:t>
            </w:r>
            <w:r w:rsidR="00634561">
              <w:t>1</w:t>
            </w:r>
            <w:r w:rsidR="00205A21">
              <w:t>3</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r>
        <w:rPr>
          <w:rFonts w:ascii="Courier New" w:hAnsi="Courier New" w:cs="Courier New"/>
          <w:color w:val="A31515"/>
          <w:sz w:val="20"/>
          <w:lang w:val="en-US"/>
        </w:rPr>
        <w:t>me:HinderedRotorPotential</w:t>
      </w:r>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r>
        <w:rPr>
          <w:rFonts w:ascii="Courier New" w:hAnsi="Courier New" w:cs="Courier New"/>
          <w:color w:val="A31515"/>
          <w:sz w:val="20"/>
          <w:lang w:val="en-US"/>
        </w:rPr>
        <w:t>me:HinderedRotorPotential</w:t>
      </w:r>
      <w:r>
        <w:rPr>
          <w:rFonts w:ascii="Courier New" w:hAnsi="Courier New" w:cs="Courier New"/>
          <w:color w:val="0000FF"/>
          <w:sz w:val="20"/>
          <w:lang w:val="en-US"/>
        </w:rPr>
        <w:t>&gt;</w:t>
      </w:r>
    </w:p>
    <w:p w14:paraId="7F163688" w14:textId="77777777" w:rsidR="00F77C82" w:rsidRDefault="00F77C82">
      <w:pPr>
        <w:rPr>
          <w:szCs w:val="24"/>
        </w:rPr>
      </w:pPr>
    </w:p>
    <w:p w14:paraId="1236FC04" w14:textId="721E8419"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205A21">
        <w:rPr>
          <w:szCs w:val="24"/>
        </w:rPr>
        <w:t>12</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61A67EC7" w:rsidR="007C7E97" w:rsidRPr="009B542A" w:rsidRDefault="00F77C82">
      <w:pPr>
        <w:rPr>
          <w:szCs w:val="24"/>
        </w:rPr>
      </w:pPr>
      <w:r>
        <w:rPr>
          <w:szCs w:val="24"/>
        </w:rPr>
        <w:lastRenderedPageBreak/>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r>
        <w:rPr>
          <w:rFonts w:ascii="Courier New" w:hAnsi="Courier New" w:cs="Courier New"/>
          <w:color w:val="FF0000"/>
          <w:sz w:val="20"/>
          <w:lang w:val="en-US"/>
        </w:rPr>
        <w:t>expansionSize</w:t>
      </w:r>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r w:rsidR="009B542A">
        <w:rPr>
          <w:rFonts w:ascii="Courier New" w:hAnsi="Courier New" w:cs="Courier New"/>
          <w:color w:val="FF0000"/>
          <w:sz w:val="20"/>
          <w:lang w:val="en-US"/>
        </w:rPr>
        <w:t xml:space="preserve">expansionSize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r w:rsidR="00205A21">
        <w:rPr>
          <w:szCs w:val="24"/>
        </w:rPr>
        <w:t>matrix,</w:t>
      </w:r>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can be defined in one of two ways: it can be entered as a Fourier cosine expansion similar to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r w:rsidRPr="0057182E">
        <w:rPr>
          <w:rFonts w:ascii="Courier New" w:hAnsi="Courier New" w:cs="Courier New"/>
          <w:color w:val="A31515"/>
          <w:sz w:val="18"/>
          <w:szCs w:val="18"/>
          <w:lang w:eastAsia="en-GB"/>
        </w:rPr>
        <w:t>me:InternalRotorInertia</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r w:rsidRPr="0057182E">
        <w:rPr>
          <w:rFonts w:ascii="Courier New" w:hAnsi="Courier New" w:cs="Courier New"/>
          <w:color w:val="A31515"/>
          <w:sz w:val="18"/>
          <w:szCs w:val="18"/>
          <w:lang w:eastAsia="en-GB"/>
        </w:rPr>
        <w:t>me:InertiaPoint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lastRenderedPageBreak/>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r w:rsidR="009B7529" w:rsidRPr="00EF0793">
        <w:rPr>
          <w:rFonts w:ascii="Courier New" w:hAnsi="Courier New" w:cs="Courier New"/>
          <w:color w:val="A31515"/>
          <w:sz w:val="18"/>
          <w:szCs w:val="18"/>
          <w:lang w:eastAsia="en-GB"/>
        </w:rPr>
        <w:t>me:CalculateInternalRotorInertia</w:t>
      </w:r>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color w:val="FF0000"/>
          <w:sz w:val="18"/>
          <w:szCs w:val="18"/>
          <w:lang w:eastAsia="en-GB"/>
        </w:rPr>
        <w:t>phaseDifference</w:t>
      </w:r>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08AB65D5" w:rsidR="00EF0793" w:rsidRDefault="00F656CE">
      <w:pPr>
        <w:rPr>
          <w:szCs w:val="24"/>
        </w:rPr>
      </w:pPr>
      <w:r>
        <w:rPr>
          <w:szCs w:val="24"/>
        </w:rPr>
        <w:t xml:space="preserve">This method is demonstrated in the Butyl_H_to_Butane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456C8B">
        <w:rPr>
          <w:szCs w:val="24"/>
        </w:rPr>
        <w:t>10.2</w:t>
      </w:r>
      <w:r>
        <w:rPr>
          <w:szCs w:val="24"/>
        </w:rPr>
        <w:fldChar w:fldCharType="end"/>
      </w:r>
      <w:r>
        <w:rPr>
          <w:szCs w:val="24"/>
        </w:rPr>
        <w:t xml:space="preserve">). </w:t>
      </w:r>
      <w:r w:rsidR="00EF0793">
        <w:rPr>
          <w:szCs w:val="24"/>
        </w:rPr>
        <w:t xml:space="preserve">The attribute </w:t>
      </w:r>
      <w:r w:rsidR="00EF0793" w:rsidRPr="00EF0793">
        <w:rPr>
          <w:rFonts w:ascii="Courier New" w:hAnsi="Courier New" w:cs="Courier New"/>
          <w:color w:val="FF0000"/>
          <w:sz w:val="18"/>
          <w:szCs w:val="18"/>
          <w:lang w:eastAsia="en-GB"/>
        </w:rPr>
        <w:t>phaseDifference</w:t>
      </w:r>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r>
        <w:rPr>
          <w:rFonts w:ascii="Courier New" w:hAnsi="Courier New" w:cs="Courier New"/>
          <w:color w:val="A31515"/>
          <w:sz w:val="20"/>
          <w:lang w:val="en-US"/>
        </w:rPr>
        <w:t>me:periodicity</w:t>
      </w:r>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r>
        <w:rPr>
          <w:rFonts w:ascii="Courier New" w:hAnsi="Courier New" w:cs="Courier New"/>
          <w:color w:val="A31515"/>
          <w:sz w:val="20"/>
          <w:lang w:val="en-US"/>
        </w:rPr>
        <w:t>me:periodicity</w:t>
      </w:r>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r w:rsidRPr="00950DD0">
        <w:rPr>
          <w:rFonts w:ascii="Courier New" w:hAnsi="Courier New" w:cs="Courier New"/>
          <w:color w:val="A31515"/>
          <w:sz w:val="20"/>
          <w:lang w:val="en-US"/>
        </w:rPr>
        <w:t>me:replaceVibFreq</w:t>
      </w:r>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r w:rsidRPr="00950DD0">
        <w:rPr>
          <w:rFonts w:ascii="Courier New" w:hAnsi="Courier New" w:cs="Courier New"/>
          <w:color w:val="A31515"/>
          <w:sz w:val="20"/>
          <w:lang w:val="en-US"/>
        </w:rPr>
        <w:t>me:replaceVibFreq</w:t>
      </w:r>
      <w:r>
        <w:rPr>
          <w:rFonts w:ascii="Courier New" w:hAnsi="Courier New" w:cs="Courier New"/>
          <w:color w:val="0000FF"/>
          <w:sz w:val="20"/>
          <w:lang w:val="en-US"/>
        </w:rPr>
        <w:t>&gt;</w:t>
      </w:r>
    </w:p>
    <w:p w14:paraId="17E363BF" w14:textId="78AF3536"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A366E5">
        <w:rPr>
          <w:szCs w:val="24"/>
        </w:rPr>
        <w:instrText xml:space="preserve"> ADDIN EN.CITE &lt;EndNote&gt;&lt;Cite&gt;&lt;Author&gt;Sharma&lt;/Author&gt;&lt;Year&gt;2010&lt;/Year&gt;&lt;RecNum&gt;23&lt;/RecNum&gt;&lt;DisplayText&gt;&lt;style face="superscript"&gt;23&lt;/style&gt;&lt;/DisplayText&gt;&lt;record&gt;&lt;rec-number&gt;23&lt;/rec-number&gt;&lt;foreign-keys&gt;&lt;key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A366E5" w:rsidRPr="00A366E5">
        <w:rPr>
          <w:noProof/>
          <w:szCs w:val="24"/>
          <w:vertAlign w:val="superscript"/>
        </w:rPr>
        <w:t>23</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lastRenderedPageBreak/>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r w:rsidR="00D42377" w:rsidRPr="00D42377">
        <w:rPr>
          <w:rFonts w:ascii="Courier New" w:hAnsi="Courier New" w:cs="Courier New"/>
          <w:color w:val="A31515"/>
          <w:sz w:val="18"/>
          <w:szCs w:val="18"/>
          <w:lang w:eastAsia="en-GB"/>
        </w:rPr>
        <w:t>me:TSExclusion</w:t>
      </w:r>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…\MesmerQA\pentyl\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420030BD" w14:textId="4C9B7A7F" w:rsidR="00E602D4" w:rsidRDefault="00A92380">
      <w:pPr>
        <w:rPr>
          <w:szCs w:val="24"/>
        </w:rPr>
      </w:pPr>
      <w:r w:rsidRPr="00855D98">
        <w:rPr>
          <w:rFonts w:ascii="Courier New" w:hAnsi="Courier New" w:cs="Courier New"/>
          <w:color w:val="FF0000"/>
        </w:rPr>
        <w:t>ClassicalCoupledRotors</w:t>
      </w:r>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a large number of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456C8B">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r w:rsidR="00E85C98" w:rsidRPr="00D373DB">
        <w:rPr>
          <w:rFonts w:ascii="Courier New" w:hAnsi="Courier New" w:cs="Courier New"/>
          <w:color w:val="A31515"/>
          <w:sz w:val="18"/>
          <w:szCs w:val="18"/>
          <w:lang w:eastAsia="en-GB"/>
        </w:rPr>
        <w:t>me:DOSCMethod</w:t>
      </w:r>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r w:rsidR="00E85C98" w:rsidRPr="00D373DB">
        <w:rPr>
          <w:rFonts w:ascii="Courier New" w:hAnsi="Courier New" w:cs="Courier New"/>
          <w:color w:val="A31515"/>
          <w:sz w:val="18"/>
          <w:szCs w:val="18"/>
          <w:lang w:eastAsia="en-GB"/>
        </w:rPr>
        <w:t>me:DOSCMethod</w:t>
      </w:r>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r w:rsidR="00E85C98" w:rsidRPr="00E85C98">
        <w:rPr>
          <w:szCs w:val="24"/>
        </w:rPr>
        <w:t>def</w:t>
      </w:r>
      <w:r w:rsidR="00E85C98">
        <w:rPr>
          <w:szCs w:val="24"/>
        </w:rPr>
        <w:t>in</w:t>
      </w:r>
      <w:r w:rsidR="00E602D4">
        <w:rPr>
          <w:szCs w:val="24"/>
        </w:rPr>
        <w:t>e</w:t>
      </w:r>
      <w:r w:rsidR="00E85C98">
        <w:rPr>
          <w:szCs w:val="24"/>
        </w:rPr>
        <w:t xml:space="preserve">d.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w:t>
      </w:r>
      <w:r w:rsidR="00E602D4">
        <w:rPr>
          <w:szCs w:val="24"/>
        </w:rPr>
        <w:t xml:space="preserve"> will depend on the form of the potential to be used. If the potential can be written as sum of the individual potentials of the form given in Eq. (11.12),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E602D4" w:rsidRPr="00A33877" w14:paraId="391B4142" w14:textId="77777777" w:rsidTr="00E8197E">
        <w:tc>
          <w:tcPr>
            <w:tcW w:w="392" w:type="dxa"/>
          </w:tcPr>
          <w:p w14:paraId="20BF443B" w14:textId="77777777" w:rsidR="00E602D4" w:rsidRDefault="00E602D4" w:rsidP="00E8197E">
            <w:pPr>
              <w:pStyle w:val="Equation"/>
              <w:jc w:val="both"/>
            </w:pPr>
          </w:p>
        </w:tc>
        <w:tc>
          <w:tcPr>
            <w:tcW w:w="8505" w:type="dxa"/>
          </w:tcPr>
          <w:p w14:paraId="64A94833" w14:textId="7AEDE447" w:rsidR="00E602D4" w:rsidRDefault="00E602D4" w:rsidP="00E8197E">
            <w:pPr>
              <w:jc w:val="center"/>
            </w:pPr>
            <m:oMathPara>
              <m:oMath>
                <m:r>
                  <w:rPr>
                    <w:rFonts w:ascii="Cambria Math" w:hAnsi="Cambria Math"/>
                  </w:rPr>
                  <m:t>V</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 xml:space="preserve"> </m:t>
                </m:r>
              </m:oMath>
            </m:oMathPara>
          </w:p>
        </w:tc>
        <w:tc>
          <w:tcPr>
            <w:tcW w:w="389" w:type="dxa"/>
            <w:vAlign w:val="center"/>
          </w:tcPr>
          <w:p w14:paraId="4D43B248" w14:textId="72F257F2" w:rsidR="00E602D4" w:rsidRPr="00A33877" w:rsidRDefault="00E602D4" w:rsidP="00E8197E">
            <w:pPr>
              <w:rPr>
                <w:b/>
              </w:rPr>
            </w:pPr>
            <w:r>
              <w:t>(11.1</w:t>
            </w:r>
            <w:r w:rsidR="00820754">
              <w:t>4</w:t>
            </w:r>
            <w:r>
              <w:t>)</w:t>
            </w:r>
          </w:p>
        </w:tc>
      </w:tr>
    </w:tbl>
    <w:p w14:paraId="73DA188C" w14:textId="29628C30" w:rsidR="00E85C98" w:rsidRDefault="00032BB3">
      <w:pPr>
        <w:rPr>
          <w:szCs w:val="24"/>
        </w:rPr>
      </w:pPr>
      <w:r>
        <w:rPr>
          <w:szCs w:val="24"/>
        </w:rPr>
        <w:lastRenderedPageBreak/>
        <w:t>the potential input can be written in terms of a set of single rotors as follows</w:t>
      </w:r>
      <w:r w:rsidR="00F871D8">
        <w:rPr>
          <w:szCs w:val="24"/>
        </w:rPr>
        <w:t xml:space="preserve"> (see the input files in the CoupledRotors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456C8B">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xsi:type</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me:ClassicalCoupledRotors</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me:RotorArray</w:t>
      </w:r>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bondRef</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me:HinderedRotorPotential</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me:PotentialPoint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me:HinderedRotorPotential</w:t>
      </w:r>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w:t>
      </w:r>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me:RotorArray</w:t>
      </w:r>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szCs w:val="24"/>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me:RotorArray</w:t>
      </w:r>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specifies the beginning of an array of internal rotor 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r w:rsidR="002A3DCA" w:rsidRPr="00B06933">
        <w:rPr>
          <w:rFonts w:ascii="Courier New" w:hAnsi="Courier New" w:cs="Courier New"/>
          <w:color w:val="A31515"/>
          <w:sz w:val="18"/>
          <w:szCs w:val="18"/>
          <w:lang w:eastAsia="en-GB"/>
        </w:rPr>
        <w:t>me:Rotor</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bondRef</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t>rotation</w:t>
      </w:r>
      <w:r>
        <w:rPr>
          <w:szCs w:val="24"/>
        </w:rPr>
        <w:t>.</w:t>
      </w:r>
      <w:r w:rsidR="002A3DCA">
        <w:rPr>
          <w:szCs w:val="24"/>
        </w:rPr>
        <w:t xml:space="preserve"> The hindering potential can be defined as a child element of </w:t>
      </w:r>
      <w:r w:rsidR="00917A81" w:rsidRPr="00B06933">
        <w:rPr>
          <w:rFonts w:ascii="Courier New" w:hAnsi="Courier New" w:cs="Courier New"/>
          <w:color w:val="A31515"/>
          <w:sz w:val="18"/>
          <w:szCs w:val="18"/>
          <w:lang w:eastAsia="en-GB"/>
        </w:rPr>
        <w:t>me:Rotor</w:t>
      </w:r>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50686EE5" w14:textId="74830C37" w:rsidR="00002B3E" w:rsidRDefault="00820754">
      <w:pPr>
        <w:rPr>
          <w:szCs w:val="24"/>
        </w:rPr>
      </w:pPr>
      <w:r>
        <w:rPr>
          <w:szCs w:val="24"/>
        </w:rPr>
        <w:t>More often</w:t>
      </w:r>
      <w:r w:rsidR="00886632">
        <w:rPr>
          <w:szCs w:val="24"/>
        </w:rPr>
        <w:t>,</w:t>
      </w:r>
      <w:r>
        <w:rPr>
          <w:szCs w:val="24"/>
        </w:rPr>
        <w:t xml:space="preserve"> the torsion potential cannot be represented as a simple sum over individual angle potentials as give by Eq. (11.14)</w:t>
      </w:r>
      <w:r w:rsidR="00886632">
        <w:rPr>
          <w:szCs w:val="24"/>
        </w:rPr>
        <w:t xml:space="preserve"> because</w:t>
      </w:r>
      <w:r w:rsidR="00002B3E">
        <w:rPr>
          <w:szCs w:val="24"/>
        </w:rPr>
        <w:t xml:space="preserve"> there are coupling terms </w:t>
      </w:r>
      <w:r w:rsidR="00886632">
        <w:rPr>
          <w:szCs w:val="24"/>
        </w:rPr>
        <w:t xml:space="preserve">in the potential between the torsion degrees of freedom. To fully capture these coupling terms is a complex problem. MESMER offers an approximate </w:t>
      </w:r>
      <w:r w:rsidR="00661A77">
        <w:rPr>
          <w:szCs w:val="24"/>
        </w:rPr>
        <w:t xml:space="preserve">solution by adding to the expression in Eq. (11.14) the first cross terms, that is terms of the form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j</m:t>
                    </m:r>
                  </m:sub>
                </m:sSub>
              </m:e>
            </m:func>
          </m:e>
        </m:func>
      </m:oMath>
      <w:r w:rsidR="00661A77">
        <w:t>.</w:t>
      </w:r>
      <w:r w:rsidR="009550D9">
        <w:t xml:space="preserve"> </w:t>
      </w:r>
      <w:r w:rsidR="00661A77">
        <w:t>The number of coefficients of these extra terms is significant</w:t>
      </w:r>
      <w:r w:rsidR="00E90794">
        <w:t>,</w:t>
      </w:r>
      <w:r w:rsidR="00661A77">
        <w:t xml:space="preserve"> </w:t>
      </w:r>
      <w:r w:rsidR="00E90794">
        <w:t>of the order O(</w:t>
      </w:r>
      <m:oMath>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931FA2">
        <w:t>, but t</w:t>
      </w:r>
      <w:r w:rsidR="009550D9">
        <w:t>he</w:t>
      </w:r>
      <w:r w:rsidR="00931FA2">
        <w:t>y</w:t>
      </w:r>
      <w:r w:rsidR="009550D9">
        <w:t xml:space="preserve"> can be found by applying </w:t>
      </w:r>
      <w:r w:rsidR="00931FA2">
        <w:t xml:space="preserve">the </w:t>
      </w:r>
      <w:r w:rsidR="009550D9">
        <w:t xml:space="preserve">linear least squares method </w:t>
      </w:r>
      <w:r w:rsidR="00931FA2">
        <w:t xml:space="preserve">providing there are sufficient points and there is a facility within MESMER to do this. </w:t>
      </w:r>
      <w:r w:rsidR="00002B3E">
        <w:rPr>
          <w:szCs w:val="24"/>
        </w:rPr>
        <w:t>The form of input for such a numerical potential is:</w:t>
      </w:r>
    </w:p>
    <w:p w14:paraId="01947161" w14:textId="77777777"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xsi:type</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me:ClassicalCoupledRotors</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6CE50AF" w14:textId="26C1BB4B"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w:t>
      </w:r>
      <w:r>
        <w:rPr>
          <w:rFonts w:ascii="Courier New" w:hAnsi="Courier New" w:cs="Courier New"/>
          <w:color w:val="000000"/>
          <w:sz w:val="18"/>
          <w:szCs w:val="18"/>
          <w:lang w:eastAsia="en-GB"/>
        </w:rPr>
        <w:t>00</w:t>
      </w:r>
      <w:r w:rsidRPr="00B06933">
        <w:rPr>
          <w:rFonts w:ascii="Courier New" w:hAnsi="Courier New" w:cs="Courier New"/>
          <w:color w:val="000000"/>
          <w:sz w:val="18"/>
          <w:szCs w:val="18"/>
          <w:lang w:eastAsia="en-GB"/>
        </w:rPr>
        <w:t>0</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p>
    <w:p w14:paraId="63A12A32" w14:textId="5D808B8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me:MultiHinderedRotorPotential </w:t>
      </w:r>
      <w:r w:rsidRPr="00002B3E">
        <w:rPr>
          <w:rFonts w:ascii="Courier New" w:hAnsi="Courier New" w:cs="Courier New"/>
          <w:color w:val="FF0000"/>
          <w:sz w:val="18"/>
          <w:szCs w:val="18"/>
          <w:lang w:eastAsia="en-GB"/>
        </w:rPr>
        <w:t>format</w:t>
      </w:r>
      <w:r w:rsidRPr="00002B3E">
        <w:rPr>
          <w:rFonts w:ascii="Courier New" w:hAnsi="Courier New" w:cs="Courier New"/>
          <w:color w:val="0000FF"/>
          <w:sz w:val="18"/>
          <w:szCs w:val="18"/>
          <w:lang w:val="fr-FR" w:eastAsia="en-GB"/>
        </w:rPr>
        <w:t>="numerical"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units</w:t>
      </w:r>
      <w:r w:rsidRPr="00002B3E">
        <w:rPr>
          <w:rFonts w:ascii="Courier New" w:hAnsi="Courier New" w:cs="Courier New"/>
          <w:color w:val="0000FF"/>
          <w:sz w:val="18"/>
          <w:szCs w:val="18"/>
          <w:lang w:val="fr-FR" w:eastAsia="en-GB"/>
        </w:rPr>
        <w:t>="kcal/mol"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bondRef</w:t>
      </w:r>
      <w:r w:rsidRPr="00002B3E">
        <w:rPr>
          <w:rFonts w:ascii="Courier New" w:hAnsi="Courier New" w:cs="Courier New"/>
          <w:color w:val="0000FF"/>
          <w:sz w:val="18"/>
          <w:szCs w:val="18"/>
          <w:lang w:val="fr-FR" w:eastAsia="en-GB"/>
        </w:rPr>
        <w:t>="b4 b7 b10 b13"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periodicities</w:t>
      </w:r>
      <w:r w:rsidRPr="00002B3E">
        <w:rPr>
          <w:rFonts w:ascii="Courier New" w:hAnsi="Courier New" w:cs="Courier New"/>
          <w:color w:val="0000FF"/>
          <w:sz w:val="18"/>
          <w:szCs w:val="18"/>
          <w:lang w:val="fr-FR" w:eastAsia="en-GB"/>
        </w:rPr>
        <w:t>="3 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expansionSize</w:t>
      </w:r>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w:t>
      </w:r>
      <w:r w:rsidRPr="00002B3E">
        <w:rPr>
          <w:rFonts w:ascii="Courier New" w:hAnsi="Courier New" w:cs="Courier New"/>
          <w:color w:val="0000FF"/>
          <w:sz w:val="18"/>
          <w:szCs w:val="18"/>
          <w:lang w:val="fr-FR" w:eastAsia="en-GB"/>
        </w:rPr>
        <w:t>6"</w:t>
      </w:r>
      <w:r w:rsidR="00EE647B" w:rsidRPr="00B06933">
        <w:rPr>
          <w:rFonts w:ascii="Courier New" w:hAnsi="Courier New" w:cs="Courier New"/>
          <w:color w:val="0000FF"/>
          <w:sz w:val="18"/>
          <w:szCs w:val="18"/>
          <w:lang w:eastAsia="en-GB"/>
        </w:rPr>
        <w:t>&gt;</w:t>
      </w:r>
    </w:p>
    <w:p w14:paraId="38DCA817" w14:textId="2EBF0FB7"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59.976000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179.968000   179.96800   59.986000"</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-10.828175 "</w:t>
      </w:r>
      <w:r w:rsidRPr="00002B3E">
        <w:rPr>
          <w:rFonts w:ascii="Courier New" w:hAnsi="Courier New" w:cs="Courier New"/>
          <w:color w:val="A31515"/>
          <w:sz w:val="18"/>
          <w:szCs w:val="18"/>
          <w:lang w:eastAsia="en-GB"/>
        </w:rPr>
        <w:t xml:space="preserve"> </w:t>
      </w:r>
      <w:r w:rsidRPr="00002B3E">
        <w:rPr>
          <w:rFonts w:ascii="Courier New" w:hAnsi="Courier New" w:cs="Courier New"/>
          <w:color w:val="0000FF"/>
          <w:sz w:val="18"/>
          <w:szCs w:val="18"/>
          <w:lang w:val="fr-FR" w:eastAsia="en-GB"/>
        </w:rPr>
        <w:t>/&gt;</w:t>
      </w:r>
    </w:p>
    <w:p w14:paraId="042951BA" w14:textId="72CAA9E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118.091407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124.551876   12.237400   45.547573"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0.984552 " /&gt;</w:t>
      </w:r>
    </w:p>
    <w:p w14:paraId="4030F81B" w14:textId="63E42B1A"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96.352311 -167.573107  -18.702908   88.559671"</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-3.675662 " /&gt;</w:t>
      </w:r>
    </w:p>
    <w:p w14:paraId="48F4FF82" w14:textId="711474F6" w:rsidR="00002B3E" w:rsidRPr="00B308A0"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36"/>
          <w:szCs w:val="36"/>
          <w:lang w:eastAsia="en-GB"/>
        </w:rPr>
      </w:pPr>
      <w:r w:rsidRPr="00B308A0">
        <w:rPr>
          <w:rFonts w:ascii="Courier New" w:hAnsi="Courier New" w:cs="Courier New"/>
          <w:color w:val="A31515"/>
          <w:sz w:val="36"/>
          <w:szCs w:val="36"/>
          <w:lang w:eastAsia="en-GB"/>
        </w:rPr>
        <w:lastRenderedPageBreak/>
        <w:t>…</w:t>
      </w:r>
    </w:p>
    <w:p w14:paraId="764D104F" w14:textId="435662C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-10.383219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147.463917  164.758026   62.193616"</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4.352311 " /&gt;</w:t>
      </w:r>
    </w:p>
    <w:p w14:paraId="05778F14" w14:textId="6418606E"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-9.665359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68.663357   75.017974  132.558077"</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13.838370 " /&gt;</w:t>
      </w:r>
    </w:p>
    <w:p w14:paraId="56B8A6CA" w14:textId="16384AA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-98.322862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1.484521  100.467519  139.645954"</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21.157433 " /&gt;</w:t>
      </w:r>
    </w:p>
    <w:p w14:paraId="04E379E3" w14:textId="0893E73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r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-13.851418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-83.504182  128.184502</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75.588749"</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36.631160 " /&gt;</w:t>
      </w:r>
    </w:p>
    <w:p w14:paraId="25C7BF86" w14:textId="6CA796A4"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-90.353436 -168.459858 -156.736976  </w:t>
      </w:r>
      <w:r w:rsidR="00EE647B">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89.805722"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-5.520896 " /&gt;</w:t>
      </w:r>
    </w:p>
    <w:p w14:paraId="7B0B4B26" w14:textId="382488F9"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="-162.046641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-78.531027  147.464742   72.810602"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-6.502260 " /&gt;</w:t>
      </w:r>
    </w:p>
    <w:p w14:paraId="7B4ED7FA" w14:textId="2C2BBA7D"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EE647B"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me:MultiHinderedRotorPotential</w:t>
      </w:r>
      <w:r w:rsidR="00EE647B" w:rsidRPr="00B06933">
        <w:rPr>
          <w:rFonts w:ascii="Courier New" w:hAnsi="Courier New" w:cs="Courier New"/>
          <w:color w:val="0000FF"/>
          <w:sz w:val="18"/>
          <w:szCs w:val="18"/>
          <w:lang w:eastAsia="en-GB"/>
        </w:rPr>
        <w:t>&gt;</w:t>
      </w:r>
    </w:p>
    <w:p w14:paraId="4D0F85D8" w14:textId="37956544" w:rsidR="00002B3E" w:rsidRDefault="003954FA">
      <w:pPr>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&gt;</w:t>
      </w:r>
    </w:p>
    <w:p w14:paraId="1E6B8E5F" w14:textId="4176B5C6" w:rsidR="00ED1A27" w:rsidRPr="00ED1A27" w:rsidRDefault="00ED1A27">
      <w:pPr>
        <w:rPr>
          <w:szCs w:val="24"/>
        </w:rPr>
      </w:pPr>
      <w:r w:rsidRPr="00ED1A27">
        <w:rPr>
          <w:szCs w:val="24"/>
        </w:rPr>
        <w:t xml:space="preserve">An example of this potential </w:t>
      </w:r>
      <w:r>
        <w:rPr>
          <w:szCs w:val="24"/>
        </w:rPr>
        <w:t xml:space="preserve">in use </w:t>
      </w:r>
      <w:r w:rsidRPr="00ED1A27">
        <w:rPr>
          <w:szCs w:val="24"/>
        </w:rPr>
        <w:t xml:space="preserve">can be found in the file </w:t>
      </w:r>
      <w:r w:rsidRPr="00ED1A27">
        <w:rPr>
          <w:rFonts w:ascii="Courier New" w:hAnsi="Courier New" w:cs="Courier New"/>
          <w:sz w:val="18"/>
          <w:szCs w:val="18"/>
        </w:rPr>
        <w:t>Pentyl_H_to_Pentane_CCR_MHRP.xml</w:t>
      </w:r>
      <w:r>
        <w:rPr>
          <w:szCs w:val="24"/>
        </w:rPr>
        <w:t xml:space="preserve"> </w:t>
      </w:r>
      <w:r w:rsidRPr="00ED1A27">
        <w:rPr>
          <w:szCs w:val="24"/>
        </w:rPr>
        <w:t xml:space="preserve">under the folder </w:t>
      </w:r>
      <w:r w:rsidRPr="00ED1A27">
        <w:rPr>
          <w:rFonts w:ascii="Courier New" w:hAnsi="Courier New" w:cs="Courier New"/>
          <w:sz w:val="18"/>
          <w:szCs w:val="18"/>
        </w:rPr>
        <w:t>CoupledRotors</w:t>
      </w:r>
      <w:r w:rsidRPr="00ED1A27">
        <w:rPr>
          <w:szCs w:val="24"/>
        </w:rPr>
        <w:t xml:space="preserve"> in the examples.</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152DD48C" w:rsidR="00610BF6" w:rsidRPr="00A33877" w:rsidRDefault="00610BF6" w:rsidP="00904243">
            <w:pPr>
              <w:rPr>
                <w:b/>
              </w:rPr>
            </w:pPr>
            <w:r>
              <w:t>(11.</w:t>
            </w:r>
            <w:r w:rsidR="001D306D">
              <w:t>1</w:t>
            </w:r>
            <w:r w:rsidR="00ED1A27">
              <w:t>5</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1A10AEC0" w:rsidR="00610BF6" w:rsidRPr="00A33877" w:rsidRDefault="00610BF6" w:rsidP="00904243">
            <w:pPr>
              <w:rPr>
                <w:b/>
              </w:rPr>
            </w:pPr>
            <w:r>
              <w:t>(11.</w:t>
            </w:r>
            <w:r w:rsidR="00904243">
              <w:t>1</w:t>
            </w:r>
            <w:r w:rsidR="00ED1A27">
              <w:t>6</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DE410A0" w:rsidR="00610BF6" w:rsidRPr="00A33877" w:rsidRDefault="00610BF6" w:rsidP="00904243">
            <w:pPr>
              <w:rPr>
                <w:b/>
              </w:rPr>
            </w:pPr>
            <w:r>
              <w:t>(11.</w:t>
            </w:r>
            <w:r w:rsidR="00904243">
              <w:t>1</w:t>
            </w:r>
            <w:r w:rsidR="00ED1A27">
              <w:t>7</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003715DA">
        <w:rPr>
          <w:rFonts w:ascii="Courier New" w:hAnsi="Courier New" w:cs="Courier New"/>
          <w:color w:val="FF0000"/>
          <w:sz w:val="18"/>
          <w:szCs w:val="18"/>
          <w:lang w:eastAsia="en-GB"/>
        </w:rPr>
        <w:t>xsi:type</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r w:rsidRPr="004C74E7">
        <w:rPr>
          <w:rFonts w:ascii="Courier New" w:hAnsi="Courier New" w:cs="Courier New"/>
          <w:color w:val="FF0000"/>
          <w:sz w:val="20"/>
          <w:lang w:eastAsia="en-GB"/>
        </w:rPr>
        <w:t>vibrationalFrequency</w:t>
      </w:r>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r w:rsidRPr="008F28F6">
        <w:rPr>
          <w:rFonts w:ascii="Courier New" w:hAnsi="Courier New" w:cs="Courier New"/>
          <w:color w:val="FF0000"/>
        </w:rPr>
        <w:t>DefinedDensityOfStates</w:t>
      </w:r>
      <w:r w:rsidRPr="00FF7A4E">
        <w:rPr>
          <w:szCs w:val="24"/>
        </w:rPr>
        <w:t xml:space="preserve">: </w:t>
      </w:r>
      <w:r>
        <w:rPr>
          <w:szCs w:val="24"/>
        </w:rPr>
        <w:t xml:space="preserve">Occasionally, it is desirable to calculate or manipulate densities of states </w:t>
      </w:r>
      <w:r w:rsidR="00D373DB">
        <w:rPr>
          <w:szCs w:val="24"/>
        </w:rPr>
        <w:t>outside of MESMER. This class allows such densities of states to be read in to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r w:rsidRPr="00D373DB">
        <w:rPr>
          <w:rFonts w:ascii="Courier New" w:hAnsi="Courier New" w:cs="Courier New"/>
          <w:color w:val="A31515"/>
          <w:sz w:val="18"/>
          <w:szCs w:val="18"/>
          <w:lang w:eastAsia="en-GB"/>
        </w:rPr>
        <w:t>me:DOSCMethod</w:t>
      </w:r>
      <w:r w:rsidRPr="00D373DB">
        <w:rPr>
          <w:rFonts w:ascii="Courier New" w:hAnsi="Courier New" w:cs="Courier New"/>
          <w:color w:val="0000FF"/>
          <w:sz w:val="18"/>
          <w:szCs w:val="18"/>
          <w:lang w:eastAsia="en-GB"/>
        </w:rPr>
        <w:t>&gt;</w:t>
      </w:r>
      <w:r w:rsidRPr="00D373DB">
        <w:rPr>
          <w:rFonts w:ascii="Courier New" w:hAnsi="Courier New" w:cs="Courier New"/>
          <w:color w:val="000000"/>
          <w:sz w:val="18"/>
          <w:szCs w:val="18"/>
          <w:lang w:eastAsia="en-GB"/>
        </w:rPr>
        <w:t>DefinedDensityOfStates</w:t>
      </w:r>
      <w:r w:rsidRPr="00D373DB">
        <w:rPr>
          <w:rFonts w:ascii="Courier New" w:hAnsi="Courier New" w:cs="Courier New"/>
          <w:color w:val="0000FF"/>
          <w:sz w:val="18"/>
          <w:szCs w:val="18"/>
          <w:lang w:eastAsia="en-GB"/>
        </w:rPr>
        <w:t>&lt;/</w:t>
      </w:r>
      <w:r w:rsidRPr="00D373DB">
        <w:rPr>
          <w:rFonts w:ascii="Courier New" w:hAnsi="Courier New" w:cs="Courier New"/>
          <w:color w:val="A31515"/>
          <w:sz w:val="18"/>
          <w:szCs w:val="18"/>
          <w:lang w:eastAsia="en-GB"/>
        </w:rPr>
        <w:t>me:DOSCMethod</w:t>
      </w:r>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me:States</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grainSize</w:t>
      </w:r>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lastRenderedPageBreak/>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r w:rsidRPr="00701ACB">
        <w:rPr>
          <w:rFonts w:ascii="Courier New" w:hAnsi="Courier New" w:cs="Courier New"/>
          <w:color w:val="A31515"/>
          <w:sz w:val="18"/>
          <w:szCs w:val="18"/>
          <w:lang w:eastAsia="en-GB"/>
        </w:rPr>
        <w:t>me:State</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me:States</w:t>
      </w:r>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r w:rsidRPr="00D373DB">
        <w:rPr>
          <w:rFonts w:ascii="Courier New" w:hAnsi="Courier New" w:cs="Courier New"/>
          <w:color w:val="A31515"/>
          <w:sz w:val="18"/>
          <w:szCs w:val="18"/>
          <w:lang w:eastAsia="en-GB"/>
        </w:rPr>
        <w:t>me:DOSCMethod</w:t>
      </w:r>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r w:rsidR="00E56F59" w:rsidRPr="00E56F59">
        <w:rPr>
          <w:rFonts w:ascii="Courier New" w:hAnsi="Courier New" w:cs="Courier New"/>
          <w:color w:val="FF0000"/>
          <w:sz w:val="18"/>
          <w:szCs w:val="18"/>
          <w:lang w:eastAsia="en-GB"/>
        </w:rPr>
        <w:t>nologSpline</w:t>
      </w:r>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r w:rsidR="00E56F59" w:rsidRPr="00D373DB">
        <w:rPr>
          <w:rFonts w:ascii="Courier New" w:hAnsi="Courier New" w:cs="Courier New"/>
          <w:color w:val="FF0000"/>
          <w:sz w:val="18"/>
          <w:szCs w:val="18"/>
          <w:lang w:eastAsia="en-GB"/>
        </w:rPr>
        <w:t>grainSize</w:t>
      </w:r>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57ADE1ED" w:rsidR="00670FF1" w:rsidRPr="00A33877" w:rsidRDefault="00670FF1" w:rsidP="004B7199">
            <w:pPr>
              <w:rPr>
                <w:b/>
              </w:rPr>
            </w:pPr>
            <w:r>
              <w:t>(11.</w:t>
            </w:r>
            <w:r w:rsidR="007B2851">
              <w:t>1</w:t>
            </w:r>
            <w:r w:rsidR="00ED1A27">
              <w:t>8</w:t>
            </w:r>
            <w:r>
              <w:t>)</w:t>
            </w:r>
          </w:p>
        </w:tc>
      </w:tr>
    </w:tbl>
    <w:p w14:paraId="748A4876" w14:textId="5790220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A366E5">
        <w:rPr>
          <w:szCs w:val="24"/>
        </w:rPr>
        <w:instrText xml:space="preserve"> ADDIN EN.CITE &lt;EndNote&gt;&lt;Cite&gt;&lt;Author&gt;Marston&lt;/Author&gt;&lt;Year&gt;1989&lt;/Year&gt;&lt;RecNum&gt;42&lt;/RecNum&gt;&lt;DisplayText&gt;&lt;style face="superscript"&gt;24&lt;/style&gt;&lt;/DisplayText&gt;&lt;record&gt;&lt;rec-number&gt;42&lt;/rec-number&gt;&lt;foreign-keys&gt;&lt;key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A366E5" w:rsidRPr="00A366E5">
        <w:rPr>
          <w:noProof/>
          <w:szCs w:val="24"/>
          <w:vertAlign w:val="superscript"/>
        </w:rPr>
        <w:t>24</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40DCA7B8" w:rsidR="00023CA3" w:rsidRPr="00A33877" w:rsidRDefault="00023CA3" w:rsidP="004B7199">
            <w:pPr>
              <w:rPr>
                <w:b/>
              </w:rPr>
            </w:pPr>
            <w:r>
              <w:t>(11.1</w:t>
            </w:r>
            <w:r w:rsidR="00ED1A27">
              <w:t>9</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me:vibrationalPotential</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maxx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me:PotentialPoint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me:PotentialPoint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me:PotentialPoint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me:vibrationalPotential</w:t>
      </w:r>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lastRenderedPageBreak/>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me:vibrationalPotential</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4" w:name="_Hlk481434587"/>
      <w:r w:rsidRPr="00701ACB">
        <w:rPr>
          <w:rFonts w:ascii="Courier New" w:hAnsi="Courier New" w:cs="Courier New"/>
          <w:color w:val="FF0000"/>
          <w:sz w:val="18"/>
          <w:szCs w:val="18"/>
          <w:lang w:eastAsia="en-GB"/>
        </w:rPr>
        <w:t>minx</w:t>
      </w:r>
      <w:bookmarkEnd w:id="144"/>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maxx</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me:vibrationalPotential</w:t>
      </w:r>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maxx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me:ExtraDOSCMethod</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xsi:type</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me:NumGridPnts</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me:NumGridPnts</w:t>
      </w:r>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me:replaceVibFreq</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me:replaceVibFreq</w:t>
      </w:r>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me:vibrationalPotential</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maxx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me:PotentialPoint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me:PotentialPoint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me:PotentialPoint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me:vibrationalPotential</w:t>
      </w:r>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me:ExtraDOSCMethod</w:t>
      </w:r>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r w:rsidRPr="00A53C4D">
        <w:rPr>
          <w:rFonts w:ascii="Courier New" w:hAnsi="Courier New" w:cs="Courier New"/>
          <w:color w:val="A31515"/>
          <w:sz w:val="16"/>
          <w:szCs w:val="16"/>
          <w:lang w:eastAsia="en-GB"/>
        </w:rPr>
        <w:t>me:NumGridPnts</w:t>
      </w:r>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r w:rsidR="00A256F9">
        <w:rPr>
          <w:rFonts w:ascii="Courier New" w:hAnsi="Courier New" w:cs="Courier New"/>
          <w:color w:val="FF0000"/>
          <w:sz w:val="18"/>
          <w:szCs w:val="18"/>
          <w:lang w:eastAsia="en-GB"/>
        </w:rPr>
        <w:t xml:space="preserve">maxx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w:t>
      </w:r>
      <w:r w:rsidR="006E4A36">
        <w:rPr>
          <w:szCs w:val="24"/>
        </w:rPr>
        <w:lastRenderedPageBreak/>
        <w:t xml:space="preserve">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r w:rsidR="006E4A36">
        <w:rPr>
          <w:rFonts w:ascii="Courier New" w:hAnsi="Courier New" w:cs="Courier New"/>
          <w:color w:val="FF0000"/>
          <w:sz w:val="18"/>
          <w:szCs w:val="18"/>
          <w:lang w:eastAsia="en-GB"/>
        </w:rPr>
        <w:t xml:space="preserve">maxx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r w:rsidRPr="005F5F9E">
        <w:rPr>
          <w:rFonts w:ascii="Courier New" w:hAnsi="Courier New" w:cs="Courier New"/>
          <w:color w:val="A31515"/>
          <w:sz w:val="18"/>
          <w:szCs w:val="18"/>
          <w:lang w:eastAsia="en-GB"/>
        </w:rPr>
        <w:t>me:bondRef</w:t>
      </w:r>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r w:rsidRPr="005F5F9E">
        <w:rPr>
          <w:rFonts w:ascii="Courier New" w:hAnsi="Courier New" w:cs="Courier New"/>
          <w:color w:val="A31515"/>
          <w:sz w:val="18"/>
          <w:szCs w:val="18"/>
          <w:lang w:eastAsia="en-GB"/>
        </w:rPr>
        <w:t>me:bondRef</w:t>
      </w:r>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r w:rsidRPr="005F5F9E">
        <w:rPr>
          <w:rFonts w:ascii="Courier New" w:hAnsi="Courier New" w:cs="Courier New"/>
          <w:color w:val="A31515"/>
          <w:sz w:val="19"/>
          <w:szCs w:val="19"/>
          <w:lang w:eastAsia="en-GB"/>
        </w:rPr>
        <w:t>me:bondRef</w:t>
      </w:r>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r w:rsidRPr="005F5F9E">
        <w:rPr>
          <w:rFonts w:ascii="Courier New" w:hAnsi="Courier New" w:cs="Courier New"/>
          <w:color w:val="A31515"/>
          <w:sz w:val="19"/>
          <w:szCs w:val="19"/>
          <w:lang w:eastAsia="en-GB"/>
        </w:rPr>
        <w:t>me:bondRef</w:t>
      </w:r>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r w:rsidR="00376BB3" w:rsidRPr="00376BB3">
        <w:rPr>
          <w:rFonts w:ascii="Courier New" w:hAnsi="Courier New" w:cs="Courier New"/>
          <w:color w:val="A31515"/>
          <w:sz w:val="19"/>
          <w:szCs w:val="19"/>
          <w:lang w:eastAsia="en-GB"/>
        </w:rPr>
        <w:t>me:symmetryNumber</w:t>
      </w:r>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r w:rsidR="00376BB3" w:rsidRPr="00376BB3">
        <w:rPr>
          <w:rFonts w:ascii="Courier New" w:hAnsi="Courier New" w:cs="Courier New"/>
          <w:color w:val="A31515"/>
          <w:sz w:val="19"/>
          <w:szCs w:val="19"/>
          <w:lang w:eastAsia="en-GB"/>
        </w:rPr>
        <w:t>me:symmetryNumber</w:t>
      </w:r>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r w:rsidRPr="00056711">
        <w:rPr>
          <w:rFonts w:ascii="Courier New" w:hAnsi="Courier New" w:cs="Courier New"/>
          <w:color w:val="FF0000"/>
          <w:sz w:val="19"/>
          <w:szCs w:val="19"/>
          <w:lang w:eastAsia="en-GB"/>
        </w:rPr>
        <w:t>me:FourierGrid1D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r w:rsidRPr="00056711">
        <w:rPr>
          <w:rFonts w:ascii="Courier New" w:hAnsi="Courier New" w:cs="Courier New"/>
          <w:color w:val="A31515"/>
          <w:sz w:val="19"/>
          <w:szCs w:val="19"/>
          <w:lang w:eastAsia="en-GB"/>
        </w:rPr>
        <w:t>me:replaceVibFreq</w:t>
      </w:r>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r w:rsidRPr="00056711">
        <w:rPr>
          <w:rFonts w:ascii="Courier New" w:hAnsi="Courier New" w:cs="Courier New"/>
          <w:color w:val="A31515"/>
          <w:sz w:val="19"/>
          <w:szCs w:val="19"/>
          <w:lang w:eastAsia="en-GB"/>
        </w:rPr>
        <w:t>me:replaceVibFreq</w:t>
      </w:r>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r w:rsidRPr="00FD2CFD">
        <w:rPr>
          <w:rFonts w:ascii="Courier New" w:hAnsi="Courier New" w:cs="Courier New"/>
          <w:sz w:val="18"/>
          <w:szCs w:val="18"/>
        </w:rPr>
        <w:t>MesmerQA\ThermodynamicTable</w:t>
      </w:r>
      <w:r>
        <w:rPr>
          <w:szCs w:val="24"/>
        </w:rPr>
        <w:t xml:space="preserve"> folder.</w:t>
      </w:r>
    </w:p>
    <w:p w14:paraId="3A295E89" w14:textId="7973AFED" w:rsidR="00670FF1" w:rsidRDefault="003B7212" w:rsidP="00E82D5C">
      <w:pPr>
        <w:rPr>
          <w:szCs w:val="24"/>
        </w:rPr>
      </w:pPr>
      <w:r>
        <w:rPr>
          <w:szCs w:val="24"/>
        </w:rPr>
        <w:lastRenderedPageBreak/>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basis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the sometimes complex (in the sense of having real and imaginary parts) of the hindered rotor wavefunctions, and the dependence of the hindered 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5" w:name="_Ref344830943"/>
      <w:bookmarkStart w:id="146" w:name="_Toc183123266"/>
      <w:r>
        <w:t>Microcanonical Rates</w:t>
      </w:r>
      <w:bookmarkEnd w:id="145"/>
      <w:bookmarkEnd w:id="146"/>
      <w:r>
        <w:t xml:space="preserve"> </w:t>
      </w:r>
    </w:p>
    <w:p w14:paraId="419C7C91" w14:textId="77777777" w:rsidR="00F77C82" w:rsidRDefault="00F77C82" w:rsidP="00E82D5C">
      <w:pPr>
        <w:rPr>
          <w:szCs w:val="24"/>
        </w:rPr>
      </w:pPr>
      <w:r>
        <w:rPr>
          <w:szCs w:val="24"/>
        </w:rPr>
        <w:t xml:space="preserve">The abstract base class for calculating microcanoncial rates is </w:t>
      </w:r>
      <w:r>
        <w:rPr>
          <w:rFonts w:ascii="Courier New" w:hAnsi="Courier New" w:cs="Courier New"/>
          <w:sz w:val="20"/>
        </w:rPr>
        <w:t>MicroRateCalculator</w:t>
      </w:r>
      <w:r>
        <w:rPr>
          <w:szCs w:val="24"/>
        </w:rPr>
        <w:t xml:space="preserve">, which lives in </w:t>
      </w:r>
      <w:r>
        <w:rPr>
          <w:rFonts w:ascii="Courier New" w:hAnsi="Courier New" w:cs="Courier New"/>
          <w:sz w:val="20"/>
        </w:rPr>
        <w:t>Microrate.h</w:t>
      </w:r>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r>
        <w:rPr>
          <w:rFonts w:ascii="Courier New" w:hAnsi="Courier New" w:cs="Courier New"/>
          <w:color w:val="FF0000"/>
        </w:rPr>
        <w:t>me:transitionState</w:t>
      </w:r>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me:transitionState</w:t>
      </w:r>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transitionState</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me:transitionState</w:t>
      </w:r>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me:MCRCMethod</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1CCC16D7" w:rsidR="001C2DE8" w:rsidRDefault="00E82D5C" w:rsidP="001C2DE8">
      <w:pPr>
        <w:numPr>
          <w:ilvl w:val="0"/>
          <w:numId w:val="25"/>
        </w:numPr>
        <w:rPr>
          <w:szCs w:val="24"/>
        </w:rPr>
      </w:pPr>
      <w:bookmarkStart w:id="147" w:name="_Ref117545547"/>
      <w:r w:rsidRPr="007A7CD2">
        <w:rPr>
          <w:rFonts w:ascii="Courier New" w:hAnsi="Courier New" w:cs="Courier New"/>
          <w:color w:val="FF0000"/>
        </w:rPr>
        <w:t>MesmerILT:</w:t>
      </w:r>
      <w:r w:rsidRPr="007A7CD2">
        <w:t xml:space="preserve"> </w:t>
      </w:r>
      <w:r>
        <w:t xml:space="preserve">If no transition state is </w:t>
      </w:r>
      <w:r w:rsidR="00B52388">
        <w:t>available</w:t>
      </w:r>
      <w:r>
        <w:t xml:space="preserve">, then </w:t>
      </w:r>
      <w:r w:rsidRPr="007A7CD2">
        <w:rPr>
          <w:rFonts w:ascii="Courier New" w:hAnsi="Courier New" w:cs="Courier New"/>
          <w:color w:val="FF0000"/>
        </w:rPr>
        <w:t>MesmerILT</w:t>
      </w:r>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456C8B">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r w:rsidR="008D3D84" w:rsidRPr="007A7CD2">
        <w:rPr>
          <w:rFonts w:ascii="Courier New" w:hAnsi="Courier New" w:cs="Courier New"/>
          <w:color w:val="FF0000"/>
        </w:rPr>
        <w:t>MesmerILT</w:t>
      </w:r>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 xml:space="preserve">is the pre-exponential factor </w:t>
      </w:r>
      <w:r w:rsidR="008D3D84">
        <w:lastRenderedPageBreak/>
        <w:t>(</w:t>
      </w:r>
      <w:r w:rsidR="008D3D84" w:rsidRPr="00E82D5C">
        <w:rPr>
          <w:rFonts w:ascii="Courier New" w:hAnsi="Courier New" w:cs="Courier New"/>
          <w:color w:val="FF0000"/>
        </w:rPr>
        <w:t>me:preExponential</w:t>
      </w:r>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r w:rsidR="008D3D84" w:rsidRPr="00E82D5C">
        <w:rPr>
          <w:rFonts w:ascii="Courier New" w:hAnsi="Courier New" w:cs="Courier New"/>
          <w:color w:val="FF0000"/>
        </w:rPr>
        <w:t>me:activationEnergy</w:t>
      </w:r>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r w:rsidR="008D3D84" w:rsidRPr="00E82D5C">
        <w:rPr>
          <w:rFonts w:ascii="Courier New" w:hAnsi="Courier New" w:cs="Courier New"/>
          <w:color w:val="FF0000"/>
        </w:rPr>
        <w:t>me:nInfinity</w:t>
      </w:r>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can also be specified (</w:t>
      </w:r>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r w:rsidR="00D13D2B">
        <w:t>)</w:t>
      </w:r>
      <w:r w:rsidR="00B52388">
        <w:t xml:space="preserve"> but cannot be floated in a fitting exercise</w:t>
      </w:r>
      <w:r w:rsidR="00D13D2B">
        <w:t xml:space="preserve">. </w:t>
      </w:r>
      <w:r w:rsidR="007100D8">
        <w:rPr>
          <w:szCs w:val="24"/>
        </w:rPr>
        <w:t>An example specification is:</w:t>
      </w:r>
      <w:bookmarkEnd w:id="147"/>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me:MCRCMethod</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xsi:type</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me:MesmerILT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me:preExponential</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stepsize</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me:preExponential</w:t>
      </w:r>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me:activationEnergy</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me:activationEnergy</w:t>
      </w:r>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me:TInfinity</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me:TInfinity</w:t>
      </w:r>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me:nInfinity</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stepsize</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me:nInfinity</w:t>
      </w:r>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me:MCRCMethod</w:t>
      </w:r>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294FD50E"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456C8B">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me:TInfinity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me:TInfinity</w:t>
      </w:r>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me:MCRCMethod</w:t>
      </w:r>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lastRenderedPageBreak/>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me:activationEnergy</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me:activationEnergy</w:t>
      </w:r>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me:TInfinity</w:t>
      </w:r>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me:TInfinity</w:t>
      </w:r>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me:nInfinity</w:t>
      </w:r>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me:nInfinity</w:t>
      </w:r>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r w:rsidRPr="001C2DE8">
        <w:rPr>
          <w:rFonts w:ascii="Courier New" w:hAnsi="Courier New" w:cs="Courier New"/>
          <w:color w:val="800000"/>
          <w:sz w:val="18"/>
          <w:szCs w:val="18"/>
        </w:rPr>
        <w:t>me:activationEnergy</w:t>
      </w:r>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i-propyl dissociation.</w:t>
      </w:r>
    </w:p>
    <w:p w14:paraId="4AEDEA7B" w14:textId="6EE765E5"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456C8B">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D17EB8">
        <w:tc>
          <w:tcPr>
            <w:tcW w:w="392" w:type="dxa"/>
          </w:tcPr>
          <w:p w14:paraId="2DD344CA" w14:textId="77777777" w:rsidR="001C2DE8" w:rsidRDefault="001C2DE8" w:rsidP="00D17EB8">
            <w:pPr>
              <w:pStyle w:val="Equation"/>
              <w:jc w:val="both"/>
            </w:pPr>
          </w:p>
        </w:tc>
        <w:tc>
          <w:tcPr>
            <w:tcW w:w="8505" w:type="dxa"/>
          </w:tcPr>
          <w:p w14:paraId="1D02BE05" w14:textId="2015FF0D" w:rsidR="001C2DE8" w:rsidRPr="00112C80" w:rsidRDefault="001C2DE8" w:rsidP="00D17EB8">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1ECE5F40" w:rsidR="001C2DE8" w:rsidRPr="00A33877" w:rsidRDefault="001C2DE8" w:rsidP="00D17EB8">
            <w:pPr>
              <w:rPr>
                <w:b/>
              </w:rPr>
            </w:pPr>
            <w:r>
              <w:t>(11.</w:t>
            </w:r>
            <w:r w:rsidR="00ED1A27">
              <w:t>20</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me:MCRCMethod</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xsi:type</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me:MesmerILT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lastRenderedPageBreak/>
        <w:t xml:space="preserve">  &lt;</w:t>
      </w:r>
      <w:r w:rsidRPr="001C2DE8">
        <w:rPr>
          <w:rFonts w:ascii="Courier New" w:hAnsi="Courier New" w:cs="Courier New"/>
          <w:color w:val="A31515"/>
          <w:sz w:val="18"/>
          <w:szCs w:val="18"/>
          <w:lang w:eastAsia="en-GB"/>
        </w:rPr>
        <w:t>me:secondaryPreExponential</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me:secondaryPreExponential</w:t>
      </w:r>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me:secondaryActivationEnergy</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me:secondaryActivationEnergy</w:t>
      </w:r>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me:secondaryNInfinity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me:secondaryNInfinity</w:t>
      </w:r>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me:MCRCMethod</w:t>
      </w:r>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r w:rsidRPr="007A7CD2">
        <w:rPr>
          <w:rFonts w:ascii="Courier New" w:hAnsi="Courier New" w:cs="Courier New"/>
          <w:color w:val="FF0000"/>
        </w:rPr>
        <w:t>LandauZenerCrossing</w:t>
      </w:r>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Aschi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r w:rsidRPr="007A7CD2">
        <w:rPr>
          <w:rFonts w:ascii="Courier New" w:hAnsi="Courier New" w:cs="Courier New"/>
          <w:color w:val="FF0000"/>
        </w:rPr>
        <w:t>me:RMS_SOC_element</w:t>
      </w:r>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r w:rsidRPr="007A7CD2">
        <w:rPr>
          <w:rFonts w:ascii="Courier New" w:hAnsi="Courier New" w:cs="Courier New"/>
          <w:color w:val="FF0000"/>
        </w:rPr>
        <w:t>me:GradientReducedMass</w:t>
      </w:r>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a.m.u.</w:t>
      </w:r>
      <w:r w:rsidRPr="007A7CD2">
        <w:rPr>
          <w:rFonts w:ascii="Courier New" w:hAnsi="Courier New" w:cs="Courier New"/>
          <w:sz w:val="20"/>
          <w:lang w:val="en-US"/>
        </w:rPr>
        <w:t>"</w:t>
      </w:r>
      <w:r>
        <w:t xml:space="preserve"> and </w:t>
      </w:r>
      <w:r w:rsidRPr="007A7CD2">
        <w:rPr>
          <w:rFonts w:ascii="Courier New" w:hAnsi="Courier New" w:cs="Courier New"/>
          <w:color w:val="FF0000"/>
        </w:rPr>
        <w:t>me:GradientDifferenceMagnitude</w:t>
      </w:r>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a.u./Bohr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r w:rsidRPr="00370B4F">
        <w:rPr>
          <w:rFonts w:ascii="Courier New" w:hAnsi="Courier New" w:cs="Courier New"/>
          <w:sz w:val="20"/>
        </w:rPr>
        <w:t>spin_forbidden_kinetics</w:t>
      </w:r>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me:MCRCMethod</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LandauZenerCrossing</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xsi:type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LandauZenerCrossing</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me:RMS_SOC_element</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r w:rsidRPr="00BE45AA">
        <w:rPr>
          <w:rFonts w:ascii="Courier New" w:hAnsi="Courier New" w:cs="Courier New"/>
          <w:color w:val="A31515"/>
          <w:sz w:val="18"/>
          <w:szCs w:val="18"/>
          <w:highlight w:val="white"/>
          <w:lang w:eastAsia="en-GB"/>
        </w:rPr>
        <w:t>me:RMS_SOC_element</w:t>
      </w:r>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me:GradientDifferenceMagnitude</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a.u./Bohr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r w:rsidRPr="00BE45AA">
        <w:rPr>
          <w:rFonts w:ascii="Courier New" w:hAnsi="Courier New" w:cs="Courier New"/>
          <w:color w:val="A31515"/>
          <w:sz w:val="18"/>
          <w:szCs w:val="18"/>
          <w:highlight w:val="white"/>
          <w:lang w:eastAsia="en-GB"/>
        </w:rPr>
        <w:t>me:GradientDifferenceMagnitude</w:t>
      </w:r>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me:GradientReducedMass</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a.m.u.</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r w:rsidRPr="00BE45AA">
        <w:rPr>
          <w:rFonts w:ascii="Courier New" w:hAnsi="Courier New" w:cs="Courier New"/>
          <w:color w:val="A31515"/>
          <w:sz w:val="18"/>
          <w:szCs w:val="18"/>
          <w:highlight w:val="white"/>
          <w:lang w:eastAsia="en-GB"/>
        </w:rPr>
        <w:t>me:GradientReducedMass</w:t>
      </w:r>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me:MCRCMethod</w:t>
      </w:r>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r w:rsidRPr="007A7CD2">
        <w:rPr>
          <w:rFonts w:ascii="Courier New" w:hAnsi="Courier New" w:cs="Courier New"/>
          <w:color w:val="FF0000"/>
        </w:rPr>
        <w:t>WKBCrossing</w:t>
      </w:r>
      <w:r w:rsidRPr="007A7CD2">
        <w:t>: This method is similar to the</w:t>
      </w:r>
      <w:r w:rsidRPr="007A7CD2">
        <w:rPr>
          <w:rFonts w:ascii="Courier New" w:hAnsi="Courier New" w:cs="Courier New"/>
          <w:color w:val="FF0000"/>
        </w:rPr>
        <w:t xml:space="preserve"> LandauZenerCrossing </w:t>
      </w:r>
      <w:r w:rsidR="007B2F13" w:rsidRPr="008F28F6">
        <w:t>method</w:t>
      </w:r>
      <w:r w:rsidR="007B2F13">
        <w:t xml:space="preserve"> but</w:t>
      </w:r>
      <w:r>
        <w:t xml:space="preserve"> includes tunnelling corrections below threshold and is also.  described by Harvey and Aschi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r w:rsidRPr="007A7CD2">
        <w:rPr>
          <w:rFonts w:ascii="Courier New" w:hAnsi="Courier New" w:cs="Courier New"/>
          <w:color w:val="FF0000"/>
        </w:rPr>
        <w:t>me:AverageSlope</w:t>
      </w:r>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a.u./Bohr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r w:rsidRPr="00370B4F">
        <w:rPr>
          <w:rFonts w:ascii="Courier New" w:hAnsi="Courier New" w:cs="Courier New"/>
          <w:sz w:val="20"/>
        </w:rPr>
        <w:t>spin_forbidden_kinetics</w:t>
      </w:r>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r w:rsidRPr="00557051">
        <w:rPr>
          <w:rFonts w:ascii="Courier New" w:hAnsi="Courier New" w:cs="Courier New"/>
          <w:color w:val="FF0000"/>
        </w:rPr>
        <w:t>ZhuNakamuraCrossing</w:t>
      </w:r>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w:lastRenderedPageBreak/>
              <m:t xml:space="preserve">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the equilibrium 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r>
        <w:rPr>
          <w:rFonts w:ascii="Consolas" w:hAnsi="Consolas" w:cs="Consolas"/>
          <w:color w:val="A31515"/>
          <w:sz w:val="19"/>
          <w:szCs w:val="19"/>
          <w:lang w:eastAsia="en-GB"/>
        </w:rPr>
        <w:t>me:harmonicReactantDiabat-FC</w:t>
      </w:r>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r w:rsidRPr="008313B3">
        <w:t>ol/Bohr</w:t>
      </w:r>
      <w:r w:rsidRPr="008313B3">
        <w:rPr>
          <w:vertAlign w:val="superscript"/>
        </w:rPr>
        <w:t>2</w:t>
      </w:r>
      <w:r w:rsidRPr="008313B3">
        <w:t xml:space="preserve">; </w:t>
      </w:r>
      <w:r>
        <w:rPr>
          <w:rFonts w:ascii="Consolas" w:hAnsi="Consolas" w:cs="Consolas"/>
          <w:color w:val="0000FF"/>
          <w:sz w:val="19"/>
          <w:szCs w:val="19"/>
          <w:lang w:eastAsia="en-GB"/>
        </w:rPr>
        <w:t>&lt;</w:t>
      </w:r>
      <w:r>
        <w:rPr>
          <w:rFonts w:ascii="Consolas" w:hAnsi="Consolas" w:cs="Consolas"/>
          <w:color w:val="A31515"/>
          <w:sz w:val="19"/>
          <w:szCs w:val="19"/>
          <w:lang w:eastAsia="en-GB"/>
        </w:rPr>
        <w:t>me:harmonicReactantDiabat-DE</w:t>
      </w:r>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r>
        <w:rPr>
          <w:rFonts w:ascii="Consolas" w:hAnsi="Consolas" w:cs="Consolas"/>
          <w:color w:val="A31515"/>
          <w:sz w:val="19"/>
          <w:szCs w:val="19"/>
          <w:lang w:eastAsia="en-GB"/>
        </w:rPr>
        <w:t>me:exponentialProductDiabat-A</w:t>
      </w:r>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r>
        <w:rPr>
          <w:rFonts w:ascii="Consolas" w:hAnsi="Consolas" w:cs="Consolas"/>
          <w:color w:val="A31515"/>
          <w:sz w:val="19"/>
          <w:szCs w:val="19"/>
          <w:lang w:eastAsia="en-GB"/>
        </w:rPr>
        <w:t>me:exponentialProductDiabat-B</w:t>
      </w:r>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r>
        <w:rPr>
          <w:rFonts w:ascii="Consolas" w:hAnsi="Consolas" w:cs="Consolas"/>
          <w:color w:val="A31515"/>
          <w:sz w:val="19"/>
          <w:szCs w:val="19"/>
          <w:lang w:eastAsia="en-GB"/>
        </w:rPr>
        <w:t>me:exponentialProductDiabat-DE</w:t>
      </w:r>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me:reducedMass</w:t>
      </w:r>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examples\spin_forbidden_kinetics\ZN_test.xml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me:MCRCMethod</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ZhuNakamuraCrossing</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xsi:type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ZhuNakamuraCrossing</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me:harmonicReactantDiabat-FC</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me:harmonicReactantDiabat-FC</w:t>
      </w:r>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me:harmonicReactantDiabat-DE</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me:harmonicReactantDiabat-DE</w:t>
      </w:r>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me:exponentialProductDiabat-A</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me:exponentialProductDiabat-A</w:t>
      </w:r>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me:exponentialProductDiabat-B</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me:exponentialProductDiabat-B</w:t>
      </w:r>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me:exponentialProductDiabat-DE</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me:exponentialProductDiabat-DE</w:t>
      </w:r>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me:reducedMass</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a.m.u.</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me:reducedMass</w:t>
      </w:r>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me:MCRCMethod</w:t>
      </w:r>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r w:rsidRPr="00E82D5C">
        <w:rPr>
          <w:rFonts w:ascii="Courier New" w:hAnsi="Courier New" w:cs="Courier New"/>
          <w:color w:val="FF0000"/>
        </w:rPr>
        <w:t>DefinedSumOfStates</w:t>
      </w:r>
      <w:r w:rsidRPr="00E82D5C">
        <w:rPr>
          <w:szCs w:val="24"/>
        </w:rPr>
        <w:t xml:space="preserve">: This class has been implemented in order to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following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me:MCRCMethod</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xsi:type</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DefinedSumOfStates</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angularMomentum</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noLogSpline</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color w:val="0000FF"/>
          <w:sz w:val="16"/>
          <w:szCs w:val="16"/>
          <w:lang w:val="en-US"/>
        </w:rPr>
        <w:lastRenderedPageBreak/>
        <w:t xml:space="preserve"> &lt;/</w:t>
      </w:r>
      <w:r w:rsidRPr="002506D9">
        <w:rPr>
          <w:rFonts w:ascii="Courier New" w:hAnsi="Courier New" w:cs="Courier New"/>
          <w:color w:val="A31515"/>
          <w:sz w:val="16"/>
          <w:szCs w:val="16"/>
          <w:lang w:val="en-US"/>
        </w:rPr>
        <w:t>me:SumOfStates</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r w:rsidRPr="002506D9">
        <w:rPr>
          <w:rFonts w:ascii="Courier New" w:hAnsi="Courier New" w:cs="Courier New"/>
          <w:color w:val="A31515"/>
          <w:sz w:val="16"/>
          <w:szCs w:val="16"/>
          <w:lang w:val="en-US"/>
        </w:rPr>
        <w:t>me:MCRCMethod</w:t>
      </w:r>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t xml:space="preserve">The tag </w:t>
      </w:r>
      <w:r w:rsidRPr="00050476">
        <w:rPr>
          <w:rFonts w:ascii="Courier New" w:hAnsi="Courier New" w:cs="Courier New"/>
          <w:color w:val="A31515"/>
          <w:sz w:val="20"/>
        </w:rPr>
        <w:t>me:SumOfStates</w:t>
      </w:r>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r w:rsidRPr="00050476">
        <w:rPr>
          <w:rFonts w:ascii="Courier New" w:hAnsi="Courier New" w:cs="Courier New"/>
          <w:color w:val="FF0000"/>
          <w:sz w:val="20"/>
          <w:lang w:eastAsia="en-GB"/>
        </w:rPr>
        <w:t>angularMomentum</w:t>
      </w:r>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are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r w:rsidRPr="00050476">
        <w:rPr>
          <w:rFonts w:ascii="Courier New" w:hAnsi="Courier New" w:cs="Courier New"/>
          <w:color w:val="FF0000"/>
          <w:sz w:val="20"/>
          <w:lang w:eastAsia="en-GB"/>
        </w:rPr>
        <w:t>noLogSpline</w:t>
      </w:r>
      <w:r>
        <w:rPr>
          <w:szCs w:val="24"/>
        </w:rPr>
        <w:t xml:space="preserve"> allows for this.  The </w:t>
      </w:r>
      <w:r w:rsidRPr="00050476">
        <w:rPr>
          <w:rFonts w:ascii="Courier New" w:hAnsi="Courier New" w:cs="Courier New"/>
          <w:color w:val="A31515"/>
          <w:sz w:val="20"/>
        </w:rPr>
        <w:t>me:SumOfStates</w:t>
      </w:r>
      <w:r>
        <w:rPr>
          <w:szCs w:val="24"/>
        </w:rPr>
        <w:t xml:space="preserve"> tag is followed by a series of </w:t>
      </w:r>
      <w:r w:rsidRPr="00050476">
        <w:rPr>
          <w:rFonts w:ascii="Courier New" w:hAnsi="Courier New" w:cs="Courier New"/>
          <w:color w:val="A31515"/>
          <w:sz w:val="20"/>
        </w:rPr>
        <w:t>me:SumOfStates</w:t>
      </w:r>
      <w:r>
        <w:rPr>
          <w:rFonts w:ascii="Courier New" w:hAnsi="Courier New" w:cs="Courier New"/>
          <w:color w:val="A31515"/>
          <w:sz w:val="20"/>
        </w:rPr>
        <w:t>Point</w:t>
      </w:r>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r w:rsidRPr="00050476">
        <w:rPr>
          <w:rFonts w:ascii="Courier New" w:hAnsi="Courier New" w:cs="Courier New"/>
          <w:color w:val="FF0000"/>
          <w:sz w:val="20"/>
          <w:lang w:eastAsia="en-GB"/>
        </w:rPr>
        <w:t>angularMomentum</w:t>
      </w:r>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of the use of this method can be found in </w:t>
      </w:r>
      <w:r w:rsidRPr="00370B4F">
        <w:rPr>
          <w:rFonts w:ascii="Courier New" w:hAnsi="Courier New" w:cs="Courier New"/>
          <w:sz w:val="20"/>
        </w:rPr>
        <w:t>examples\Methyl_H_to_Methane\</w:t>
      </w:r>
      <w:r w:rsidR="00125841">
        <w:rPr>
          <w:rFonts w:ascii="Courier New" w:hAnsi="Courier New" w:cs="Courier New"/>
          <w:sz w:val="20"/>
        </w:rPr>
        <w:t xml:space="preserve"> </w:t>
      </w:r>
      <w:r w:rsidRPr="00370B4F">
        <w:rPr>
          <w:rFonts w:ascii="Courier New" w:hAnsi="Courier New" w:cs="Courier New"/>
          <w:sz w:val="20"/>
        </w:rPr>
        <w:t>Methyl_H_to_Methane_FTST</w:t>
      </w:r>
      <w:r>
        <w:t>.</w:t>
      </w:r>
    </w:p>
    <w:p w14:paraId="4C67DD98" w14:textId="40AC66D3" w:rsidR="00855E23" w:rsidRDefault="00125841" w:rsidP="00855E23">
      <w:pPr>
        <w:numPr>
          <w:ilvl w:val="0"/>
          <w:numId w:val="25"/>
        </w:numPr>
      </w:pPr>
      <w:r w:rsidRPr="00125841">
        <w:rPr>
          <w:rFonts w:ascii="Courier New" w:hAnsi="Courier New" w:cs="Courier New"/>
          <w:color w:val="FF0000"/>
        </w:rPr>
        <w:t>CanonicalRateCoefficient</w:t>
      </w:r>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456C8B">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me:MCRCMethod</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xsi:type</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me:CanonicalRateCoefficient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me:preExponential</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stepsize</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me:preExponential</w:t>
      </w:r>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me:activationEnergy</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stepsize</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me:activationEnergy</w:t>
      </w:r>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me:TInfinity</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me:TInfinity</w:t>
      </w:r>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me:nInfinity</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me:nInfinity</w:t>
      </w:r>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me:MCRCMethod</w:t>
      </w:r>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8" w:name="_Ref36907122"/>
      <w:bookmarkStart w:id="149" w:name="_Toc183123267"/>
      <w:r>
        <w:lastRenderedPageBreak/>
        <w:t>Tunne</w:t>
      </w:r>
      <w:r w:rsidR="007463C5">
        <w:t>l</w:t>
      </w:r>
      <w:r w:rsidR="00F77C82">
        <w:t>ing Corrections</w:t>
      </w:r>
      <w:bookmarkEnd w:id="148"/>
      <w:bookmarkEnd w:id="149"/>
    </w:p>
    <w:p w14:paraId="65D560A1" w14:textId="77777777" w:rsidR="00F77C82" w:rsidRDefault="00F77C82">
      <w:pPr>
        <w:rPr>
          <w:szCs w:val="24"/>
        </w:rPr>
      </w:pPr>
      <w:r>
        <w:rPr>
          <w:szCs w:val="24"/>
        </w:rPr>
        <w:t xml:space="preserve">The abstract base class for tunnelling corrections is </w:t>
      </w:r>
      <w:r w:rsidR="00592261" w:rsidRPr="00391CEA">
        <w:rPr>
          <w:rFonts w:ascii="Courier New" w:hAnsi="Courier New" w:cs="Courier New"/>
          <w:color w:val="FF0000"/>
          <w:sz w:val="20"/>
        </w:rPr>
        <w:t>TunnelingCalculator</w:t>
      </w:r>
      <w:r>
        <w:rPr>
          <w:szCs w:val="24"/>
        </w:rPr>
        <w:t xml:space="preserve">, which lives in </w:t>
      </w:r>
      <w:r w:rsidR="00592261" w:rsidRPr="00391CEA">
        <w:rPr>
          <w:rFonts w:ascii="Courier New" w:hAnsi="Courier New" w:cs="Courier New"/>
          <w:color w:val="FF0000"/>
          <w:sz w:val="20"/>
        </w:rPr>
        <w:t>Tunneling.h</w:t>
      </w:r>
      <w:r>
        <w:rPr>
          <w:szCs w:val="24"/>
        </w:rPr>
        <w:t xml:space="preserve">.  </w:t>
      </w:r>
      <w:r w:rsidR="007463C5">
        <w:rPr>
          <w:szCs w:val="24"/>
        </w:rPr>
        <w:t xml:space="preserve">Note that MESMER commands/files use the American spelling – </w:t>
      </w:r>
      <w:r w:rsidR="00592261" w:rsidRPr="00391CEA">
        <w:rPr>
          <w:b/>
          <w:szCs w:val="24"/>
        </w:rPr>
        <w:t>tunneling</w:t>
      </w:r>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r>
        <w:rPr>
          <w:rFonts w:ascii="Courier New" w:hAnsi="Courier New" w:cs="Courier New"/>
          <w:color w:val="FF0000"/>
        </w:rPr>
        <w:t>EckartCoefficients</w:t>
      </w:r>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tunne</w:t>
      </w:r>
      <w:r>
        <w:rPr>
          <w:szCs w:val="24"/>
        </w:rPr>
        <w:t xml:space="preserve">ling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 xml:space="preserve"> </w:t>
      </w:r>
      <w:r w:rsidR="0075179F" w:rsidRPr="00AA6A35">
        <w:rPr>
          <w:rFonts w:ascii="Courier New" w:hAnsi="Courier New" w:cs="Courier New"/>
          <w:color w:val="FF0000"/>
          <w:sz w:val="18"/>
          <w:szCs w:val="18"/>
          <w:lang w:val="en-US" w:eastAsia="en-US"/>
        </w:rPr>
        <w:t>xsi:type</w:t>
      </w:r>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r w:rsidRPr="0075179F">
        <w:rPr>
          <w:rFonts w:ascii="Courier New" w:hAnsi="Courier New" w:cs="Courier New"/>
          <w:color w:val="A31515"/>
          <w:sz w:val="18"/>
          <w:szCs w:val="18"/>
          <w:lang w:val="en-US" w:eastAsia="en-US"/>
        </w:rPr>
        <w:t xml:space="preserve">me:BarrierHeights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r w:rsidR="00095D39" w:rsidRPr="00E27CC5">
        <w:rPr>
          <w:rFonts w:ascii="Courier New" w:hAnsi="Courier New" w:cs="Courier New"/>
          <w:color w:val="0000FF"/>
          <w:sz w:val="18"/>
          <w:szCs w:val="18"/>
          <w:lang w:val="en-US" w:eastAsia="en-US"/>
        </w:rPr>
        <w:t>me:imFreqs</w:t>
      </w:r>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r>
        <w:rPr>
          <w:rFonts w:ascii="Courier New" w:hAnsi="Courier New" w:cs="Courier New"/>
          <w:color w:val="FF0000"/>
        </w:rPr>
        <w:t>WKBTunnel</w:t>
      </w:r>
      <w:r w:rsidR="00F77C82">
        <w:rPr>
          <w:rFonts w:ascii="Courier New" w:hAnsi="Courier New" w:cs="Courier New"/>
          <w:color w:val="FF0000"/>
        </w:rPr>
        <w:t>ing</w:t>
      </w:r>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In order to implement this tunnelling correction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lastRenderedPageBreak/>
        <w:t xml:space="preserve">    </w:t>
      </w:r>
      <w:r w:rsidR="005F3ED1" w:rsidRPr="00AA6A35">
        <w:rPr>
          <w:rFonts w:ascii="Courier New" w:hAnsi="Courier New" w:cs="Courier New"/>
          <w:color w:val="0000FF"/>
          <w:sz w:val="18"/>
          <w:szCs w:val="18"/>
          <w:lang w:val="en-US" w:eastAsia="en-US"/>
        </w:rPr>
        <w:t>&lt;</w:t>
      </w:r>
      <w:r w:rsidR="005F3ED1" w:rsidRPr="00AA6A35">
        <w:rPr>
          <w:rFonts w:ascii="Courier New" w:hAnsi="Courier New" w:cs="Courier New"/>
          <w:color w:val="A31515"/>
          <w:sz w:val="18"/>
          <w:szCs w:val="18"/>
        </w:rPr>
        <w:t>me:tunneling</w:t>
      </w:r>
      <w:r w:rsidR="005F3ED1" w:rsidRPr="00AA6A35">
        <w:rPr>
          <w:rFonts w:ascii="Courier New" w:hAnsi="Courier New" w:cs="Courier New"/>
          <w:color w:val="0000FF"/>
          <w:sz w:val="18"/>
          <w:szCs w:val="18"/>
          <w:lang w:val="en-US" w:eastAsia="en-US"/>
        </w:rPr>
        <w:t xml:space="preserve"> </w:t>
      </w:r>
      <w:r w:rsidR="005F3ED1" w:rsidRPr="00AA6A35">
        <w:rPr>
          <w:rFonts w:ascii="Courier New" w:hAnsi="Courier New" w:cs="Courier New"/>
          <w:color w:val="FF0000"/>
          <w:sz w:val="18"/>
          <w:szCs w:val="18"/>
          <w:lang w:val="en-US" w:eastAsia="en-US"/>
        </w:rPr>
        <w:t>xsi:type</w:t>
      </w:r>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me:WKB</w:t>
      </w:r>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r w:rsidR="00F77C82" w:rsidRPr="00AA6A35">
        <w:rPr>
          <w:rFonts w:ascii="Courier New" w:hAnsi="Courier New" w:cs="Courier New"/>
          <w:color w:val="A31515"/>
          <w:sz w:val="18"/>
          <w:szCs w:val="18"/>
        </w:rPr>
        <w:t>me:IRCPotential</w:t>
      </w:r>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ReducedMass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r w:rsidRPr="00AA6A35">
        <w:rPr>
          <w:rFonts w:ascii="Courier New" w:hAnsi="Courier New" w:cs="Courier New"/>
          <w:color w:val="A31515"/>
          <w:sz w:val="18"/>
          <w:szCs w:val="18"/>
        </w:rPr>
        <w:t>me:PotentialPoint</w:t>
      </w:r>
      <w:r w:rsidRPr="00AA6A35">
        <w:rPr>
          <w:rFonts w:ascii="Courier New" w:hAnsi="Courier New" w:cs="Courier New"/>
          <w:color w:val="0000FF"/>
          <w:sz w:val="18"/>
          <w:szCs w:val="18"/>
        </w:rPr>
        <w:t xml:space="preserve"> </w:t>
      </w:r>
      <w:r w:rsidR="005F3ED1" w:rsidRPr="00AA6A35">
        <w:rPr>
          <w:rFonts w:ascii="Courier New" w:hAnsi="Courier New" w:cs="Courier New"/>
          <w:color w:val="FF0000"/>
          <w:sz w:val="18"/>
          <w:szCs w:val="18"/>
        </w:rPr>
        <w:t xml:space="preserve">ReacCoord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r w:rsidRPr="00AA6A35">
        <w:rPr>
          <w:rFonts w:ascii="Courier New" w:hAnsi="Courier New" w:cs="Courier New"/>
          <w:color w:val="A31515"/>
          <w:sz w:val="18"/>
          <w:szCs w:val="18"/>
        </w:rPr>
        <w:t>me:PotentialPoint</w:t>
      </w:r>
      <w:r w:rsidRPr="00AA6A35">
        <w:rPr>
          <w:rFonts w:ascii="Courier New" w:hAnsi="Courier New" w:cs="Courier New"/>
          <w:color w:val="0000FF"/>
          <w:sz w:val="18"/>
          <w:szCs w:val="18"/>
        </w:rPr>
        <w:t xml:space="preserve"> </w:t>
      </w:r>
      <w:r w:rsidR="005F3ED1" w:rsidRPr="00AA6A35">
        <w:rPr>
          <w:rFonts w:ascii="Courier New" w:hAnsi="Courier New" w:cs="Courier New"/>
          <w:color w:val="FF0000"/>
          <w:sz w:val="18"/>
          <w:szCs w:val="18"/>
        </w:rPr>
        <w:t xml:space="preserve">ReacCoord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r w:rsidRPr="00AA6A35">
        <w:rPr>
          <w:rFonts w:ascii="Courier New" w:hAnsi="Courier New" w:cs="Courier New"/>
          <w:color w:val="A31515"/>
          <w:sz w:val="18"/>
          <w:szCs w:val="18"/>
        </w:rPr>
        <w:t>me:PotentialPoint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 xml:space="preserve">rd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me:IRCPotential</w:t>
      </w:r>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rPr>
        <w:t>me:tunneling</w:t>
      </w:r>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r>
        <w:rPr>
          <w:rFonts w:ascii="Courier New" w:hAnsi="Courier New" w:cs="Courier New"/>
          <w:color w:val="FF0000"/>
          <w:sz w:val="20"/>
        </w:rPr>
        <w:t xml:space="preserve">ReacCoord </w:t>
      </w:r>
      <w:r>
        <w:rPr>
          <w:szCs w:val="24"/>
        </w:rPr>
        <w:t xml:space="preserve">= 0 at threshold. The units of the reaction coordinate are meters and the units for the corresponding potential are defined by the </w:t>
      </w:r>
      <w:r>
        <w:rPr>
          <w:rFonts w:ascii="Courier New" w:hAnsi="Courier New" w:cs="Courier New"/>
          <w:color w:val="FF0000"/>
          <w:sz w:val="20"/>
        </w:rPr>
        <w:t>units</w:t>
      </w:r>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r w:rsidRPr="003F79AD">
        <w:rPr>
          <w:color w:val="FF0000"/>
          <w:szCs w:val="24"/>
        </w:rPr>
        <w:t>DefinedTunnelingCoefficients:</w:t>
      </w:r>
      <w:r>
        <w:rPr>
          <w:color w:val="FF0000"/>
          <w:szCs w:val="24"/>
        </w:rPr>
        <w:t xml:space="preserve"> </w:t>
      </w:r>
      <w:r>
        <w:rPr>
          <w:szCs w:val="24"/>
        </w:rPr>
        <w:t>This class reads tunneling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me:tunneling</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me:DefinedTunnelingCoefficients</w:t>
      </w:r>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me:DefinedTunnelingCoefficients</w:t>
      </w:r>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me:tunneling</w:t>
      </w:r>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r w:rsidRPr="00002487">
        <w:rPr>
          <w:color w:val="FF0000"/>
        </w:rPr>
        <w:t>pE</w:t>
      </w:r>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50" w:name="_Ref345774704"/>
      <w:bookmarkStart w:id="151" w:name="_Toc183123268"/>
      <w:r>
        <w:t>Distribution Calculator</w:t>
      </w:r>
      <w:bookmarkEnd w:id="150"/>
      <w:bookmarkEnd w:id="151"/>
    </w:p>
    <w:p w14:paraId="63D1B4E2" w14:textId="24E54286" w:rsidR="00F77C82" w:rsidRDefault="00F77C82">
      <w:pPr>
        <w:rPr>
          <w:szCs w:val="24"/>
        </w:rPr>
      </w:pPr>
      <w:r>
        <w:rPr>
          <w:szCs w:val="24"/>
        </w:rPr>
        <w:t xml:space="preserve">The abstract base class for calculating the initial distributions within the grains is </w:t>
      </w:r>
      <w:r w:rsidR="00592261" w:rsidRPr="00391CEA">
        <w:rPr>
          <w:rFonts w:ascii="Courier New" w:hAnsi="Courier New" w:cs="Courier New"/>
          <w:color w:val="FF0000"/>
          <w:sz w:val="20"/>
        </w:rPr>
        <w:t>DistributionCalculator</w:t>
      </w:r>
      <w:r>
        <w:rPr>
          <w:szCs w:val="24"/>
        </w:rPr>
        <w:t xml:space="preserve">, which </w:t>
      </w:r>
      <w:r w:rsidR="0035469C">
        <w:rPr>
          <w:szCs w:val="24"/>
        </w:rPr>
        <w:t>is located</w:t>
      </w:r>
      <w:r>
        <w:rPr>
          <w:szCs w:val="24"/>
        </w:rPr>
        <w:t xml:space="preserve"> in </w:t>
      </w:r>
      <w:r w:rsidR="00592261" w:rsidRPr="00391CEA">
        <w:rPr>
          <w:rFonts w:ascii="Courier New" w:hAnsi="Courier New" w:cs="Courier New"/>
          <w:color w:val="FF0000"/>
          <w:sz w:val="20"/>
        </w:rPr>
        <w:t>Distribution.h</w:t>
      </w:r>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xml:space="preserve">, which </w:t>
      </w:r>
      <w:r w:rsidR="008C2F3D">
        <w:rPr>
          <w:szCs w:val="24"/>
        </w:rPr>
        <w:lastRenderedPageBreak/>
        <w:t>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me:DistributionCalcMethod</w:t>
      </w:r>
      <w:r w:rsidR="008C2F3D" w:rsidRPr="00AA6A35">
        <w:rPr>
          <w:rFonts w:ascii="Courier New" w:hAnsi="Courier New" w:cs="Courier New"/>
          <w:color w:val="0000FF"/>
          <w:sz w:val="18"/>
          <w:szCs w:val="18"/>
          <w:lang w:eastAsia="en-GB"/>
        </w:rPr>
        <w:t xml:space="preserve"> </w:t>
      </w:r>
      <w:r w:rsidR="008C2F3D" w:rsidRPr="00AA6A35">
        <w:rPr>
          <w:rFonts w:ascii="Courier New" w:hAnsi="Courier New" w:cs="Courier New"/>
          <w:color w:val="FF0000"/>
          <w:sz w:val="18"/>
          <w:szCs w:val="18"/>
          <w:lang w:eastAsia="en-GB"/>
        </w:rPr>
        <w:t>xsi:type</w:t>
      </w:r>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me:Boltzmann</w:t>
      </w:r>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me:Temperature</w:t>
      </w:r>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me:Temperature</w:t>
      </w:r>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me:DistributionCalcMethod</w:t>
      </w:r>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r w:rsidR="002B1A12" w:rsidRPr="00AA6A35">
        <w:rPr>
          <w:rFonts w:ascii="Courier New" w:hAnsi="Courier New" w:cs="Courier New"/>
          <w:color w:val="A31515"/>
          <w:sz w:val="18"/>
          <w:szCs w:val="18"/>
          <w:lang w:eastAsia="en-GB"/>
        </w:rPr>
        <w:t>me:DistributionCalcMethod</w:t>
      </w:r>
      <w:r w:rsidR="002B1A12" w:rsidRPr="00AA6A35">
        <w:rPr>
          <w:rFonts w:ascii="Courier New" w:hAnsi="Courier New" w:cs="Courier New"/>
          <w:color w:val="0000FF"/>
          <w:sz w:val="18"/>
          <w:szCs w:val="18"/>
          <w:lang w:eastAsia="en-GB"/>
        </w:rPr>
        <w:t xml:space="preserve"> </w:t>
      </w:r>
      <w:r w:rsidR="002B1A12" w:rsidRPr="00AA6A35">
        <w:rPr>
          <w:rFonts w:ascii="Courier New" w:hAnsi="Courier New" w:cs="Courier New"/>
          <w:color w:val="FF0000"/>
          <w:sz w:val="18"/>
          <w:szCs w:val="18"/>
          <w:lang w:eastAsia="en-GB"/>
        </w:rPr>
        <w:t>xsi:type</w:t>
      </w:r>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me:Boltzmann</w:t>
      </w:r>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r w:rsidRPr="00AA6A35">
        <w:rPr>
          <w:rFonts w:ascii="Courier New" w:hAnsi="Courier New" w:cs="Courier New"/>
          <w:color w:val="A31515"/>
          <w:sz w:val="18"/>
          <w:szCs w:val="18"/>
          <w:lang w:eastAsia="en-GB"/>
        </w:rPr>
        <w:t>me:Temperature</w:t>
      </w:r>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r w:rsidRPr="00AA6A35">
        <w:rPr>
          <w:rFonts w:ascii="Courier New" w:hAnsi="Courier New" w:cs="Courier New"/>
          <w:color w:val="A31515"/>
          <w:sz w:val="18"/>
          <w:szCs w:val="18"/>
          <w:lang w:eastAsia="en-GB"/>
        </w:rPr>
        <w:t>me:Temperature</w:t>
      </w:r>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r w:rsidRPr="002B1A12">
        <w:rPr>
          <w:rFonts w:ascii="Courier New" w:hAnsi="Courier New" w:cs="Courier New"/>
          <w:color w:val="A31515"/>
          <w:sz w:val="18"/>
          <w:szCs w:val="18"/>
          <w:lang w:eastAsia="en-GB"/>
        </w:rPr>
        <w:t>me:Excitation</w:t>
      </w:r>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r w:rsidRPr="002B1A12">
        <w:rPr>
          <w:rFonts w:ascii="Courier New" w:hAnsi="Courier New" w:cs="Courier New"/>
          <w:color w:val="A31515"/>
          <w:sz w:val="18"/>
          <w:szCs w:val="18"/>
          <w:lang w:eastAsia="en-GB"/>
        </w:rPr>
        <w:t>me:Excitation</w:t>
      </w:r>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r w:rsidRPr="00AA6A35">
        <w:rPr>
          <w:rFonts w:ascii="Courier New" w:hAnsi="Courier New" w:cs="Courier New"/>
          <w:color w:val="A31515"/>
          <w:sz w:val="18"/>
          <w:szCs w:val="18"/>
          <w:lang w:eastAsia="en-GB"/>
        </w:rPr>
        <w:t>me:DistributionCalcMethod</w:t>
      </w:r>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r w:rsidRPr="002B1A12">
        <w:rPr>
          <w:rFonts w:ascii="Courier New" w:hAnsi="Courier New" w:cs="Courier New"/>
          <w:color w:val="A31515"/>
          <w:sz w:val="18"/>
          <w:szCs w:val="18"/>
          <w:lang w:eastAsia="en-GB"/>
        </w:rPr>
        <w:t>me:Excitation</w:t>
      </w:r>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r w:rsidR="00907F2C" w:rsidRPr="002B1A12">
        <w:rPr>
          <w:rFonts w:ascii="Courier New" w:hAnsi="Courier New" w:cs="Courier New"/>
          <w:color w:val="A31515"/>
          <w:sz w:val="18"/>
          <w:szCs w:val="18"/>
          <w:lang w:eastAsia="en-GB"/>
        </w:rPr>
        <w:t>me:Excitation</w:t>
      </w:r>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2F40C08B" w:rsidR="00610BF6" w:rsidRPr="00A33877" w:rsidRDefault="00610BF6" w:rsidP="00904243">
            <w:pPr>
              <w:rPr>
                <w:b/>
              </w:rPr>
            </w:pPr>
            <w:r>
              <w:t>(11.</w:t>
            </w:r>
            <w:r w:rsidR="00205A21">
              <w:t>2</w:t>
            </w:r>
            <w:r w:rsidR="00ED1A27">
              <w:t>1</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i.e. energy in excess of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1D5EEF50" w:rsidR="00610BF6" w:rsidRPr="00A33877" w:rsidRDefault="00610BF6" w:rsidP="00904243">
            <w:pPr>
              <w:rPr>
                <w:b/>
              </w:rPr>
            </w:pPr>
            <w:r>
              <w:t>(11.</w:t>
            </w:r>
            <w:r w:rsidR="00205A21">
              <w:t>2</w:t>
            </w:r>
            <w:r w:rsidR="00ED1A27">
              <w:t>2</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r w:rsidR="00CB4861">
        <w:rPr>
          <w:szCs w:val="24"/>
        </w:rPr>
        <w:t xml:space="preserve">ensity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3035492E" w:rsidR="00610BF6" w:rsidRPr="00A33877" w:rsidRDefault="00610BF6" w:rsidP="00904243">
            <w:pPr>
              <w:rPr>
                <w:b/>
              </w:rPr>
            </w:pPr>
            <w:r>
              <w:t>(11.</w:t>
            </w:r>
            <w:r w:rsidR="00205A21">
              <w:t>22</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w:t>
      </w:r>
      <w:r>
        <w:rPr>
          <w:szCs w:val="24"/>
        </w:rPr>
        <w:lastRenderedPageBreak/>
        <w:t>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me:DistributionCalcMethod</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me:Prior</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me:CoFragment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r w:rsidRPr="00AA6A35">
        <w:rPr>
          <w:rFonts w:ascii="Courier New" w:hAnsi="Courier New" w:cs="Courier New"/>
          <w:color w:val="A31515"/>
          <w:sz w:val="18"/>
          <w:szCs w:val="18"/>
          <w:lang w:val="en-US" w:eastAsia="en-US"/>
        </w:rPr>
        <w:t>me:CoFragment</w:t>
      </w:r>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me:EnergyExcess</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r w:rsidRPr="00AA6A35">
        <w:rPr>
          <w:rFonts w:ascii="Courier New" w:hAnsi="Courier New" w:cs="Courier New"/>
          <w:color w:val="A31515"/>
          <w:sz w:val="18"/>
          <w:szCs w:val="18"/>
          <w:lang w:val="en-US" w:eastAsia="en-US"/>
        </w:rPr>
        <w:t>me:EnergyExcess</w:t>
      </w:r>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me:DistributionCalcMethod</w:t>
      </w:r>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r w:rsidR="00592261" w:rsidRPr="00592261">
        <w:rPr>
          <w:rFonts w:ascii="Courier New" w:hAnsi="Courier New" w:cs="Courier New"/>
          <w:color w:val="FF0000"/>
          <w:sz w:val="20"/>
          <w:lang w:eastAsia="en-GB"/>
        </w:rPr>
        <w:t>CoFragment</w:t>
      </w:r>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r w:rsidR="00592261" w:rsidRPr="00592261">
        <w:rPr>
          <w:rFonts w:ascii="Courier New" w:hAnsi="Courier New" w:cs="Courier New"/>
          <w:color w:val="FF0000"/>
          <w:sz w:val="20"/>
          <w:lang w:eastAsia="en-GB"/>
        </w:rPr>
        <w:t>EnergyExcess</w:t>
      </w:r>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2" w:name="_Ref481231055"/>
      <w:bookmarkStart w:id="153" w:name="_Toc183123269"/>
      <w:r>
        <w:t xml:space="preserve">Fragmentation </w:t>
      </w:r>
      <w:r w:rsidR="00AA6A35">
        <w:t>Distribution</w:t>
      </w:r>
      <w:bookmarkEnd w:id="152"/>
      <w:bookmarkEnd w:id="153"/>
      <w:r w:rsidR="00AA6A35">
        <w:t xml:space="preserve"> </w:t>
      </w:r>
    </w:p>
    <w:p w14:paraId="772093C9" w14:textId="3CCA010F" w:rsidR="00571972" w:rsidRPr="00762E2D" w:rsidRDefault="00762E2D" w:rsidP="00571972">
      <w:pPr>
        <w:rPr>
          <w:szCs w:val="24"/>
        </w:rPr>
      </w:pPr>
      <w:r w:rsidRPr="00762E2D">
        <w:rPr>
          <w:szCs w:val="24"/>
        </w:rPr>
        <w:t xml:space="preserve">located in </w:t>
      </w:r>
      <w:r w:rsidRPr="00762E2D">
        <w:rPr>
          <w:rFonts w:ascii="Courier New" w:hAnsi="Courier New" w:cs="Courier New"/>
          <w:color w:val="FF0000"/>
          <w:sz w:val="20"/>
          <w:lang w:eastAsia="en-GB"/>
        </w:rPr>
        <w:t>PseudoIsomerizationReaction.h</w:t>
      </w:r>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456C8B">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17E4EC63" w:rsidR="003F615C" w:rsidRPr="00A33877" w:rsidRDefault="00EE0563" w:rsidP="003B57CB">
            <w:pPr>
              <w:rPr>
                <w:b/>
              </w:rPr>
            </w:pPr>
            <w:r>
              <w:t>(11.</w:t>
            </w:r>
            <w:r w:rsidR="00634561">
              <w:t>2</w:t>
            </w:r>
            <w:r w:rsidR="00ED1A27">
              <w:t>4</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r w:rsidR="00D8788B">
        <w:rPr>
          <w:szCs w:val="24"/>
        </w:rPr>
        <w:t>R(</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me:FragmentDist</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xsi:type</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me:Prior</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me:MCRCMethod</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xsi:type</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me:MesmerILT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me:preExponential</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r w:rsidRPr="00241AEB">
        <w:rPr>
          <w:rFonts w:ascii="Courier New" w:hAnsi="Courier New" w:cs="Courier New"/>
          <w:color w:val="A31515"/>
          <w:sz w:val="18"/>
          <w:szCs w:val="18"/>
          <w:lang w:eastAsia="en-GB"/>
        </w:rPr>
        <w:t>me:preExponential</w:t>
      </w:r>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me:activationEnergy</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r w:rsidRPr="00241AEB">
        <w:rPr>
          <w:rFonts w:ascii="Courier New" w:hAnsi="Courier New" w:cs="Courier New"/>
          <w:color w:val="A31515"/>
          <w:sz w:val="18"/>
          <w:szCs w:val="18"/>
          <w:lang w:eastAsia="en-GB"/>
        </w:rPr>
        <w:t>me:activationEnergy</w:t>
      </w:r>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me:nInfinity</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r w:rsidRPr="00241AEB">
        <w:rPr>
          <w:rFonts w:ascii="Courier New" w:hAnsi="Courier New" w:cs="Courier New"/>
          <w:color w:val="A31515"/>
          <w:sz w:val="18"/>
          <w:szCs w:val="18"/>
          <w:lang w:eastAsia="en-GB"/>
        </w:rPr>
        <w:t>me:nInfinity</w:t>
      </w:r>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me:MCRCMethod</w:t>
      </w:r>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r w:rsidR="00610101">
        <w:rPr>
          <w:szCs w:val="24"/>
        </w:rPr>
        <w:t xml:space="preserve"> This form is identical to that described above and is the default form. </w:t>
      </w:r>
    </w:p>
    <w:p w14:paraId="40B36862" w14:textId="77777777" w:rsidR="003E1851" w:rsidRDefault="003E1851" w:rsidP="003E1851">
      <w:pPr>
        <w:rPr>
          <w:szCs w:val="24"/>
        </w:rPr>
      </w:pPr>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67C35FCD" w:rsidR="00CB4861" w:rsidRPr="00A33877" w:rsidRDefault="00CB4861" w:rsidP="003B57CB">
            <w:pPr>
              <w:rPr>
                <w:b/>
              </w:rPr>
            </w:pPr>
            <w:r>
              <w:t>(11.</w:t>
            </w:r>
            <w:r w:rsidR="00634561">
              <w:t>2</w:t>
            </w:r>
            <w:r w:rsidR="00ED1A27">
              <w:t>5</w:t>
            </w:r>
            <w:r>
              <w:t>)</w:t>
            </w:r>
          </w:p>
        </w:tc>
      </w:tr>
    </w:tbl>
    <w:p w14:paraId="4DA9DA14" w14:textId="731ECA97"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 </w:instrText>
      </w:r>
      <w:r w:rsidR="00A366E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EN.CITE.DATA </w:instrText>
      </w:r>
      <w:r w:rsidR="00A366E5">
        <w:rPr>
          <w:szCs w:val="24"/>
        </w:rPr>
      </w:r>
      <w:r w:rsidR="00A366E5">
        <w:rPr>
          <w:szCs w:val="24"/>
        </w:rPr>
        <w:fldChar w:fldCharType="end"/>
      </w:r>
      <w:r w:rsidR="007F0245">
        <w:rPr>
          <w:szCs w:val="24"/>
        </w:rPr>
      </w:r>
      <w:r w:rsidR="007F0245">
        <w:rPr>
          <w:szCs w:val="24"/>
        </w:rPr>
        <w:fldChar w:fldCharType="separate"/>
      </w:r>
      <w:r w:rsidR="00A366E5" w:rsidRPr="00A366E5">
        <w:rPr>
          <w:noProof/>
          <w:szCs w:val="24"/>
          <w:vertAlign w:val="superscript"/>
        </w:rPr>
        <w:t>25</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0B23CD14" w:rsidR="00711505" w:rsidRPr="00A33877" w:rsidRDefault="00EE0563" w:rsidP="003B57CB">
            <w:pPr>
              <w:rPr>
                <w:b/>
              </w:rPr>
            </w:pPr>
            <w:r>
              <w:t>(11.</w:t>
            </w:r>
            <w:r w:rsidR="001A75BD">
              <w:t>2</w:t>
            </w:r>
            <w:r w:rsidR="00ED1A27">
              <w:t>6</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excessReactant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me:FragmentDist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xsi:type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me:modPrior</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stepsize</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r w:rsidR="003E1851" w:rsidRPr="00711505">
        <w:rPr>
          <w:rFonts w:ascii="Courier New" w:hAnsi="Courier New" w:cs="Courier New"/>
          <w:color w:val="A31515"/>
          <w:sz w:val="16"/>
          <w:szCs w:val="16"/>
          <w:lang w:eastAsia="en-GB"/>
        </w:rPr>
        <w:t>me:modPriorOrder</w:t>
      </w:r>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r w:rsidR="003E1851" w:rsidRPr="00CB4861">
        <w:rPr>
          <w:rFonts w:ascii="Courier New" w:hAnsi="Courier New" w:cs="Courier New"/>
          <w:color w:val="A31515"/>
          <w:sz w:val="16"/>
          <w:szCs w:val="16"/>
          <w:lang w:eastAsia="en-GB"/>
        </w:rPr>
        <w:t>me:modPriorNexp</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stepsize</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r w:rsidR="003E1851" w:rsidRPr="00711505">
        <w:rPr>
          <w:rFonts w:ascii="Courier New" w:hAnsi="Courier New" w:cs="Courier New"/>
          <w:color w:val="A31515"/>
          <w:sz w:val="16"/>
          <w:szCs w:val="16"/>
          <w:lang w:eastAsia="en-GB"/>
        </w:rPr>
        <w:t>me:modPriorNexp</w:t>
      </w:r>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me:modPriorNexp</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me:modPriorNexp</w:t>
      </w:r>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me:modPriorTref</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me:modPriorTref</w:t>
      </w:r>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me:FragmentDist</w:t>
      </w:r>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me:excessReactantConc</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me:excessReactantConc</w:t>
      </w:r>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me:MCRCMethod</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xsi:type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me:MesmerILT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me:preExponential</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me:preExponential</w:t>
      </w:r>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me:activationEnergy</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me:activationEnergy</w:t>
      </w:r>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me:nInfinity</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me:nInfinity</w:t>
      </w:r>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me:MCRCMethod</w:t>
      </w:r>
      <w:r w:rsidRPr="003E1851">
        <w:rPr>
          <w:rFonts w:ascii="Courier New" w:hAnsi="Courier New" w:cs="Courier New"/>
          <w:color w:val="0000FF"/>
          <w:sz w:val="16"/>
          <w:szCs w:val="16"/>
          <w:lang w:eastAsia="en-GB"/>
        </w:rPr>
        <w:t>&gt;</w:t>
      </w:r>
    </w:p>
    <w:p w14:paraId="4A0400C1" w14:textId="45482D83" w:rsidR="003E1851" w:rsidRDefault="003E185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0CC7F257" w14:textId="77777777" w:rsidR="005E1A11" w:rsidRPr="005E1A11" w:rsidRDefault="005E1A1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316CFA82" w14:textId="6A5F4CB9" w:rsidR="005E1A11" w:rsidRDefault="005E1A11" w:rsidP="007318A4">
      <w:pPr>
        <w:rPr>
          <w:szCs w:val="24"/>
        </w:rPr>
      </w:pPr>
      <w:r>
        <w:rPr>
          <w:rFonts w:ascii="Courier New" w:hAnsi="Courier New" w:cs="Courier New"/>
          <w:color w:val="FF0000"/>
          <w:sz w:val="20"/>
          <w:lang w:eastAsia="en-GB"/>
        </w:rPr>
        <w:t>me:</w:t>
      </w:r>
      <w:r w:rsidRPr="005E1A11">
        <w:rPr>
          <w:rFonts w:ascii="Courier New" w:hAnsi="Courier New" w:cs="Courier New"/>
          <w:color w:val="FF0000"/>
          <w:sz w:val="20"/>
          <w:lang w:eastAsia="en-GB"/>
        </w:rPr>
        <w:t>GaussianFrag</w:t>
      </w:r>
      <w:r w:rsidRPr="003E1851">
        <w:rPr>
          <w:rFonts w:ascii="Courier New" w:hAnsi="Courier New" w:cs="Courier New"/>
          <w:color w:val="FF0000"/>
          <w:sz w:val="20"/>
          <w:lang w:eastAsia="en-GB"/>
        </w:rPr>
        <w:t>:</w:t>
      </w:r>
      <w:r>
        <w:rPr>
          <w:szCs w:val="24"/>
        </w:rPr>
        <w:t xml:space="preserve"> This </w:t>
      </w:r>
      <w:r w:rsidR="00C32C7A">
        <w:rPr>
          <w:szCs w:val="24"/>
        </w:rPr>
        <w:t xml:space="preserve">fragmentation distribution </w:t>
      </w:r>
      <w:r w:rsidR="00761104">
        <w:rPr>
          <w:szCs w:val="24"/>
        </w:rPr>
        <w:t xml:space="preserve">is constructed </w:t>
      </w:r>
      <w:r w:rsidR="006D1183">
        <w:rPr>
          <w:szCs w:val="24"/>
        </w:rPr>
        <w:t>from Gaussian functions and has</w:t>
      </w:r>
      <w:r w:rsidR="00761104">
        <w:rPr>
          <w:szCs w:val="24"/>
        </w:rPr>
        <w:t xml:space="preserve"> two parts</w:t>
      </w:r>
      <w:r w:rsidR="006D1183">
        <w:rPr>
          <w:szCs w:val="24"/>
        </w:rPr>
        <w:t>.</w:t>
      </w:r>
      <w:r w:rsidR="00761104">
        <w:rPr>
          <w:szCs w:val="24"/>
        </w:rPr>
        <w:t xml:space="preserve"> </w:t>
      </w:r>
      <w:r w:rsidR="006D1183">
        <w:rPr>
          <w:szCs w:val="24"/>
        </w:rPr>
        <w:t>T</w:t>
      </w:r>
      <w:r w:rsidR="00761104">
        <w:rPr>
          <w:szCs w:val="24"/>
        </w:rPr>
        <w:t xml:space="preserve">he first part is where the fragment of interest </w:t>
      </w:r>
      <w:r w:rsidR="00CD385E">
        <w:rPr>
          <w:szCs w:val="24"/>
        </w:rPr>
        <w:t xml:space="preserve">emerges with an energy less than an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CD385E">
        <w:rPr>
          <w:szCs w:val="24"/>
        </w:rPr>
        <w:t xml:space="preserve"> and </w:t>
      </w:r>
      <w:r w:rsidR="00AA6D84">
        <w:rPr>
          <w:szCs w:val="24"/>
        </w:rPr>
        <w:t xml:space="preserve">the second part is where the fragment emerges with an energy greater than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AA6D84">
        <w:rPr>
          <w:szCs w:val="24"/>
        </w:rPr>
        <w:t>, each part being modelled by a Gaussian</w:t>
      </w:r>
      <w:r w:rsidR="006D1183">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AA6D84" w14:paraId="2D1862E1" w14:textId="77777777" w:rsidTr="004D0557">
        <w:tc>
          <w:tcPr>
            <w:tcW w:w="392" w:type="dxa"/>
          </w:tcPr>
          <w:p w14:paraId="3346ED75" w14:textId="77777777" w:rsidR="00AA6D84" w:rsidRDefault="00AA6D84" w:rsidP="004D0557">
            <w:pPr>
              <w:pStyle w:val="Equation"/>
              <w:jc w:val="both"/>
            </w:pPr>
          </w:p>
        </w:tc>
        <w:tc>
          <w:tcPr>
            <w:tcW w:w="8505" w:type="dxa"/>
          </w:tcPr>
          <w:p w14:paraId="43105FFF" w14:textId="73F2A1A7" w:rsidR="00AA6D84" w:rsidRPr="00610BF6" w:rsidRDefault="00AA6D84" w:rsidP="004D0557">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&lt;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&gt;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
                  </m:e>
                </m:d>
              </m:oMath>
            </m:oMathPara>
          </w:p>
        </w:tc>
        <w:tc>
          <w:tcPr>
            <w:tcW w:w="389" w:type="dxa"/>
            <w:vAlign w:val="center"/>
          </w:tcPr>
          <w:p w14:paraId="663F7FD8" w14:textId="023560A0" w:rsidR="00AA6D84" w:rsidRPr="00A33877" w:rsidRDefault="00AA6D84" w:rsidP="004D0557">
            <w:pPr>
              <w:rPr>
                <w:b/>
              </w:rPr>
            </w:pPr>
            <w:r>
              <w:t>(11.27)</w:t>
            </w:r>
          </w:p>
        </w:tc>
      </w:tr>
    </w:tbl>
    <w:p w14:paraId="4FC407AD" w14:textId="1CABF8CE" w:rsidR="00AA6D84" w:rsidRDefault="006D1183" w:rsidP="007318A4">
      <w:pPr>
        <w:rPr>
          <w:szCs w:val="24"/>
        </w:rPr>
      </w:pPr>
      <w:r>
        <w:rPr>
          <w:szCs w:val="24"/>
        </w:rPr>
        <w:t xml:space="preserve">The </w:t>
      </w:r>
      <w:r w:rsidR="00705D04">
        <w:rPr>
          <w:szCs w:val="24"/>
        </w:rPr>
        <w:t>parameters</w:t>
      </w:r>
      <w:r>
        <w:rPr>
          <w:szCs w:val="24"/>
        </w:rPr>
        <w:t xml:space="preserve"> of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705D0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DC5960">
        <w:rPr>
          <w:szCs w:val="24"/>
        </w:rPr>
        <w:t xml:space="preserve"> </w:t>
      </w:r>
      <w:r w:rsidR="00705D04">
        <w:rPr>
          <w:szCs w:val="24"/>
        </w:rPr>
        <w:t xml:space="preserve">and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705D04">
        <w:rPr>
          <w:szCs w:val="24"/>
        </w:rPr>
        <w:t xml:space="preserve"> are </w:t>
      </w:r>
      <w:r w:rsidR="007E7903">
        <w:rPr>
          <w:szCs w:val="24"/>
        </w:rPr>
        <w:t xml:space="preserve">all described by linear functions of the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C596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DC5960" w14:paraId="234F1596" w14:textId="77777777" w:rsidTr="00D33F11">
        <w:tc>
          <w:tcPr>
            <w:tcW w:w="392" w:type="dxa"/>
          </w:tcPr>
          <w:p w14:paraId="7102D8CC" w14:textId="77777777" w:rsidR="00DC5960" w:rsidRDefault="00DC5960" w:rsidP="00D33F11">
            <w:pPr>
              <w:pStyle w:val="Equation"/>
              <w:jc w:val="both"/>
            </w:pPr>
          </w:p>
        </w:tc>
        <w:tc>
          <w:tcPr>
            <w:tcW w:w="8505" w:type="dxa"/>
          </w:tcPr>
          <w:p w14:paraId="15440213" w14:textId="61DA7700" w:rsidR="00DC5960" w:rsidRPr="00610BF6" w:rsidRDefault="00000000" w:rsidP="00D33F11">
            <w:pP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μ</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μ</m:t>
                              </m:r>
                            </m:sub>
                          </m:sSub>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m:rPr>
                          <m:sty m:val="p"/>
                        </m:rPr>
                        <w:rPr>
                          <w:rFonts w:ascii="Cambria Math" w:hAnsi="Cambria Math"/>
                          <w:szCs w:val="24"/>
                        </w:rPr>
                        <m:t xml:space="preserve">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
              </m:oMath>
            </m:oMathPara>
          </w:p>
        </w:tc>
        <w:tc>
          <w:tcPr>
            <w:tcW w:w="389" w:type="dxa"/>
            <w:vAlign w:val="center"/>
          </w:tcPr>
          <w:p w14:paraId="6D103F08" w14:textId="6C302425" w:rsidR="00DC5960" w:rsidRPr="00A33877" w:rsidRDefault="00DC5960" w:rsidP="00D33F11">
            <w:pPr>
              <w:rPr>
                <w:b/>
              </w:rPr>
            </w:pPr>
            <w:r>
              <w:t>(11.28)</w:t>
            </w:r>
          </w:p>
        </w:tc>
      </w:tr>
    </w:tbl>
    <w:p w14:paraId="4C1A6598" w14:textId="5384980C" w:rsidR="00AA6D84" w:rsidRDefault="002A4202" w:rsidP="007318A4">
      <w:pPr>
        <w:rPr>
          <w:szCs w:val="24"/>
        </w:rPr>
      </w:pPr>
      <w:r>
        <w:rPr>
          <w:szCs w:val="24"/>
        </w:rPr>
        <w:lastRenderedPageBreak/>
        <w:t xml:space="preserve">The </w:t>
      </w:r>
      <w:r w:rsidR="00F77A14">
        <w:rPr>
          <w:szCs w:val="24"/>
        </w:rPr>
        <w:t xml:space="preserve">width of the distribution is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F77A14">
        <w:rPr>
          <w:szCs w:val="24"/>
        </w:rPr>
        <w:t xml:space="preserve"> and it is normalized over all grains. </w:t>
      </w:r>
      <w:r w:rsidR="00615325">
        <w:rPr>
          <w:szCs w:val="24"/>
        </w:rPr>
        <w:t>A specification of this model looks like:</w:t>
      </w:r>
    </w:p>
    <w:p w14:paraId="546CE887" w14:textId="010FAC1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me:FragmentDist</w:t>
      </w:r>
      <w:r w:rsidRPr="00615325">
        <w:rPr>
          <w:rFonts w:ascii="Courier New" w:hAnsi="Courier New" w:cs="Courier New"/>
          <w:color w:val="0000FF"/>
          <w:sz w:val="19"/>
          <w:szCs w:val="19"/>
          <w:lang w:eastAsia="en-GB"/>
        </w:rPr>
        <w:t xml:space="preserve"> </w:t>
      </w:r>
      <w:r w:rsidRPr="00615325">
        <w:rPr>
          <w:rFonts w:ascii="Courier New" w:hAnsi="Courier New" w:cs="Courier New"/>
          <w:color w:val="FF0000"/>
          <w:sz w:val="19"/>
          <w:szCs w:val="19"/>
          <w:lang w:eastAsia="en-GB"/>
        </w:rPr>
        <w:t>xsi:type</w:t>
      </w:r>
      <w:r w:rsidRPr="00615325">
        <w:rPr>
          <w:rFonts w:ascii="Courier New" w:hAnsi="Courier New" w:cs="Courier New"/>
          <w:color w:val="0000FF"/>
          <w:sz w:val="19"/>
          <w:szCs w:val="19"/>
          <w:lang w:eastAsia="en-GB"/>
        </w:rPr>
        <w:t>=</w:t>
      </w:r>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GaussianFrag</w:t>
      </w:r>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&gt;</w:t>
      </w:r>
    </w:p>
    <w:p w14:paraId="395F506C"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me:muIntercept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0.122</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me:muIntercept</w:t>
      </w:r>
      <w:r w:rsidRPr="00615325">
        <w:rPr>
          <w:rFonts w:ascii="Courier New" w:hAnsi="Courier New" w:cs="Courier New"/>
          <w:color w:val="0000FF"/>
          <w:sz w:val="19"/>
          <w:szCs w:val="19"/>
          <w:lang w:eastAsia="en-GB"/>
        </w:rPr>
        <w:t>&gt;</w:t>
      </w:r>
    </w:p>
    <w:p w14:paraId="189D1554"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me:muGradient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7.89E-6</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me:muGradient</w:t>
      </w:r>
      <w:r w:rsidRPr="00615325">
        <w:rPr>
          <w:rFonts w:ascii="Courier New" w:hAnsi="Courier New" w:cs="Courier New"/>
          <w:color w:val="0000FF"/>
          <w:sz w:val="19"/>
          <w:szCs w:val="19"/>
          <w:lang w:eastAsia="en-GB"/>
        </w:rPr>
        <w:t>&gt;</w:t>
      </w:r>
    </w:p>
    <w:p w14:paraId="712158FC" w14:textId="514936AF"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me:sigmaTwoIntercept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-0.842</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me:sigmaTwoIntercept</w:t>
      </w:r>
      <w:r w:rsidRPr="00615325">
        <w:rPr>
          <w:rFonts w:ascii="Courier New" w:hAnsi="Courier New" w:cs="Courier New"/>
          <w:color w:val="0000FF"/>
          <w:sz w:val="19"/>
          <w:szCs w:val="19"/>
          <w:lang w:eastAsia="en-GB"/>
        </w:rPr>
        <w:t>&gt;</w:t>
      </w:r>
    </w:p>
    <w:p w14:paraId="275FA280" w14:textId="00C3B2FE"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me:sigmaTwoGradient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7.17E-5</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me:sigmaTwoGradient</w:t>
      </w:r>
      <w:r w:rsidRPr="00615325">
        <w:rPr>
          <w:rFonts w:ascii="Courier New" w:hAnsi="Courier New" w:cs="Courier New"/>
          <w:color w:val="0000FF"/>
          <w:sz w:val="19"/>
          <w:szCs w:val="19"/>
          <w:lang w:eastAsia="en-GB"/>
        </w:rPr>
        <w:t>&gt;</w:t>
      </w:r>
    </w:p>
    <w:p w14:paraId="2A1125CD" w14:textId="1C506BD1"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me:sigmaIntercept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-0.24</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me:sigmaIntercept</w:t>
      </w:r>
      <w:r w:rsidRPr="00615325">
        <w:rPr>
          <w:rFonts w:ascii="Courier New" w:hAnsi="Courier New" w:cs="Courier New"/>
          <w:color w:val="0000FF"/>
          <w:sz w:val="19"/>
          <w:szCs w:val="19"/>
          <w:lang w:eastAsia="en-GB"/>
        </w:rPr>
        <w:t>&gt;</w:t>
      </w:r>
    </w:p>
    <w:p w14:paraId="6EE3F380" w14:textId="5444F1F6"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me:sigmaGradient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2.05E-5</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me:sigmaGradient</w:t>
      </w:r>
      <w:r w:rsidRPr="00615325">
        <w:rPr>
          <w:rFonts w:ascii="Courier New" w:hAnsi="Courier New" w:cs="Courier New"/>
          <w:color w:val="0000FF"/>
          <w:sz w:val="19"/>
          <w:szCs w:val="19"/>
          <w:lang w:eastAsia="en-GB"/>
        </w:rPr>
        <w:t>&gt;</w:t>
      </w:r>
    </w:p>
    <w:p w14:paraId="3A016106" w14:textId="6ABB2E3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me:FragmentDist</w:t>
      </w:r>
      <w:r w:rsidRPr="00615325">
        <w:rPr>
          <w:rFonts w:ascii="Courier New" w:hAnsi="Courier New" w:cs="Courier New"/>
          <w:color w:val="0000FF"/>
          <w:sz w:val="19"/>
          <w:szCs w:val="19"/>
          <w:lang w:eastAsia="en-GB"/>
        </w:rPr>
        <w:t>&gt;</w:t>
      </w:r>
    </w:p>
    <w:p w14:paraId="60587A17" w14:textId="77777777" w:rsidR="00AA6D84" w:rsidRPr="00615325" w:rsidRDefault="00AA6D84" w:rsidP="007318A4">
      <w:pPr>
        <w:rPr>
          <w:rFonts w:ascii="Courier New" w:hAnsi="Courier New" w:cs="Courier New"/>
          <w:szCs w:val="24"/>
        </w:rPr>
      </w:pPr>
    </w:p>
    <w:p w14:paraId="40020AA8" w14:textId="77777777" w:rsidR="00AA6D84" w:rsidRPr="00850E40" w:rsidRDefault="00AA6D84" w:rsidP="007318A4">
      <w:pPr>
        <w:rPr>
          <w:szCs w:val="24"/>
        </w:rPr>
      </w:pPr>
    </w:p>
    <w:p w14:paraId="24ECC419" w14:textId="6B3983FB" w:rsidR="00241AEB" w:rsidRDefault="00241AEB" w:rsidP="00C05534">
      <w:pPr>
        <w:pStyle w:val="Heading1"/>
      </w:pPr>
      <w:bookmarkStart w:id="154" w:name="_Ref60325961"/>
      <w:bookmarkStart w:id="155" w:name="_Toc183123270"/>
      <w:r>
        <w:lastRenderedPageBreak/>
        <w:t xml:space="preserve">Deprecated </w:t>
      </w:r>
      <w:r w:rsidR="00BD7668">
        <w:t>Keywords</w:t>
      </w:r>
      <w:bookmarkEnd w:id="154"/>
      <w:bookmarkEnd w:id="155"/>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it will be unusable in the release subsequent to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6" w:name="_Toc183123271"/>
      <w:r w:rsidRPr="00015B84">
        <w:rPr>
          <w:rFonts w:ascii="Courier New" w:hAnsi="Courier New" w:cs="Courier New"/>
          <w:b w:val="0"/>
          <w:color w:val="FF0000"/>
          <w:sz w:val="24"/>
        </w:rPr>
        <w:t>SimpleRRKM</w:t>
      </w:r>
      <w:bookmarkEnd w:id="156"/>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7" w:name="_Toc183123272"/>
      <w:r w:rsidRPr="00B81213">
        <w:rPr>
          <w:rFonts w:ascii="Courier New" w:hAnsi="Courier New" w:cs="Courier New"/>
          <w:b w:val="0"/>
          <w:color w:val="FF0000"/>
          <w:sz w:val="24"/>
        </w:rPr>
        <w:t>dictRef="me:deltaEDown"</w:t>
      </w:r>
      <w:bookmarkEnd w:id="157"/>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dictRef</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me:deltaEDown</w:t>
      </w:r>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dictRef</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me:deltaEDownTExponent</w:t>
      </w:r>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referenceTemperature</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47B63CAB"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456C8B">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xsi:type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me:ExponentialDown</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referenceTemperature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8" w:name="_Toc183123273"/>
      <w:r w:rsidRPr="00C05534">
        <w:lastRenderedPageBreak/>
        <w:t>MESMER FAQs</w:t>
      </w:r>
      <w:bookmarkEnd w:id="158"/>
    </w:p>
    <w:p w14:paraId="3F4CA177" w14:textId="77777777" w:rsidR="00F77C82" w:rsidRDefault="00F77C82">
      <w:pPr>
        <w:rPr>
          <w:b/>
        </w:rPr>
      </w:pPr>
      <w:r>
        <w:rPr>
          <w:b/>
        </w:rPr>
        <w:t>Q. What is qtot? What is sumc? What is sumg?</w:t>
      </w:r>
    </w:p>
    <w:p w14:paraId="79DB325C" w14:textId="4C90C85F"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456C8B">
        <w:t>9.1.1.1</w:t>
      </w:r>
      <w:r w:rsidR="007A15CE">
        <w:fldChar w:fldCharType="end"/>
      </w:r>
    </w:p>
    <w:p w14:paraId="6927F558" w14:textId="77777777" w:rsidR="00F77C82" w:rsidRDefault="00F77C82">
      <w:pPr>
        <w:rPr>
          <w:b/>
        </w:rPr>
      </w:pPr>
      <w:r>
        <w:rPr>
          <w:b/>
        </w:rPr>
        <w:t>Q. What is conc?</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Irreversible reactions should not require any data apart from the name of the sink molecule, and the sink molecule requires no more than a molecule id within the moleculeList portion of the input.  So if HO</w:t>
      </w:r>
      <w:r>
        <w:rPr>
          <w:vertAlign w:val="subscript"/>
        </w:rPr>
        <w:t>2</w:t>
      </w:r>
      <w:r>
        <w:t xml:space="preserve"> is a sink molecule, and you can’t supply its molecular data, then all you need to supply for HO</w:t>
      </w:r>
      <w:r>
        <w:rPr>
          <w:vertAlign w:val="subscript"/>
        </w:rPr>
        <w:t>2</w:t>
      </w:r>
      <w:r>
        <w:t xml:space="preserve"> in the moleculeList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r>
        <w:t>AssociationReaction, which has two reactants (one excess and one deficient), and one product, which is a modelled molecule</w:t>
      </w:r>
    </w:p>
    <w:p w14:paraId="0D186524" w14:textId="77777777" w:rsidR="00F77C82" w:rsidRDefault="00F77C82" w:rsidP="007051CE">
      <w:pPr>
        <w:numPr>
          <w:ilvl w:val="0"/>
          <w:numId w:val="9"/>
        </w:numPr>
      </w:pPr>
      <w:r>
        <w:t xml:space="preserve">IrreversibleReaction, which has one modelled molecule reactant, and either one or two sink molecules for products </w:t>
      </w:r>
    </w:p>
    <w:p w14:paraId="7BECC49B" w14:textId="77777777" w:rsidR="00F77C82" w:rsidRDefault="00F77C82" w:rsidP="007051CE">
      <w:pPr>
        <w:numPr>
          <w:ilvl w:val="0"/>
          <w:numId w:val="9"/>
        </w:numPr>
      </w:pPr>
      <w:r>
        <w:t>IsomerizationReaction, which has one reactant and one product, each of which is a modelled molecule</w:t>
      </w:r>
    </w:p>
    <w:p w14:paraId="453F66CB" w14:textId="77777777" w:rsidR="00F77C82" w:rsidRDefault="00F77C82" w:rsidP="007051CE">
      <w:pPr>
        <w:numPr>
          <w:ilvl w:val="0"/>
          <w:numId w:val="9"/>
        </w:numPr>
      </w:pPr>
      <w:r>
        <w:t>IrreversibleExchangeReaction, which has two reactants (one excess and one deficient), and two products, both of which are sink molecules</w:t>
      </w:r>
    </w:p>
    <w:p w14:paraId="2C575695" w14:textId="77777777" w:rsidR="00CE14A5" w:rsidRDefault="00CE14A5" w:rsidP="007051CE">
      <w:pPr>
        <w:numPr>
          <w:ilvl w:val="0"/>
          <w:numId w:val="9"/>
        </w:numPr>
      </w:pPr>
      <w:r>
        <w:t xml:space="preserve">BimolecularSinkReaction,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r>
        <w:lastRenderedPageBreak/>
        <w:t>PseudoIsomerization, which has two reactants one execess and one deficient modelled molecule, and one product which is a modelled molecule.</w:t>
      </w:r>
    </w:p>
    <w:p w14:paraId="25057747" w14:textId="34701E83" w:rsidR="00F77C82" w:rsidRDefault="00E7057E" w:rsidP="00E7057E">
      <w:pPr>
        <w:ind w:left="720"/>
      </w:pPr>
      <w:r>
        <w:t xml:space="preserve">See section </w:t>
      </w:r>
      <w:r>
        <w:fldChar w:fldCharType="begin"/>
      </w:r>
      <w:r>
        <w:instrText xml:space="preserve"> REF _Ref347659580 \r \h </w:instrText>
      </w:r>
      <w:r>
        <w:fldChar w:fldCharType="separate"/>
      </w:r>
      <w:r w:rsidR="00456C8B">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1B6535A1"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456C8B">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tend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OpenBabel, and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possible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should to be taken with the interpretation of any time constants obtained with this latter approach.</w:t>
      </w:r>
    </w:p>
    <w:p w14:paraId="346AF870" w14:textId="77777777" w:rsidR="00F77C82" w:rsidRPr="00C05534" w:rsidRDefault="00F77C82" w:rsidP="00C05534">
      <w:pPr>
        <w:pStyle w:val="Heading1"/>
      </w:pPr>
      <w:bookmarkStart w:id="159" w:name="_Toc183123274"/>
      <w:r w:rsidRPr="00C05534">
        <w:lastRenderedPageBreak/>
        <w:t>Theoretical Background</w:t>
      </w:r>
      <w:bookmarkEnd w:id="159"/>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7CEC8C05"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 26-27</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28-29</w:t>
      </w:r>
      <w:r w:rsidR="007A15CE">
        <w:fldChar w:fldCharType="end"/>
      </w:r>
      <w:r w:rsidR="00F4312A">
        <w:t xml:space="preserve"> and </w:t>
      </w:r>
      <w:r w:rsidR="00F4312A" w:rsidRPr="006141A8">
        <w:t>Robertson</w:t>
      </w:r>
      <w:r w:rsidR="0056772A">
        <w:t>.</w:t>
      </w:r>
      <w:r w:rsidR="006141A8">
        <w:fldChar w:fldCharType="begin"/>
      </w:r>
      <w:r w:rsidR="00A366E5">
        <w:instrText xml:space="preserve"> ADDIN EN.CITE &lt;EndNote&gt;&lt;Cite&gt;&lt;Author&gt;Robertson&lt;/Author&gt;&lt;Year&gt;2019&lt;/Year&gt;&lt;RecNum&gt;47&lt;/RecNum&gt;&lt;DisplayText&gt;&lt;style face="superscript"&gt;30&lt;/style&gt;&lt;/DisplayText&gt;&lt;record&gt;&lt;rec-number&gt;47&lt;/rec-number&gt;&lt;foreign-keys&gt;&lt;key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A366E5" w:rsidRPr="00A366E5">
        <w:rPr>
          <w:noProof/>
          <w:vertAlign w:val="superscript"/>
        </w:rPr>
        <w:t>30</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 </w:instrText>
      </w:r>
      <w:r w:rsidR="00A366E5">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EN.CITE.DATA </w:instrText>
      </w:r>
      <w:r w:rsidR="00A366E5">
        <w:fldChar w:fldCharType="end"/>
      </w:r>
      <w:r w:rsidR="007A15CE" w:rsidRPr="004D29D4">
        <w:fldChar w:fldCharType="separate"/>
      </w:r>
      <w:r w:rsidR="00A366E5" w:rsidRPr="00A366E5">
        <w:rPr>
          <w:noProof/>
          <w:vertAlign w:val="superscript"/>
        </w:rPr>
        <w:t>31</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A366E5" w:rsidRPr="00A366E5">
        <w:rPr>
          <w:noProof/>
          <w:vertAlign w:val="superscript"/>
        </w:rPr>
        <w:t>32</w:t>
      </w:r>
      <w:r w:rsidR="007A15CE" w:rsidRPr="004D29D4">
        <w:fldChar w:fldCharType="end"/>
      </w:r>
    </w:p>
    <w:p w14:paraId="04E1A054" w14:textId="77777777" w:rsidR="00F77C82" w:rsidRPr="00246233" w:rsidRDefault="00F77C82" w:rsidP="00F66AB7">
      <w:pPr>
        <w:pStyle w:val="Heading2"/>
      </w:pPr>
      <w:bookmarkStart w:id="160" w:name="_Toc183123275"/>
      <w:r w:rsidRPr="00246233">
        <w:t>Matrix Formulation of the EGME</w:t>
      </w:r>
      <w:bookmarkEnd w:id="160"/>
    </w:p>
    <w:p w14:paraId="5ED06D49" w14:textId="70C206A7"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2 dimensional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r>
        <w:t xml:space="preserve"> They may only be used to solve the ME in the collisionless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 </w:instrText>
      </w:r>
      <w:r w:rsidR="00A366E5">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28, 33</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p>
    <w:p w14:paraId="7CFD8140" w14:textId="134F8340" w:rsidR="00F77C82" w:rsidRDefault="00F77C82">
      <w:r>
        <w:tab/>
        <w:t xml:space="preserve">In the mathematical formulation of the one dimensional EGME, the population of rovibrational energy levels in different isomers (denoted by subscript </w:t>
      </w:r>
      <w:r>
        <w:rPr>
          <w:i/>
        </w:rPr>
        <w:t>i</w:t>
      </w:r>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284969">
        <w:t>6</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pt;height:14.95pt;mso-width-percent:0;mso-height-percent:0;mso-width-percent:0;mso-height-percent:0" o:ole="" filled="t">
            <v:fill color2="black"/>
            <v:imagedata r:id="rId70" o:title=""/>
          </v:shape>
          <o:OLEObject Type="Embed" ProgID="Equation.3" ShapeID="_x0000_i1026" DrawAspect="Content" ObjectID="_1793736292" r:id="rId7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0E0B5D01"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r>
        <w:rPr>
          <w:i/>
        </w:rPr>
        <w:t>k</w:t>
      </w:r>
      <w:r>
        <w:rPr>
          <w:i/>
          <w:vertAlign w:val="subscript"/>
        </w:rPr>
        <w:t>ji</w:t>
      </w:r>
      <w:r>
        <w:t>(</w:t>
      </w:r>
      <w:r>
        <w:rPr>
          <w:i/>
        </w:rPr>
        <w:t>E</w:t>
      </w:r>
      <w:r>
        <w:rPr>
          <w:i/>
          <w:vertAlign w:val="subscript"/>
        </w:rPr>
        <w:t>i</w:t>
      </w:r>
      <w:r>
        <w:t xml:space="preserve">) is the microcanonical rate constant for loss from isomer </w:t>
      </w:r>
      <w:r>
        <w:rPr>
          <w:i/>
        </w:rPr>
        <w:t xml:space="preserve">i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r>
        <w:rPr>
          <w:i/>
        </w:rPr>
        <w:t>i</w:t>
      </w:r>
      <w:r>
        <w:t xml:space="preserve">, the grains </w:t>
      </w:r>
      <w:r w:rsidRPr="00C64B78">
        <w:rPr>
          <w:i/>
        </w:rPr>
        <w:t>E</w:t>
      </w:r>
      <w:r>
        <w:rPr>
          <w:vertAlign w:val="subscript"/>
        </w:rPr>
        <w:t>i</w:t>
      </w:r>
      <w:r>
        <w:t xml:space="preserve"> and </w:t>
      </w:r>
      <w:r w:rsidRPr="00C64B78">
        <w:rPr>
          <w:i/>
        </w:rPr>
        <w:t>E</w:t>
      </w:r>
      <w:r>
        <w:rPr>
          <w:vertAlign w:val="subscript"/>
        </w:rPr>
        <w:t>j</w:t>
      </w:r>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r>
        <w:rPr>
          <w:i/>
        </w:rPr>
        <w:t>k</w:t>
      </w:r>
      <w:r>
        <w:rPr>
          <w:i/>
          <w:vertAlign w:val="subscript"/>
        </w:rPr>
        <w:t>Pi</w:t>
      </w:r>
      <w:r>
        <w:t>(</w:t>
      </w:r>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grain  via re-dissociation to reactants, respectively.  </w:t>
      </w:r>
      <w:r>
        <w:rPr>
          <w:i/>
        </w:rPr>
        <w:t>k</w:t>
      </w:r>
      <w:r>
        <w:rPr>
          <w:i/>
          <w:vertAlign w:val="subscript"/>
        </w:rPr>
        <w:t>Ri</w:t>
      </w:r>
      <w:r>
        <w:t>(</w:t>
      </w:r>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55pt;height:20.55pt;mso-width-percent:0;mso-height-percent:0;mso-width-percent:0;mso-height-percent:0" o:ole="" filled="t">
            <v:fill color2="black"/>
            <v:imagedata r:id="rId72" o:title=""/>
          </v:shape>
          <o:OLEObject Type="Embed" ProgID="Equation.3" ShapeID="_x0000_i1027" DrawAspect="Content" ObjectID="_1793736293" r:id="rId73"/>
        </w:object>
      </w:r>
      <w:r>
        <w:t xml:space="preserve"> is the equilibrium constant between isomer </w:t>
      </w:r>
      <w:r>
        <w:rPr>
          <w:i/>
        </w:rPr>
        <w:t>i</w:t>
      </w:r>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r>
        <w:rPr>
          <w:i/>
        </w:rPr>
        <w:t>i</w:t>
      </w:r>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0E8D5984" w:rsidR="00277A1D" w:rsidRDefault="00F77C82" w:rsidP="00A25973">
      <w:pPr>
        <w:pStyle w:val="figurecaption"/>
      </w:pPr>
      <w:r>
        <w:t xml:space="preserve">Figure </w:t>
      </w:r>
      <w:r w:rsidR="00FA6E7F">
        <w:t>1</w:t>
      </w:r>
      <w:r w:rsidR="00284969">
        <w:t>6.</w:t>
      </w:r>
      <w:r>
        <w:t xml:space="preserve"> </w:t>
      </w:r>
      <w:r w:rsidR="00284969">
        <w:t>Pictorial</w:t>
      </w:r>
      <w:r>
        <w:t xml:space="preserve"> representation of Eq</w:t>
      </w:r>
      <w:r w:rsidR="00A25973">
        <w:t>.</w:t>
      </w:r>
      <w:r>
        <w:t xml:space="preserve"> </w:t>
      </w:r>
      <w:r w:rsidR="001D514B">
        <w:t>14</w:t>
      </w:r>
      <w:r w:rsidR="00930305">
        <w:t>.</w:t>
      </w:r>
      <w:r w:rsidR="00962494">
        <w:t>1</w:t>
      </w:r>
      <w:r>
        <w:t xml:space="preserve"> for a two well system, composed of isomers </w:t>
      </w:r>
      <w:r>
        <w:rPr>
          <w:i/>
        </w:rPr>
        <w:t>i</w:t>
      </w:r>
      <w:r>
        <w:t xml:space="preserve"> and </w:t>
      </w:r>
      <w:r>
        <w:rPr>
          <w:i/>
        </w:rPr>
        <w:t>j</w:t>
      </w:r>
      <w:r>
        <w:t xml:space="preserve">.  The reactants, A + B, are connected to isomer </w:t>
      </w:r>
      <w:r>
        <w:rPr>
          <w:i/>
        </w:rPr>
        <w:t>i</w:t>
      </w:r>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r>
        <w:rPr>
          <w:i/>
        </w:rPr>
        <w:t>n</w:t>
      </w:r>
      <w:r>
        <w:rPr>
          <w:i/>
          <w:vertAlign w:val="subscript"/>
        </w:rPr>
        <w:t>i</w:t>
      </w:r>
      <w:r>
        <w:rPr>
          <w:i/>
        </w:rPr>
        <w:t>(E</w:t>
      </w:r>
      <w:r>
        <w:rPr>
          <w:i/>
          <w:vertAlign w:val="subscript"/>
        </w:rPr>
        <w:t>i</w:t>
      </w:r>
      <w:r>
        <w:rPr>
          <w:i/>
        </w:rPr>
        <w:t>)</w:t>
      </w:r>
      <w:r>
        <w:t xml:space="preserve"> and </w:t>
      </w:r>
      <w:r>
        <w:rPr>
          <w:i/>
        </w:rPr>
        <w:t>n</w:t>
      </w:r>
      <w:r>
        <w:rPr>
          <w:i/>
          <w:vertAlign w:val="subscript"/>
        </w:rPr>
        <w:t>j</w:t>
      </w:r>
      <w:r>
        <w:rPr>
          <w:i/>
        </w:rPr>
        <w:t>(E</w:t>
      </w:r>
      <w:r>
        <w:rPr>
          <w:i/>
          <w:vertAlign w:val="subscript"/>
        </w:rPr>
        <w:t>j</w:t>
      </w:r>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491FA26A"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A366E5">
        <w:instrText xml:space="preserve"> ADDIN EN.CITE &lt;EndNote&gt;&lt;Cite&gt;&lt;Author&gt;Baer&lt;/Author&gt;&lt;Year&gt;1996&lt;/Year&gt;&lt;RecNum&gt;22&lt;/RecNum&gt;&lt;DisplayText&gt;&lt;style face="superscript"&gt;35&lt;/style&gt;&lt;/DisplayText&gt;&lt;record&gt;&lt;rec-number&gt;22&lt;/rec-number&gt;&lt;foreign-keys&gt;&lt;key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A366E5" w:rsidRPr="00A366E5">
        <w:rPr>
          <w:noProof/>
          <w:vertAlign w:val="superscript"/>
        </w:rPr>
        <w:t>35</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3C6F8893"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r w:rsidR="00F77C82">
        <w:rPr>
          <w:i/>
        </w:rPr>
        <w:t>k</w:t>
      </w:r>
      <w:r w:rsidR="00F77C82">
        <w:rPr>
          <w:i/>
          <w:vertAlign w:val="subscript"/>
        </w:rPr>
        <w:t>Ri</w:t>
      </w:r>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 </w:instrText>
      </w:r>
      <w:r w:rsidR="00A366E5">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32, 36</w:t>
      </w:r>
      <w:r w:rsidR="007A15CE">
        <w:fldChar w:fldCharType="end"/>
      </w:r>
      <w:r w:rsidR="00F77C82">
        <w:t xml:space="preserve"> With this technique, the microcanonical dissociation </w:t>
      </w:r>
      <w:r w:rsidR="00F77C82">
        <w:rPr>
          <w:i/>
        </w:rPr>
        <w:t>k</w:t>
      </w:r>
      <w:r w:rsidR="00F77C82">
        <w:rPr>
          <w:i/>
          <w:vertAlign w:val="subscript"/>
        </w:rPr>
        <w:t>Ri</w:t>
      </w:r>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52D6C0B4" w:rsidR="00F77C82" w:rsidRDefault="00F77C82" w:rsidP="00230774">
      <w:r>
        <w:t>where</w:t>
      </w:r>
      <w:r w:rsidR="00F0177C">
        <w:rPr>
          <w:noProof/>
        </w:rPr>
        <w:object w:dxaOrig="679" w:dyaOrig="260" w14:anchorId="191A6EB5">
          <v:shape id="_x0000_i1028" type="#_x0000_t75" alt="" style="width:36pt;height:15.45pt;mso-width-percent:0;mso-height-percent:0;mso-width-percent:0;mso-height-percent:0" o:ole="" filled="t">
            <v:fill color2="black"/>
            <v:imagedata r:id="rId75" o:title=""/>
          </v:shape>
          <o:OLEObject Type="Embed" ProgID="Equation.3" ShapeID="_x0000_i1028" DrawAspect="Content" ObjectID="_1793736294" r:id="rId76"/>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.3 via detailed balance.  The exponential down model is the most commonly used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such as Gaussian models</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Models that produce longer tails are more accurate.  </w:t>
      </w:r>
    </w:p>
    <w:p w14:paraId="23807075" w14:textId="04454901"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has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rsidR="001D7505">
        <w:t>.</w:t>
      </w:r>
    </w:p>
    <w:p w14:paraId="1166EC82" w14:textId="3B2D2E39"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Eq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26, 29</w:t>
      </w:r>
      <w:r w:rsidR="007A15CE">
        <w:fldChar w:fldCharType="end"/>
      </w:r>
      <w:r w:rsidR="001D7505">
        <w:t>.</w:t>
      </w:r>
    </w:p>
    <w:p w14:paraId="348BECF4" w14:textId="414848E1" w:rsidR="00F77C82" w:rsidRDefault="00F77C82">
      <w:r>
        <w:tab/>
        <w:t>The coupled stochastic differenti</w:t>
      </w:r>
      <w:r w:rsidR="005A1DA0">
        <w:t xml:space="preserve">al equations represented by Eq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Eq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functions, and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70234764"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 xml:space="preserve">eigenpairs that are substantially smaller in absolute magnitude (i.e.,.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26, 28</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Pr="00786573">
        <w:t>,</w:t>
      </w:r>
      <w:r w:rsidR="007A15CE" w:rsidRPr="00B37A72">
        <w:fldChar w:fldCharType="begin"/>
      </w:r>
      <w:r w:rsidR="00A366E5">
        <w:instrText xml:space="preserve"> ADDIN EN.CITE &lt;EndNote&gt;&lt;Cite&gt;&lt;Author&gt;Green&lt;/Author&gt;&lt;Year&gt;2007&lt;/Year&gt;&lt;RecNum&gt;24&lt;/RecNum&gt;&lt;DisplayText&gt;&lt;style face="superscript"&gt;37&lt;/style&gt;&lt;/DisplayText&gt;&lt;record&gt;&lt;rec-number&gt;24&lt;/rec-number&gt;&lt;foreign-keys&gt;&lt;key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A366E5" w:rsidRPr="00A366E5">
        <w:rPr>
          <w:noProof/>
          <w:vertAlign w:val="superscript"/>
        </w:rPr>
        <w:t>37</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rsidRPr="007A15CE">
        <w:fldChar w:fldCharType="separate"/>
      </w:r>
      <w:r w:rsidR="00A366E5" w:rsidRPr="00A366E5">
        <w:rPr>
          <w:noProof/>
          <w:vertAlign w:val="superscript"/>
        </w:rPr>
        <w:t>29</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in order to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18E3AE15"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A366E5">
        <w:instrText xml:space="preserve"> ADDIN EN.CITE &lt;EndNote&gt;&lt;Cite&gt;&lt;Author&gt;Miller&lt;/Author&gt;&lt;Year&gt;2002&lt;/Year&gt;&lt;RecNum&gt;15&lt;/RecNum&gt;&lt;DisplayText&gt;&lt;style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A366E5">
        <w:instrText xml:space="preserve"> ADDIN EN.CITE &lt;EndNote&gt;&lt;Cite&gt;&lt;Author&gt;Bartis&lt;/Author&gt;&lt;Year&gt;1974&lt;/Year&gt;&lt;RecNum&gt;25&lt;/RecNum&gt;&lt;DisplayText&gt;&lt;style face="superscript"&gt;38&lt;/style&gt;&lt;/DisplayText&gt;&lt;record&gt;&lt;rec-number&gt;25&lt;/rec-number&gt;&lt;foreign-keys&gt;&lt;key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A366E5" w:rsidRPr="00A366E5">
        <w:rPr>
          <w:noProof/>
          <w:vertAlign w:val="superscript"/>
        </w:rPr>
        <w:t>38</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1" w:name="_Ref119160830"/>
      <w:bookmarkStart w:id="162" w:name="_Toc183123276"/>
      <w:r>
        <w:t>The Bimolecular Source Term</w:t>
      </w:r>
      <w:bookmarkEnd w:id="161"/>
      <w:bookmarkEnd w:id="162"/>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r>
        <w:rPr>
          <w:i/>
        </w:rPr>
        <w:t>k</w:t>
      </w:r>
      <w:r>
        <w:rPr>
          <w:i/>
          <w:vertAlign w:val="subscript"/>
        </w:rPr>
        <w:t>d</w:t>
      </w:r>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r>
        <w:rPr>
          <w:i/>
        </w:rPr>
        <w:t>x</w:t>
      </w:r>
      <w:r>
        <w:rPr>
          <w:i/>
          <w:vertAlign w:val="subscript"/>
        </w:rPr>
        <w:t>B</w:t>
      </w:r>
      <w:r>
        <w:rPr>
          <w:i/>
        </w:rPr>
        <w:t xml:space="preserve"> </w:t>
      </w:r>
      <w:r>
        <w:t xml:space="preserve">and </w:t>
      </w:r>
      <w:r>
        <w:rPr>
          <w:i/>
        </w:rPr>
        <w:t>x</w:t>
      </w:r>
      <w:r>
        <w:rPr>
          <w:i/>
          <w:vertAlign w:val="subscript"/>
        </w:rPr>
        <w:t>C</w:t>
      </w:r>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r>
        <w:rPr>
          <w:i/>
        </w:rPr>
        <w:t>k</w:t>
      </w:r>
      <w:r>
        <w:rPr>
          <w:i/>
          <w:vertAlign w:val="subscript"/>
        </w:rPr>
        <w:t>d</w:t>
      </w:r>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r>
        <w:rPr>
          <w:i/>
        </w:rPr>
        <w:t>k</w:t>
      </w:r>
      <w:r>
        <w:rPr>
          <w:i/>
          <w:vertAlign w:val="subscript"/>
        </w:rPr>
        <w:t>d</w:t>
      </w:r>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symmetrization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r>
        <w:rPr>
          <w:i/>
        </w:rPr>
        <w:t>i</w:t>
      </w:r>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r>
        <w:rPr>
          <w:i/>
        </w:rPr>
        <w:t>k</w:t>
      </w:r>
      <w:r>
        <w:rPr>
          <w:i/>
          <w:vertAlign w:val="subscript"/>
        </w:rPr>
        <w:t>d</w:t>
      </w:r>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r>
        <w:rPr>
          <w:i/>
        </w:rPr>
        <w:t>x</w:t>
      </w:r>
      <w:r>
        <w:rPr>
          <w:i/>
          <w:vertAlign w:val="subscript"/>
        </w:rPr>
        <w:t>B</w:t>
      </w:r>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3" w:name="_Toc183123277"/>
      <w:r>
        <w:t>Block Forms for Different Reaction Types</w:t>
      </w:r>
      <w:bookmarkEnd w:id="163"/>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r>
        <w:t>Pseudoisomerization</w:t>
      </w:r>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352B7184"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456C8B">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C and the upper right block shows the use of detailed balance to determine individual rate coefficients. </w:t>
      </w:r>
    </w:p>
    <w:p w14:paraId="38D98FC6" w14:textId="77777777" w:rsidR="00F77C82" w:rsidRPr="00246233" w:rsidRDefault="00F77C82" w:rsidP="001943CB">
      <w:pPr>
        <w:pStyle w:val="Heading2"/>
      </w:pPr>
      <w:bookmarkStart w:id="164" w:name="_Toc183123278"/>
      <w:r w:rsidRPr="00246233">
        <w:lastRenderedPageBreak/>
        <w:t>Other Methods for solving the master equation</w:t>
      </w:r>
      <w:bookmarkEnd w:id="164"/>
    </w:p>
    <w:p w14:paraId="0D6D7015" w14:textId="77777777" w:rsidR="00F77C82" w:rsidRDefault="00F77C82">
      <w:pPr>
        <w:pStyle w:val="Heading3"/>
        <w:tabs>
          <w:tab w:val="left" w:pos="567"/>
        </w:tabs>
        <w:ind w:left="426" w:hanging="426"/>
      </w:pPr>
      <w:bookmarkStart w:id="165" w:name="_Ref353724376"/>
      <w:bookmarkStart w:id="166" w:name="_Toc183123279"/>
      <w:r>
        <w:t>The Reservoir State Approximation</w:t>
      </w:r>
      <w:bookmarkEnd w:id="165"/>
      <w:bookmarkEnd w:id="166"/>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r>
        <w:rPr>
          <w:i/>
        </w:rPr>
        <w:t>kT</w:t>
      </w:r>
      <w:r>
        <w:t xml:space="preserve"> below the lowest reaction threshold, and when the rate of collisional deactivation is faster than the rate of reaction (which is usually the case at moderate pressures).  We have done extensive testing of the reservoir state approximation, and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r w:rsidR="001D7505">
        <w:t>As long as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r>
        <w:rPr>
          <w:i/>
        </w:rPr>
        <w:t>k</w:t>
      </w:r>
      <w:r>
        <w:rPr>
          <w:i/>
          <w:vertAlign w:val="subscript"/>
        </w:rPr>
        <w:t>d</w:t>
      </w:r>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r>
        <w:rPr>
          <w:i/>
        </w:rPr>
        <w:t>x</w:t>
      </w:r>
      <w:r>
        <w:rPr>
          <w:i/>
          <w:vertAlign w:val="subscript"/>
        </w:rPr>
        <w:t>B</w:t>
      </w:r>
      <w:r>
        <w:rPr>
          <w:i/>
        </w:rPr>
        <w:t xml:space="preserve"> </w:t>
      </w:r>
      <w:r>
        <w:t xml:space="preserve">and </w:t>
      </w:r>
      <w:r>
        <w:rPr>
          <w:i/>
        </w:rPr>
        <w:t>x</w:t>
      </w:r>
      <w:r>
        <w:rPr>
          <w:i/>
          <w:vertAlign w:val="subscript"/>
        </w:rPr>
        <w:t>C</w:t>
      </w:r>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r>
        <w:rPr>
          <w:i/>
        </w:rPr>
        <w:t>k</w:t>
      </w:r>
      <w:r>
        <w:rPr>
          <w:i/>
          <w:vertAlign w:val="subscript"/>
        </w:rPr>
        <w:t>d</w:t>
      </w:r>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r>
        <w:rPr>
          <w:i/>
        </w:rPr>
        <w:t>k</w:t>
      </w:r>
      <w:r>
        <w:rPr>
          <w:i/>
          <w:vertAlign w:val="subscript"/>
        </w:rPr>
        <w:t>d</w:t>
      </w:r>
      <w:r>
        <w:t xml:space="preserve">, is related to the microcanonical dissociation rates, </w:t>
      </w:r>
      <w:r>
        <w:rPr>
          <w:i/>
        </w:rPr>
        <w:t>k</w:t>
      </w:r>
      <w:r>
        <w:rPr>
          <w:i/>
          <w:vertAlign w:val="subscript"/>
        </w:rPr>
        <w:t>d</w:t>
      </w:r>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r w:rsidR="00F77C82">
        <w:rPr>
          <w:i/>
        </w:rPr>
        <w:t>C</w:t>
      </w:r>
      <w:r w:rsidR="00F77C82">
        <w:t xml:space="preserve"> are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Similar to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r>
        <w:rPr>
          <w:i/>
        </w:rPr>
        <w:t>k</w:t>
      </w:r>
      <w:r>
        <w:rPr>
          <w:i/>
          <w:vertAlign w:val="subscript"/>
        </w:rPr>
        <w:t>d</w:t>
      </w:r>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r>
        <w:rPr>
          <w:i/>
        </w:rPr>
        <w:t>x</w:t>
      </w:r>
      <w:r>
        <w:rPr>
          <w:i/>
          <w:vertAlign w:val="subscript"/>
        </w:rPr>
        <w:t>B</w:t>
      </w:r>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7" w:name="_Toc183123280"/>
      <w:r>
        <w:t>The Contracted Basis Set Approach</w:t>
      </w:r>
      <w:bookmarkEnd w:id="167"/>
    </w:p>
    <w:p w14:paraId="7FA8CBB4" w14:textId="4AA55CEE"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Venkatash </w:t>
      </w:r>
      <w:r>
        <w:rPr>
          <w:i/>
        </w:rPr>
        <w:t>et al</w:t>
      </w:r>
      <w:r>
        <w:t>.</w:t>
      </w:r>
      <w:r w:rsidR="007A15CE">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 </w:instrText>
      </w:r>
      <w:r w:rsidR="00A366E5">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39-40</w:t>
      </w:r>
      <w:r w:rsidR="007A15CE">
        <w:fldChar w:fldCharType="end"/>
      </w:r>
      <w:r>
        <w:t xml:space="preserve"> Consider a two well isomerization system, after symmetrization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8" w:name="_Ref347673354"/>
      <w:bookmarkStart w:id="169" w:name="_Toc183123281"/>
      <w:r w:rsidRPr="00246233">
        <w:t>Inverse Laplace Transform</w:t>
      </w:r>
      <w:bookmarkEnd w:id="168"/>
      <w:bookmarkEnd w:id="169"/>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70" w:name="_Ref353724256"/>
      <w:bookmarkStart w:id="171" w:name="_Toc183123282"/>
      <w:r>
        <w:t>Unimolecular ILT</w:t>
      </w:r>
      <w:bookmarkEnd w:id="170"/>
      <w:bookmarkEnd w:id="171"/>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transform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r>
        <w:rPr>
          <w:i/>
        </w:rPr>
        <w:t>E</w:t>
      </w:r>
      <w:r>
        <w:rPr>
          <w:i/>
          <w:vertAlign w:val="subscript"/>
        </w:rPr>
        <w:t>a</w:t>
      </w:r>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2" w:name="_Toc183123283"/>
      <w:r>
        <w:lastRenderedPageBreak/>
        <w:t>The association ILT</w:t>
      </w:r>
      <w:bookmarkEnd w:id="172"/>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1EFE55A8"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A366E5" w:rsidRPr="00A366E5">
        <w:rPr>
          <w:noProof/>
          <w:vertAlign w:val="superscript"/>
        </w:rPr>
        <w:t>32</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where ρ</w:t>
      </w:r>
      <w:r>
        <w:rPr>
          <w:i/>
          <w:vertAlign w:val="subscript"/>
        </w:rPr>
        <w:t>R</w:t>
      </w:r>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3" w:name="_Toc183123284"/>
      <w:r>
        <w:t>The C’ constant in MESMER ILT</w:t>
      </w:r>
      <w:bookmarkEnd w:id="173"/>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4.95pt;height:20.55pt;mso-width-percent:0;mso-height-percent:0;mso-width-percent:0;mso-height-percent:0" o:ole="" filled="t">
            <v:fill color2="black"/>
            <v:imagedata r:id="rId77" o:title=""/>
          </v:shape>
          <o:OLEObject Type="Embed" ProgID="Equation.3" ShapeID="_x0000_i1029" DrawAspect="Content" ObjectID="_1793736295" r:id="rId78"/>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hc/kT</w:t>
            </w:r>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Eqs.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r w:rsidR="00F77C82" w:rsidRPr="00C429D4">
        <w:rPr>
          <w:rFonts w:ascii="Courier New" w:hAnsi="Courier New" w:cs="Courier New"/>
          <w:color w:val="FF0000"/>
          <w:sz w:val="20"/>
          <w:lang w:eastAsia="en-GB"/>
        </w:rPr>
        <w:t>constant.h</w:t>
      </w:r>
      <w:r w:rsidR="00F77C82">
        <w:t xml:space="preserve"> file of the MESMER source code.</w:t>
      </w:r>
    </w:p>
    <w:p w14:paraId="7CF3BECB" w14:textId="6D858EF1" w:rsidR="00E836AA" w:rsidRDefault="00E836AA" w:rsidP="00E836AA">
      <w:pPr>
        <w:pStyle w:val="Heading2"/>
        <w:ind w:left="718"/>
      </w:pPr>
      <w:bookmarkStart w:id="174" w:name="_Ref505516513"/>
      <w:bookmarkStart w:id="175" w:name="_Toc183123285"/>
      <w:r>
        <w:t xml:space="preserve">Classical Coupled Internal and External </w:t>
      </w:r>
      <w:r w:rsidR="002E7001">
        <w:t xml:space="preserve">Rotational </w:t>
      </w:r>
      <w:r>
        <w:t>Densities of States</w:t>
      </w:r>
      <w:bookmarkEnd w:id="174"/>
      <w:bookmarkEnd w:id="175"/>
    </w:p>
    <w:p w14:paraId="20D94004" w14:textId="3B0C3CF8"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A366E5">
        <w:instrText xml:space="preserve"> ADDIN EN.CITE &lt;EndNote&gt;&lt;Cite&gt;&lt;Author&gt;Gang&lt;/Author&gt;&lt;Year&gt;1998&lt;/Year&gt;&lt;RecNum&gt;46&lt;/RecNum&gt;&lt;DisplayText&gt;&lt;style face="superscript"&gt;41&lt;/style&gt;&lt;/DisplayText&gt;&lt;record&gt;&lt;rec-number&gt;46&lt;/rec-number&gt;&lt;foreign-keys&gt;&lt;key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A366E5" w:rsidRPr="00A366E5">
        <w:rPr>
          <w:noProof/>
          <w:vertAlign w:val="superscript"/>
        </w:rPr>
        <w:t>41</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There are a number of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6"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6"/>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7" w:name="_Toc183123286"/>
      <w:r>
        <w:lastRenderedPageBreak/>
        <w:t>Revision History</w:t>
      </w:r>
      <w:bookmarkEnd w:id="177"/>
    </w:p>
    <w:p w14:paraId="4139624D" w14:textId="77777777" w:rsidR="00411665" w:rsidRDefault="00411665" w:rsidP="00411665">
      <w:pPr>
        <w:pStyle w:val="Heading2"/>
      </w:pPr>
      <w:bookmarkStart w:id="178" w:name="_Toc183123287"/>
      <w:r>
        <w:t>MESMER 0.1 (Released 12/Jun/2009)</w:t>
      </w:r>
      <w:bookmarkEnd w:id="178"/>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9" w:name="_Toc183123288"/>
      <w:r w:rsidRPr="00C05534">
        <w:t>MESMER 0.2</w:t>
      </w:r>
      <w:r>
        <w:t xml:space="preserve"> (Released 9/Jan/2011)</w:t>
      </w:r>
      <w:bookmarkEnd w:id="179"/>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A plug-in class for hindered rotation has been implemented. This class calculates the quantum mechanical energy levels of a hindered rotor in a basis of a one dimensional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80" w:name="_Toc183123289"/>
      <w:r w:rsidRPr="00C05534">
        <w:t>MESMER 1.0</w:t>
      </w:r>
      <w:r>
        <w:t xml:space="preserve"> (Released </w:t>
      </w:r>
      <w:r w:rsidR="00411665">
        <w:t>10/Feb</w:t>
      </w:r>
      <w:r>
        <w:t>/2012)</w:t>
      </w:r>
      <w:bookmarkEnd w:id="180"/>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1" w:name="_Toc183123290"/>
      <w:r w:rsidRPr="00C05534">
        <w:t xml:space="preserve">MESMER </w:t>
      </w:r>
      <w:r>
        <w:t>2</w:t>
      </w:r>
      <w:r w:rsidRPr="00C05534">
        <w:t>.0</w:t>
      </w:r>
      <w:r>
        <w:t xml:space="preserve"> (Released 10/Feb/2013)</w:t>
      </w:r>
      <w:bookmarkEnd w:id="181"/>
    </w:p>
    <w:p w14:paraId="0B307896" w14:textId="77777777" w:rsidR="00565B61" w:rsidRDefault="00565B61" w:rsidP="00565B61">
      <w:pPr>
        <w:ind w:left="357"/>
      </w:pPr>
      <w:r>
        <w:t>New features:</w:t>
      </w:r>
    </w:p>
    <w:p w14:paraId="5D8EC67E" w14:textId="6B35B8CA"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456C8B">
        <w:t>7.3.2</w:t>
      </w:r>
      <w:r>
        <w:fldChar w:fldCharType="end"/>
      </w:r>
      <w:r>
        <w:t xml:space="preserve">). </w:t>
      </w:r>
    </w:p>
    <w:p w14:paraId="4961ABDC" w14:textId="044FB2F8"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456C8B">
        <w:t>11.2.5</w:t>
      </w:r>
      <w:r>
        <w:fldChar w:fldCharType="end"/>
      </w:r>
      <w:r>
        <w:t>).</w:t>
      </w:r>
    </w:p>
    <w:p w14:paraId="430AF9D4" w14:textId="6AF952F9"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456C8B">
        <w:t>11.2.4</w:t>
      </w:r>
      <w:r>
        <w:fldChar w:fldCharType="end"/>
      </w:r>
      <w:r>
        <w:t xml:space="preserve">). </w:t>
      </w:r>
    </w:p>
    <w:p w14:paraId="171F0ADE" w14:textId="3202FDD2"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456C8B">
        <w:t>11.2.7</w:t>
      </w:r>
      <w:r>
        <w:fldChar w:fldCharType="end"/>
      </w:r>
      <w:r>
        <w:t>).</w:t>
      </w:r>
    </w:p>
    <w:p w14:paraId="1CF099C1" w14:textId="4A67F370"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456C8B">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2" w:name="_Toc183123291"/>
      <w:r w:rsidRPr="00C05534">
        <w:t xml:space="preserve">MESMER </w:t>
      </w:r>
      <w:r>
        <w:t>3</w:t>
      </w:r>
      <w:r w:rsidRPr="00C05534">
        <w:t>.0</w:t>
      </w:r>
      <w:r>
        <w:t xml:space="preserve"> (Released 24/Feb/2014)</w:t>
      </w:r>
      <w:bookmarkEnd w:id="182"/>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47662893"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456C8B">
        <w:t>7.3.1</w:t>
      </w:r>
      <w:r>
        <w:fldChar w:fldCharType="end"/>
      </w:r>
      <w:r>
        <w:fldChar w:fldCharType="begin"/>
      </w:r>
      <w:r>
        <w:instrText xml:space="preserve"> REF _Ref353724732 \r \h </w:instrText>
      </w:r>
      <w:r>
        <w:fldChar w:fldCharType="separate"/>
      </w:r>
      <w:r w:rsidR="00456C8B">
        <w:t>(5)</w:t>
      </w:r>
      <w:r>
        <w:fldChar w:fldCharType="end"/>
      </w:r>
      <w:r>
        <w:t xml:space="preserve"> and </w:t>
      </w:r>
      <w:r>
        <w:fldChar w:fldCharType="begin"/>
      </w:r>
      <w:r>
        <w:instrText xml:space="preserve"> REF _Ref345764698 \r \h </w:instrText>
      </w:r>
      <w:r>
        <w:fldChar w:fldCharType="separate"/>
      </w:r>
      <w:r w:rsidR="00456C8B">
        <w:t>11.2.4</w:t>
      </w:r>
      <w:r>
        <w:fldChar w:fldCharType="end"/>
      </w:r>
      <w:r>
        <w:t>).</w:t>
      </w:r>
    </w:p>
    <w:p w14:paraId="27C4549A" w14:textId="76F0C0AD"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456C8B">
        <w:t>7.3.2</w:t>
      </w:r>
      <w:r>
        <w:fldChar w:fldCharType="end"/>
      </w:r>
      <w:r>
        <w:t>).</w:t>
      </w:r>
    </w:p>
    <w:p w14:paraId="31EE516B" w14:textId="1D9DFAB3"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456C8B">
        <w:t>11.2.1</w:t>
      </w:r>
      <w:r>
        <w:fldChar w:fldCharType="end"/>
      </w:r>
      <w:r>
        <w:t>).</w:t>
      </w:r>
    </w:p>
    <w:p w14:paraId="1EB63590" w14:textId="418D60EB"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456C8B">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3" w:name="_Toc183123292"/>
      <w:r w:rsidRPr="00C05534">
        <w:t xml:space="preserve">MESMER </w:t>
      </w:r>
      <w:r>
        <w:t>4</w:t>
      </w:r>
      <w:r w:rsidRPr="00C05534">
        <w:t>.0</w:t>
      </w:r>
      <w:r>
        <w:t xml:space="preserve"> (Released 16/May/2015)</w:t>
      </w:r>
      <w:bookmarkEnd w:id="183"/>
    </w:p>
    <w:p w14:paraId="3C9E24EE" w14:textId="77777777" w:rsidR="003D6172" w:rsidRDefault="003D6172" w:rsidP="003D6172">
      <w:pPr>
        <w:ind w:left="357"/>
      </w:pPr>
      <w:r>
        <w:t>New features:</w:t>
      </w:r>
    </w:p>
    <w:p w14:paraId="19FBA364" w14:textId="182D7C8E"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456C8B">
        <w:t>11.2.4</w:t>
      </w:r>
      <w:r>
        <w:fldChar w:fldCharType="end"/>
      </w:r>
      <w:r>
        <w:t>).</w:t>
      </w:r>
    </w:p>
    <w:p w14:paraId="65B80081" w14:textId="196F7A02"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456C8B">
        <w:t>7.3.5</w:t>
      </w:r>
      <w:r>
        <w:fldChar w:fldCharType="end"/>
      </w:r>
      <w:r>
        <w:t>).</w:t>
      </w:r>
    </w:p>
    <w:p w14:paraId="5EF83226" w14:textId="2A7FEE61"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456C8B">
        <w:t>7.3.2</w:t>
      </w:r>
      <w:r>
        <w:fldChar w:fldCharType="end"/>
      </w:r>
      <w:r>
        <w:t>).</w:t>
      </w:r>
    </w:p>
    <w:p w14:paraId="72A8BB1C" w14:textId="674A0C88"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456C8B">
        <w:t>11.2.1</w:t>
      </w:r>
      <w:r>
        <w:fldChar w:fldCharType="end"/>
      </w:r>
      <w:r>
        <w:t>).</w:t>
      </w:r>
    </w:p>
    <w:p w14:paraId="4E1F232C" w14:textId="1F991EA7"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456C8B">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4" w:name="_Toc183123293"/>
      <w:r w:rsidRPr="00C05534">
        <w:t xml:space="preserve">MESMER </w:t>
      </w:r>
      <w:r>
        <w:t>4.1 (Released 27/Feb/2016)</w:t>
      </w:r>
      <w:bookmarkEnd w:id="184"/>
    </w:p>
    <w:p w14:paraId="6C277800" w14:textId="77777777" w:rsidR="00565B61" w:rsidRDefault="00565B61" w:rsidP="00565B61">
      <w:pPr>
        <w:ind w:left="357"/>
      </w:pPr>
      <w:r>
        <w:t>New features:</w:t>
      </w:r>
    </w:p>
    <w:p w14:paraId="4133914F" w14:textId="4F90484B" w:rsidR="00565B61" w:rsidRDefault="00565B61" w:rsidP="007051CE">
      <w:pPr>
        <w:numPr>
          <w:ilvl w:val="0"/>
          <w:numId w:val="2"/>
        </w:numPr>
        <w:ind w:left="357" w:firstLine="0"/>
      </w:pPr>
      <w:r>
        <w:t xml:space="preserve">Thermodynamic table altered to allow both analytical and density of states based calculation of thermodynamic functions to be reported and so compared (see section </w:t>
      </w:r>
      <w:r>
        <w:fldChar w:fldCharType="begin"/>
      </w:r>
      <w:r>
        <w:instrText xml:space="preserve"> REF _Ref376106032 \r \h </w:instrText>
      </w:r>
      <w:r>
        <w:fldChar w:fldCharType="separate"/>
      </w:r>
      <w:r w:rsidR="00456C8B">
        <w:t>11.2.1</w:t>
      </w:r>
      <w:r>
        <w:fldChar w:fldCharType="end"/>
      </w:r>
      <w:r>
        <w:t>).</w:t>
      </w:r>
    </w:p>
    <w:p w14:paraId="725A6088" w14:textId="39E7B4F8"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456C8B">
        <w:t>11.2.1</w:t>
      </w:r>
      <w:r>
        <w:fldChar w:fldCharType="end"/>
      </w:r>
      <w:r>
        <w:t>).</w:t>
      </w:r>
    </w:p>
    <w:p w14:paraId="103643A3" w14:textId="3AC95711"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456C8B">
        <w:t>11.2.1</w:t>
      </w:r>
      <w:r>
        <w:fldChar w:fldCharType="end"/>
      </w:r>
      <w:r>
        <w:t>).</w:t>
      </w:r>
    </w:p>
    <w:p w14:paraId="0CCD6C01" w14:textId="6EBDCC43"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456C8B">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Tanjin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A bug introduced in MESMER 4.0 that stopped a single source contributing to more than one well has been fixed (see HSO2.xml in the MesmerQA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Hongmiao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21505A44"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456C8B">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Ruscic, Argonne National Laboratory, USA, for useful discussions on this point.</w:t>
      </w:r>
    </w:p>
    <w:p w14:paraId="0B2D5A48" w14:textId="2D0E55E8" w:rsidR="00963927" w:rsidRDefault="00963927" w:rsidP="00963927">
      <w:pPr>
        <w:pStyle w:val="Heading2"/>
      </w:pPr>
      <w:bookmarkStart w:id="185" w:name="_Toc183123294"/>
      <w:r w:rsidRPr="00C05534">
        <w:t xml:space="preserve">MESMER </w:t>
      </w:r>
      <w:r w:rsidR="0075141E">
        <w:t>5.0</w:t>
      </w:r>
      <w:r>
        <w:t xml:space="preserve"> (Released 7/Jun/2017)</w:t>
      </w:r>
      <w:bookmarkEnd w:id="185"/>
    </w:p>
    <w:p w14:paraId="65ED43F0" w14:textId="77777777" w:rsidR="00963927" w:rsidRDefault="00963927" w:rsidP="00963927">
      <w:pPr>
        <w:ind w:left="357"/>
      </w:pPr>
      <w:r>
        <w:t>New features:</w:t>
      </w:r>
    </w:p>
    <w:p w14:paraId="5A54287A" w14:textId="7D17F998"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456C8B">
        <w:t>6.2</w:t>
      </w:r>
      <w:r>
        <w:fldChar w:fldCharType="end"/>
      </w:r>
      <w:r>
        <w:t>).</w:t>
      </w:r>
    </w:p>
    <w:p w14:paraId="69A1A570" w14:textId="74D2B512"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456C8B">
        <w:t>11.2.8</w:t>
      </w:r>
      <w:r>
        <w:fldChar w:fldCharType="end"/>
      </w:r>
      <w:r>
        <w:t>).</w:t>
      </w:r>
    </w:p>
    <w:p w14:paraId="7954A0B6" w14:textId="154F14BF"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456C8B">
        <w:t>11.2.4</w:t>
      </w:r>
      <w:r>
        <w:fldChar w:fldCharType="end"/>
      </w:r>
      <w:r>
        <w:t>).</w:t>
      </w:r>
    </w:p>
    <w:p w14:paraId="3EA65CF4" w14:textId="24CA075D"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456C8B">
        <w:t>11.2.4</w:t>
      </w:r>
      <w:r>
        <w:fldChar w:fldCharType="end"/>
      </w:r>
      <w:r>
        <w:t>).</w:t>
      </w:r>
    </w:p>
    <w:p w14:paraId="0F48D9C8" w14:textId="2DAED042"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456C8B">
        <w:t>11.2.5</w:t>
      </w:r>
      <w:r>
        <w:fldChar w:fldCharType="end"/>
      </w:r>
      <w:r>
        <w:t>).</w:t>
      </w:r>
    </w:p>
    <w:p w14:paraId="78D778A9" w14:textId="77777777" w:rsidR="00963927" w:rsidRDefault="00963927" w:rsidP="00963927">
      <w:pPr>
        <w:ind w:left="357"/>
      </w:pPr>
      <w:r>
        <w:t>Other changes:</w:t>
      </w:r>
    </w:p>
    <w:p w14:paraId="7D3CF5A2" w14:textId="70091FB3"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456C8B">
        <w:t>8.3.1</w:t>
      </w:r>
      <w:r>
        <w:fldChar w:fldCharType="end"/>
      </w:r>
      <w:r>
        <w:t>).</w:t>
      </w:r>
    </w:p>
    <w:p w14:paraId="26A84D00" w14:textId="336D83E4" w:rsidR="00963927" w:rsidRDefault="00963927" w:rsidP="00963927">
      <w:pPr>
        <w:numPr>
          <w:ilvl w:val="0"/>
          <w:numId w:val="2"/>
        </w:numPr>
        <w:ind w:left="357" w:firstLine="0"/>
      </w:pPr>
      <w:r>
        <w:t xml:space="preserve">A new molecular property, </w:t>
      </w:r>
      <w:r w:rsidRPr="00AA1715">
        <w:rPr>
          <w:rFonts w:ascii="Courier New" w:hAnsi="Courier New" w:cs="Courier New"/>
          <w:color w:val="FF0000"/>
          <w:sz w:val="20"/>
          <w:lang w:eastAsia="en-GB"/>
        </w:rPr>
        <w:t>me:TSOpticalSymmetryNumber</w:t>
      </w:r>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456C8B">
        <w:t>7.3.1</w:t>
      </w:r>
      <w:r>
        <w:fldChar w:fldCharType="end"/>
      </w:r>
      <w:r>
        <w:t>).</w:t>
      </w:r>
    </w:p>
    <w:p w14:paraId="63C3A285" w14:textId="51BD695A" w:rsidR="00565B61" w:rsidRDefault="00C16C10" w:rsidP="00C16C10">
      <w:pPr>
        <w:pStyle w:val="Heading2"/>
      </w:pPr>
      <w:bookmarkStart w:id="186" w:name="_Toc183123295"/>
      <w:r w:rsidRPr="00C05534">
        <w:t xml:space="preserve">MESMER </w:t>
      </w:r>
      <w:r>
        <w:t>5.1 (Released 25/Apr/2018)</w:t>
      </w:r>
      <w:bookmarkEnd w:id="186"/>
    </w:p>
    <w:p w14:paraId="00D9F002" w14:textId="77777777" w:rsidR="00C16C10" w:rsidRDefault="00C16C10" w:rsidP="00C16C10">
      <w:pPr>
        <w:ind w:left="357"/>
      </w:pPr>
      <w:r>
        <w:t>New features:</w:t>
      </w:r>
    </w:p>
    <w:p w14:paraId="43D92CE8" w14:textId="6D9F9FA0"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456C8B">
        <w:t>8.3.5</w:t>
      </w:r>
      <w:r>
        <w:fldChar w:fldCharType="end"/>
      </w:r>
      <w:r>
        <w:t>).</w:t>
      </w:r>
    </w:p>
    <w:p w14:paraId="7D9C9240" w14:textId="007AAFEB"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456C8B">
        <w:t>11.2.5</w:t>
      </w:r>
      <w:r>
        <w:fldChar w:fldCharType="end"/>
      </w:r>
      <w:r>
        <w:t>).</w:t>
      </w:r>
    </w:p>
    <w:p w14:paraId="7AA3A1F9" w14:textId="4BB0066F"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456C8B">
        <w:t>11.2.4</w:t>
      </w:r>
      <w:r>
        <w:fldChar w:fldCharType="end"/>
      </w:r>
      <w:r>
        <w:t xml:space="preserve"> and </w:t>
      </w:r>
      <w:r>
        <w:fldChar w:fldCharType="begin"/>
      </w:r>
      <w:r>
        <w:instrText xml:space="preserve"> REF _Ref505516513 \r \h </w:instrText>
      </w:r>
      <w:r>
        <w:fldChar w:fldCharType="separate"/>
      </w:r>
      <w:r w:rsidR="00456C8B">
        <w:t>14.4</w:t>
      </w:r>
      <w:r>
        <w:fldChar w:fldCharType="end"/>
      </w:r>
      <w:r>
        <w:t>)</w:t>
      </w:r>
    </w:p>
    <w:p w14:paraId="7289D00E" w14:textId="30CE1F31"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456C8B">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0BE5BE05" w:rsidR="00C16C10" w:rsidRDefault="00C16C10" w:rsidP="00C16C10">
      <w:pPr>
        <w:numPr>
          <w:ilvl w:val="0"/>
          <w:numId w:val="2"/>
        </w:numPr>
        <w:ind w:left="357" w:firstLine="0"/>
      </w:pPr>
      <w:r>
        <w:t xml:space="preserve">An issue with the </w:t>
      </w:r>
      <w:r w:rsidRPr="00824510">
        <w:rPr>
          <w:rFonts w:ascii="Courier New" w:hAnsi="Courier New" w:cs="Courier New"/>
          <w:color w:val="FF0000"/>
          <w:sz w:val="20"/>
        </w:rPr>
        <w:t>derivedFrom</w:t>
      </w:r>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456C8B">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r w:rsidRPr="00206F5D">
        <w:rPr>
          <w:rFonts w:ascii="Courier New" w:hAnsi="Courier New" w:cs="Courier New"/>
          <w:color w:val="FF0000"/>
          <w:sz w:val="20"/>
        </w:rPr>
        <w:t>SimpleRRKM</w:t>
      </w:r>
      <w:r>
        <w:t xml:space="preserve"> for the specification of an RRKM based microcanonical rate calculator, though the latter keyword will continue to function.</w:t>
      </w:r>
    </w:p>
    <w:p w14:paraId="628AFB0A" w14:textId="23AC8FD1" w:rsidR="00C16C10" w:rsidRDefault="00C16C10" w:rsidP="00C16C10">
      <w:pPr>
        <w:numPr>
          <w:ilvl w:val="0"/>
          <w:numId w:val="2"/>
        </w:numPr>
        <w:ind w:left="357" w:firstLine="0"/>
      </w:pPr>
      <w:r>
        <w:t xml:space="preserve">Further to user feedback, the keyword </w:t>
      </w:r>
      <w:r>
        <w:rPr>
          <w:rFonts w:ascii="Courier New" w:hAnsi="Courier New" w:cs="Courier New"/>
          <w:color w:val="FF0000"/>
        </w:rPr>
        <w:t>me:ForceMacroDetailedBalance</w:t>
      </w:r>
      <w:r>
        <w:t xml:space="preserve"> has been set to apply at all times, that is detailed balance will be enforced when macroscopic rate coefficients are calculated. Previous behaviour can be restored by setting the element (but NOT its associated attribute!) </w:t>
      </w:r>
      <w:r>
        <w:rPr>
          <w:rFonts w:ascii="Courier New" w:hAnsi="Courier New" w:cs="Courier New"/>
          <w:color w:val="FF0000"/>
        </w:rPr>
        <w:t>me:ForceMacroDetailedBalance</w:t>
      </w:r>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456C8B">
        <w:t>7.3.5</w:t>
      </w:r>
      <w:r>
        <w:fldChar w:fldCharType="end"/>
      </w:r>
      <w:r>
        <w:t>).</w:t>
      </w:r>
    </w:p>
    <w:p w14:paraId="08CD986F" w14:textId="20E95F6A" w:rsidR="00C16C10" w:rsidRDefault="00C16C10" w:rsidP="00C16C10">
      <w:pPr>
        <w:numPr>
          <w:ilvl w:val="0"/>
          <w:numId w:val="2"/>
        </w:numPr>
        <w:ind w:left="357" w:firstLine="0"/>
      </w:pPr>
      <w:r>
        <w:lastRenderedPageBreak/>
        <w:t xml:space="preserve">The MesmerILT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456C8B">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3684480C" w:rsidR="00AE0BC0" w:rsidRDefault="00C16C10" w:rsidP="00AE0BC0">
      <w:pPr>
        <w:ind w:left="357"/>
      </w:pPr>
      <w:r>
        <w:t xml:space="preserve">For users compiling MESMER for parallel execution on Windows using Visual Studio, a new configuration “MPIRelease” has been added to simplify the procedure (see section </w:t>
      </w:r>
      <w:r>
        <w:fldChar w:fldCharType="begin"/>
      </w:r>
      <w:r>
        <w:instrText xml:space="preserve"> REF _Ref480921876 \r \h </w:instrText>
      </w:r>
      <w:r>
        <w:fldChar w:fldCharType="separate"/>
      </w:r>
      <w:r w:rsidR="00456C8B">
        <w:t>6.3.3</w:t>
      </w:r>
      <w:r>
        <w:fldChar w:fldCharType="end"/>
      </w:r>
      <w:r>
        <w:t>).</w:t>
      </w:r>
    </w:p>
    <w:p w14:paraId="6E050915" w14:textId="2597A971" w:rsidR="00AE0BC0" w:rsidRDefault="00AE0BC0" w:rsidP="00AE0BC0">
      <w:pPr>
        <w:pStyle w:val="Heading2"/>
      </w:pPr>
      <w:bookmarkStart w:id="187" w:name="_Toc183123296"/>
      <w:r w:rsidRPr="00C05534">
        <w:t xml:space="preserve">MESMER </w:t>
      </w:r>
      <w:r>
        <w:t xml:space="preserve">5.2 (Released </w:t>
      </w:r>
      <w:r w:rsidR="00C71980">
        <w:t>03</w:t>
      </w:r>
      <w:r>
        <w:t>/Jan/2019)</w:t>
      </w:r>
      <w:bookmarkEnd w:id="187"/>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494920A2" w:rsidR="00AE0BC0" w:rsidRDefault="00AE0BC0" w:rsidP="00AE0BC0">
      <w:pPr>
        <w:numPr>
          <w:ilvl w:val="0"/>
          <w:numId w:val="2"/>
        </w:numPr>
        <w:ind w:left="357" w:firstLine="0"/>
      </w:pPr>
      <w:r>
        <w:t xml:space="preserve">The control keyword </w:t>
      </w:r>
      <w:r w:rsidRPr="00EF1157">
        <w:rPr>
          <w:rFonts w:ascii="Courier New" w:hAnsi="Courier New" w:cs="Courier New"/>
          <w:color w:val="FF0000"/>
          <w:sz w:val="20"/>
        </w:rPr>
        <w:t>me:testMicroRates</w:t>
      </w:r>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456C8B">
        <w:t>7.3.5</w:t>
      </w:r>
      <w:r>
        <w:fldChar w:fldCharType="end"/>
      </w:r>
      <w:r>
        <w:t xml:space="preserve">). We thank Charles McGill of North Carolina State University, US for suggesting this change. </w:t>
      </w:r>
    </w:p>
    <w:p w14:paraId="3F7E34D8" w14:textId="61349A8F"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456C8B">
        <w:t>7.3.1</w:t>
      </w:r>
      <w:r>
        <w:fldChar w:fldCharType="end"/>
      </w:r>
      <w:r>
        <w:t xml:space="preserve">). We thank </w:t>
      </w:r>
      <w:r w:rsidRPr="00C614A5">
        <w:t>Jesús Miguel Huamán Cjumo</w:t>
      </w:r>
      <w:r>
        <w:t xml:space="preserve"> of </w:t>
      </w:r>
      <w:r w:rsidRPr="00C614A5">
        <w:t>Universidad Nacional de Ingeniería</w:t>
      </w:r>
      <w:r>
        <w:t xml:space="preserve">, Peru for suggesting this change. </w:t>
      </w:r>
    </w:p>
    <w:p w14:paraId="76389AAE" w14:textId="3AAA7659" w:rsidR="003D6172" w:rsidRDefault="00AE0BC0" w:rsidP="0055069E">
      <w:pPr>
        <w:numPr>
          <w:ilvl w:val="0"/>
          <w:numId w:val="2"/>
        </w:numPr>
        <w:ind w:left="357" w:firstLine="0"/>
      </w:pPr>
      <w:r>
        <w:lastRenderedPageBreak/>
        <w:t>The output format for the analytical representation methods has been extended to include the NASA polynomial expressions for the stable species involved in the scheme. We thank Chong-Wen Zhou of Beihang University, Beijing, China for suggesting this change.</w:t>
      </w:r>
    </w:p>
    <w:p w14:paraId="388B0F5F" w14:textId="349B01FB" w:rsidR="0055069E" w:rsidRDefault="0055069E" w:rsidP="0055069E">
      <w:pPr>
        <w:pStyle w:val="Heading2"/>
      </w:pPr>
      <w:bookmarkStart w:id="188" w:name="_Toc183123297"/>
      <w:r>
        <w:t>MESMER 6.0 (Released 9/May/2020)</w:t>
      </w:r>
      <w:bookmarkEnd w:id="188"/>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76321ABC"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456C8B">
        <w:t>11.2.5</w:t>
      </w:r>
      <w:r w:rsidR="00D157E9">
        <w:fldChar w:fldCharType="end"/>
      </w:r>
      <w:r w:rsidR="00D157E9">
        <w:fldChar w:fldCharType="begin"/>
      </w:r>
      <w:r w:rsidR="00D157E9">
        <w:instrText xml:space="preserve"> REF _Ref117545547 \r \h </w:instrText>
      </w:r>
      <w:r w:rsidR="00D157E9">
        <w:fldChar w:fldCharType="separate"/>
      </w:r>
      <w:r w:rsidR="00456C8B">
        <w:t>(2)</w:t>
      </w:r>
      <w:r w:rsidR="00D157E9">
        <w:fldChar w:fldCharType="end"/>
      </w:r>
      <w:r>
        <w:t>).</w:t>
      </w:r>
    </w:p>
    <w:p w14:paraId="432135E4" w14:textId="4756188A" w:rsidR="0055069E" w:rsidRDefault="0055069E" w:rsidP="0055069E">
      <w:pPr>
        <w:pStyle w:val="ListParagraph"/>
        <w:numPr>
          <w:ilvl w:val="0"/>
          <w:numId w:val="33"/>
        </w:numPr>
      </w:pPr>
      <w:r>
        <w:t xml:space="preserve">A new reaction type has been added that approximately models the distribution produced as a consequence of a bimolecular exchange reaction (See section </w:t>
      </w:r>
      <w:r>
        <w:fldChar w:fldCharType="begin"/>
      </w:r>
      <w:r>
        <w:instrText xml:space="preserve"> REF _Ref347659580 \r \h </w:instrText>
      </w:r>
      <w:r>
        <w:fldChar w:fldCharType="separate"/>
      </w:r>
      <w:r w:rsidR="00456C8B">
        <w:t>7.3.2</w:t>
      </w:r>
      <w:r>
        <w:fldChar w:fldCharType="end"/>
      </w:r>
      <w:r>
        <w:t>).</w:t>
      </w:r>
    </w:p>
    <w:p w14:paraId="6C1D5014" w14:textId="697ED35A"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456C8B">
        <w:t>11.2.4</w:t>
      </w:r>
      <w:r>
        <w:fldChar w:fldCharType="end"/>
      </w:r>
      <w:r>
        <w:t>).</w:t>
      </w:r>
    </w:p>
    <w:p w14:paraId="3B9610D1" w14:textId="44718D29"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photo-excitation (See section </w:t>
      </w:r>
      <w:r>
        <w:fldChar w:fldCharType="begin"/>
      </w:r>
      <w:r>
        <w:instrText xml:space="preserve"> REF _Ref345774704 \r \h </w:instrText>
      </w:r>
      <w:r>
        <w:fldChar w:fldCharType="separate"/>
      </w:r>
      <w:r w:rsidR="00456C8B">
        <w:t>11.2.7</w:t>
      </w:r>
      <w:r>
        <w:fldChar w:fldCharType="end"/>
      </w:r>
      <w:r>
        <w:t xml:space="preserve">). We thank Emilio Martínez Núñez, Departamento de Química Física, Universidade de </w:t>
      </w:r>
      <w:r w:rsidRPr="00967C34">
        <w:t>Santiago de Compostela</w:t>
      </w:r>
      <w:r>
        <w:t>, Spain for suggesting this change.</w:t>
      </w:r>
    </w:p>
    <w:p w14:paraId="070FFE04" w14:textId="06774AD2" w:rsidR="0055069E" w:rsidRDefault="0055069E" w:rsidP="0055069E">
      <w:pPr>
        <w:pStyle w:val="ListParagraph"/>
        <w:numPr>
          <w:ilvl w:val="0"/>
          <w:numId w:val="33"/>
        </w:numPr>
      </w:pPr>
      <w:r>
        <w:t xml:space="preserve">Eckart Tunneling has been extended so that barrier heights (forward and reverse) can be specified explicitly. We thank Tom Stephenson, Swathmore College, U.S. for suggesting this change (See section </w:t>
      </w:r>
      <w:r>
        <w:fldChar w:fldCharType="begin"/>
      </w:r>
      <w:r>
        <w:instrText xml:space="preserve"> REF _Ref36907122 \r \h </w:instrText>
      </w:r>
      <w:r>
        <w:fldChar w:fldCharType="separate"/>
      </w:r>
      <w:r w:rsidR="00456C8B">
        <w:t>11.2.6</w:t>
      </w:r>
      <w:r>
        <w:fldChar w:fldCharType="end"/>
      </w:r>
      <w:r>
        <w:t>).</w:t>
      </w:r>
    </w:p>
    <w:p w14:paraId="0B909C00" w14:textId="62CEF64A" w:rsidR="0055069E" w:rsidRDefault="0055069E" w:rsidP="0055069E">
      <w:pPr>
        <w:pStyle w:val="ListParagraph"/>
        <w:numPr>
          <w:ilvl w:val="0"/>
          <w:numId w:val="33"/>
        </w:numPr>
      </w:pPr>
      <w:r>
        <w:t xml:space="preserve">PTSets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456C8B">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9" w:name="_Toc183123298"/>
      <w:r>
        <w:t>MESMER 6.1 (Released 17/Jul/2021)</w:t>
      </w:r>
      <w:bookmarkEnd w:id="189"/>
    </w:p>
    <w:p w14:paraId="2D7FC768" w14:textId="77777777" w:rsidR="00A92730" w:rsidRDefault="00A92730" w:rsidP="00A92730">
      <w:pPr>
        <w:ind w:left="357"/>
      </w:pPr>
      <w:r>
        <w:t>New Features:</w:t>
      </w:r>
    </w:p>
    <w:p w14:paraId="1A11B3CE" w14:textId="6C528CF6" w:rsidR="00A92730" w:rsidRDefault="00A92730" w:rsidP="00A92730">
      <w:pPr>
        <w:pStyle w:val="ListParagraph"/>
        <w:numPr>
          <w:ilvl w:val="0"/>
          <w:numId w:val="36"/>
        </w:numPr>
      </w:pPr>
      <w:r>
        <w:t xml:space="preserve">Biexponential down energy transfer model (see section </w:t>
      </w:r>
      <w:r>
        <w:fldChar w:fldCharType="begin"/>
      </w:r>
      <w:r>
        <w:instrText xml:space="preserve"> REF _Ref59473694 \r \h </w:instrText>
      </w:r>
      <w:r>
        <w:fldChar w:fldCharType="separate"/>
      </w:r>
      <w:r w:rsidR="00456C8B">
        <w:t>11.2.2</w:t>
      </w:r>
      <w:r>
        <w:fldChar w:fldCharType="end"/>
      </w:r>
      <w:r>
        <w:t>).</w:t>
      </w:r>
    </w:p>
    <w:p w14:paraId="342BA334" w14:textId="52098C83"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456C8B">
        <w:t>7.3.1</w:t>
      </w:r>
      <w:r>
        <w:fldChar w:fldCharType="end"/>
      </w:r>
      <w:r>
        <w:t>).</w:t>
      </w:r>
    </w:p>
    <w:p w14:paraId="0920D2AB" w14:textId="35EC5BC2"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456C8B">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6B77971B"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456C8B">
        <w:t>6.4.2</w:t>
      </w:r>
      <w:r>
        <w:fldChar w:fldCharType="end"/>
      </w:r>
      <w:r>
        <w:t>).</w:t>
      </w:r>
    </w:p>
    <w:p w14:paraId="7F8AB5B7" w14:textId="4B225E86"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456C8B">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90" w:name="_Toc183123299"/>
      <w:r>
        <w:t>MESMER 7.0 (Released 19/Mar/2023)</w:t>
      </w:r>
      <w:bookmarkEnd w:id="190"/>
    </w:p>
    <w:p w14:paraId="70BBD111" w14:textId="2E58ECD8" w:rsidR="007F7A74" w:rsidRDefault="007F7A74" w:rsidP="007F7A74">
      <w:pPr>
        <w:ind w:left="357"/>
      </w:pPr>
      <w:r>
        <w:t>New features:</w:t>
      </w:r>
    </w:p>
    <w:p w14:paraId="7050740E" w14:textId="127C388F"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456C8B">
        <w:t>7.3.1</w:t>
      </w:r>
      <w:r>
        <w:fldChar w:fldCharType="end"/>
      </w:r>
      <w:r>
        <w:t xml:space="preserve"> and </w:t>
      </w:r>
      <w:r>
        <w:fldChar w:fldCharType="begin"/>
      </w:r>
      <w:r>
        <w:instrText xml:space="preserve"> REF _Ref124891407 \r \h </w:instrText>
      </w:r>
      <w:r>
        <w:fldChar w:fldCharType="separate"/>
      </w:r>
      <w:r w:rsidR="00456C8B">
        <w:t>11.2.3</w:t>
      </w:r>
      <w:r>
        <w:fldChar w:fldCharType="end"/>
      </w:r>
      <w:r>
        <w:t xml:space="preserve">). </w:t>
      </w:r>
    </w:p>
    <w:p w14:paraId="59813917" w14:textId="492B2A79"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456C8B">
        <w:t>7.3.2</w:t>
      </w:r>
      <w:r>
        <w:fldChar w:fldCharType="end"/>
      </w:r>
      <w:r>
        <w:t xml:space="preserve"> and </w:t>
      </w:r>
      <w:r>
        <w:fldChar w:fldCharType="begin"/>
      </w:r>
      <w:r>
        <w:instrText xml:space="preserve"> REF _Ref119160573 \r \h </w:instrText>
      </w:r>
      <w:r>
        <w:fldChar w:fldCharType="separate"/>
      </w:r>
      <w:r w:rsidR="00456C8B">
        <w:t>8.3.1</w:t>
      </w:r>
      <w:r>
        <w:fldChar w:fldCharType="end"/>
      </w:r>
      <w:r>
        <w:t>). We thank Timo Pekkanen of the University of Helsinki, for suggesting this change.</w:t>
      </w:r>
    </w:p>
    <w:p w14:paraId="4D7818DF" w14:textId="3383A494" w:rsidR="007F7A74" w:rsidRDefault="007F7A74" w:rsidP="007F7A74">
      <w:pPr>
        <w:pStyle w:val="ListParagraph"/>
        <w:numPr>
          <w:ilvl w:val="0"/>
          <w:numId w:val="32"/>
        </w:numPr>
      </w:pPr>
      <w:r>
        <w:t xml:space="preserve">The function of the keyword </w:t>
      </w:r>
      <w:r w:rsidRPr="00DB2031">
        <w:rPr>
          <w:rFonts w:ascii="Courier New" w:hAnsi="Courier New" w:cs="Courier New"/>
          <w:color w:val="FF0000"/>
          <w:sz w:val="18"/>
          <w:szCs w:val="18"/>
        </w:rPr>
        <w:t>refReaction</w:t>
      </w:r>
      <w:r>
        <w:t xml:space="preserve"> has been extended to allow better reporting of local sink reactions (see section </w:t>
      </w:r>
      <w:r>
        <w:fldChar w:fldCharType="begin"/>
      </w:r>
      <w:r>
        <w:instrText xml:space="preserve"> REF _Ref119160653 \r \h </w:instrText>
      </w:r>
      <w:r>
        <w:fldChar w:fldCharType="separate"/>
      </w:r>
      <w:r w:rsidR="00456C8B">
        <w:t>8.3.2</w:t>
      </w:r>
      <w:r>
        <w:fldChar w:fldCharType="end"/>
      </w:r>
      <w:r>
        <w:t>).</w:t>
      </w:r>
    </w:p>
    <w:p w14:paraId="135F03F9" w14:textId="26ED2B47" w:rsidR="007F7A74" w:rsidRDefault="007F7A74" w:rsidP="007F7A74">
      <w:pPr>
        <w:pStyle w:val="ListParagraph"/>
        <w:numPr>
          <w:ilvl w:val="0"/>
          <w:numId w:val="32"/>
        </w:numPr>
      </w:pPr>
      <w:r>
        <w:t xml:space="preserve">Energy transfer – activated energy transfer model (see section </w:t>
      </w:r>
      <w:r>
        <w:fldChar w:fldCharType="begin"/>
      </w:r>
      <w:r>
        <w:instrText xml:space="preserve"> REF _Ref58695531 \r \h </w:instrText>
      </w:r>
      <w:r>
        <w:fldChar w:fldCharType="separate"/>
      </w:r>
      <w:r w:rsidR="00456C8B">
        <w:t>11.2.2</w:t>
      </w:r>
      <w:r>
        <w:fldChar w:fldCharType="end"/>
      </w:r>
      <w:r>
        <w:t>).</w:t>
      </w:r>
    </w:p>
    <w:p w14:paraId="3F281C95" w14:textId="2A73E415"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456C8B">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4B85A908"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456C8B">
        <w:t>11.2.4</w:t>
      </w:r>
      <w:r>
        <w:fldChar w:fldCharType="end"/>
      </w:r>
      <w:r>
        <w:t>). We thank Timo Pekkanen of the University of Helsinki, for suggesting this change.</w:t>
      </w:r>
    </w:p>
    <w:p w14:paraId="168C5EBC" w14:textId="14B44A38"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456C8B">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r w:rsidRPr="00DB2031">
        <w:rPr>
          <w:rFonts w:ascii="Courier New" w:hAnsi="Courier New" w:cs="Courier New"/>
          <w:color w:val="FF0000"/>
          <w:sz w:val="18"/>
          <w:szCs w:val="18"/>
        </w:rPr>
        <w:t>me:useTheSameCellNumberForAllConditions</w:t>
      </w:r>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1" w:name="_Toc183123300"/>
      <w:r w:rsidRPr="00C05534">
        <w:lastRenderedPageBreak/>
        <w:t>References</w:t>
      </w:r>
      <w:bookmarkEnd w:id="191"/>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2BE60335" w14:textId="77777777" w:rsidR="00A366E5" w:rsidRPr="00A366E5" w:rsidRDefault="007A15CE" w:rsidP="00A366E5">
      <w:pPr>
        <w:pStyle w:val="EndNoteBibliography"/>
        <w:spacing w:after="0"/>
      </w:pPr>
      <w:r>
        <w:fldChar w:fldCharType="begin"/>
      </w:r>
      <w:r w:rsidR="00516DC6">
        <w:instrText xml:space="preserve"> ADDIN EN.REFLIST </w:instrText>
      </w:r>
      <w:r>
        <w:fldChar w:fldCharType="separate"/>
      </w:r>
      <w:r w:rsidR="00A366E5" w:rsidRPr="00A366E5">
        <w:t>1.</w:t>
      </w:r>
      <w:r w:rsidR="00A366E5" w:rsidRPr="00A366E5">
        <w:tab/>
        <w:t xml:space="preserve">Glowacki, D. R.; Liang, C. H.; Morley, C.; Pilling, M. J.; Robertson, S. H. MESMER: An Open-Source Master Equation Solver for Multi-Energy Well Reactions. </w:t>
      </w:r>
      <w:r w:rsidR="00A366E5" w:rsidRPr="00A366E5">
        <w:rPr>
          <w:i/>
        </w:rPr>
        <w:t xml:space="preserve">J. Phys. Chem. A </w:t>
      </w:r>
      <w:r w:rsidR="00A366E5" w:rsidRPr="00A366E5">
        <w:rPr>
          <w:b/>
        </w:rPr>
        <w:t>2012,</w:t>
      </w:r>
      <w:r w:rsidR="00A366E5" w:rsidRPr="00A366E5">
        <w:t xml:space="preserve"> </w:t>
      </w:r>
      <w:r w:rsidR="00A366E5" w:rsidRPr="00A366E5">
        <w:rPr>
          <w:i/>
        </w:rPr>
        <w:t>116</w:t>
      </w:r>
      <w:r w:rsidR="00A366E5" w:rsidRPr="00A366E5">
        <w:t>, 9545-9560.</w:t>
      </w:r>
    </w:p>
    <w:p w14:paraId="5D3D67F7" w14:textId="1A9D00A4" w:rsidR="00A366E5" w:rsidRPr="00A366E5" w:rsidRDefault="00A366E5" w:rsidP="00A366E5">
      <w:pPr>
        <w:pStyle w:val="EndNoteBibliography"/>
        <w:spacing w:after="0"/>
      </w:pPr>
      <w:r w:rsidRPr="00A366E5">
        <w:t>2.</w:t>
      </w:r>
      <w:r w:rsidRPr="00A366E5">
        <w:tab/>
        <w:t xml:space="preserve">Jasper, A. W. "Third-body" collision parameters for hydrocarbons, alcohols, and hydroperoxides and an effective internal rotor approach for estimating them. </w:t>
      </w:r>
      <w:r w:rsidR="00B14EAC" w:rsidRPr="002C6656">
        <w:rPr>
          <w:i/>
          <w:iCs/>
        </w:rPr>
        <w:t>Int. J. Chem. Kinet.</w:t>
      </w:r>
      <w:r w:rsidR="00B14EAC" w:rsidRPr="002C6656">
        <w:t xml:space="preserve"> </w:t>
      </w:r>
      <w:r w:rsidRPr="00A366E5">
        <w:rPr>
          <w:b/>
        </w:rPr>
        <w:t>2020,</w:t>
      </w:r>
      <w:r w:rsidRPr="00A366E5">
        <w:t xml:space="preserve"> </w:t>
      </w:r>
      <w:r w:rsidRPr="00A366E5">
        <w:rPr>
          <w:i/>
        </w:rPr>
        <w:t>52</w:t>
      </w:r>
      <w:r w:rsidRPr="00A366E5">
        <w:t>, 387-402.</w:t>
      </w:r>
    </w:p>
    <w:p w14:paraId="185C13BB" w14:textId="77777777" w:rsidR="00A366E5" w:rsidRPr="00A366E5" w:rsidRDefault="00A366E5" w:rsidP="00A366E5">
      <w:pPr>
        <w:pStyle w:val="EndNoteBibliography"/>
        <w:spacing w:after="0"/>
      </w:pPr>
      <w:r w:rsidRPr="00A366E5">
        <w:t>3.</w:t>
      </w:r>
      <w:r w:rsidRPr="00A366E5">
        <w:tab/>
        <w:t xml:space="preserve">King, G. W.; Hainer, R. M.; Cross, P. C. The asymmetric rotor. I. Calculation and symmetry classification of energy levels. </w:t>
      </w:r>
      <w:r w:rsidRPr="00A366E5">
        <w:rPr>
          <w:i/>
        </w:rPr>
        <w:t xml:space="preserve">J. Chem. Phys. </w:t>
      </w:r>
      <w:r w:rsidRPr="00A366E5">
        <w:rPr>
          <w:b/>
        </w:rPr>
        <w:t>1943,</w:t>
      </w:r>
      <w:r w:rsidRPr="00A366E5">
        <w:t xml:space="preserve"> </w:t>
      </w:r>
      <w:r w:rsidRPr="00A366E5">
        <w:rPr>
          <w:i/>
        </w:rPr>
        <w:t>11</w:t>
      </w:r>
      <w:r w:rsidRPr="00A366E5">
        <w:t>, 27-42.</w:t>
      </w:r>
    </w:p>
    <w:p w14:paraId="4B7BF025" w14:textId="77777777" w:rsidR="00A366E5" w:rsidRPr="00A366E5" w:rsidRDefault="00A366E5" w:rsidP="00A366E5">
      <w:pPr>
        <w:pStyle w:val="EndNoteBibliography"/>
        <w:spacing w:after="0"/>
      </w:pPr>
      <w:r w:rsidRPr="00A366E5">
        <w:t>4.</w:t>
      </w:r>
      <w:r w:rsidRPr="00A366E5">
        <w:tab/>
        <w:t xml:space="preserve">Miller, W. H. Tunneling Corrections to Unimolecular Rate Constants, with application to Formaldehyde. </w:t>
      </w:r>
      <w:r w:rsidRPr="00A366E5">
        <w:rPr>
          <w:i/>
        </w:rPr>
        <w:t xml:space="preserve">J. Am. Chem. Soc. </w:t>
      </w:r>
      <w:r w:rsidRPr="00A366E5">
        <w:rPr>
          <w:b/>
        </w:rPr>
        <w:t>1979,</w:t>
      </w:r>
      <w:r w:rsidRPr="00A366E5">
        <w:t xml:space="preserve"> </w:t>
      </w:r>
      <w:r w:rsidRPr="00A366E5">
        <w:rPr>
          <w:i/>
        </w:rPr>
        <w:t>101</w:t>
      </w:r>
      <w:r w:rsidRPr="00A366E5">
        <w:t>, 6810-6814.</w:t>
      </w:r>
    </w:p>
    <w:p w14:paraId="06AF5EEF" w14:textId="77777777" w:rsidR="00A366E5" w:rsidRPr="00A366E5" w:rsidRDefault="00A366E5" w:rsidP="00A366E5">
      <w:pPr>
        <w:pStyle w:val="EndNoteBibliography"/>
        <w:spacing w:after="0"/>
      </w:pPr>
      <w:r w:rsidRPr="00A366E5">
        <w:t>5.</w:t>
      </w:r>
      <w:r w:rsidRPr="00A366E5">
        <w:tab/>
        <w:t xml:space="preserve">Garrett, B. C.; Truhlar, D. G. Semi-Classical Tunneling Calculations. </w:t>
      </w:r>
      <w:r w:rsidRPr="00A366E5">
        <w:rPr>
          <w:i/>
        </w:rPr>
        <w:t xml:space="preserve">J. Phys. Chem. </w:t>
      </w:r>
      <w:r w:rsidRPr="00A366E5">
        <w:rPr>
          <w:b/>
        </w:rPr>
        <w:t>1979,</w:t>
      </w:r>
      <w:r w:rsidRPr="00A366E5">
        <w:t xml:space="preserve"> </w:t>
      </w:r>
      <w:r w:rsidRPr="00A366E5">
        <w:rPr>
          <w:i/>
        </w:rPr>
        <w:t>83</w:t>
      </w:r>
      <w:r w:rsidRPr="00A366E5">
        <w:t>, 2921-2926.</w:t>
      </w:r>
    </w:p>
    <w:p w14:paraId="07843360" w14:textId="77777777" w:rsidR="00A366E5" w:rsidRPr="00A366E5" w:rsidRDefault="00A366E5" w:rsidP="00A366E5">
      <w:pPr>
        <w:pStyle w:val="EndNoteBibliography"/>
        <w:spacing w:after="0"/>
      </w:pPr>
      <w:r w:rsidRPr="00A366E5">
        <w:t>6.</w:t>
      </w:r>
      <w:r w:rsidRPr="00A366E5">
        <w:tab/>
        <w:t xml:space="preserve">Green, N. J. B.; Robertson, S. H. General master equation formulation of a reversible dissociation/association reaction. </w:t>
      </w:r>
      <w:r w:rsidRPr="00A366E5">
        <w:rPr>
          <w:i/>
        </w:rPr>
        <w:t xml:space="preserve">Chem. Phys. Lett. </w:t>
      </w:r>
      <w:r w:rsidRPr="00A366E5">
        <w:rPr>
          <w:b/>
        </w:rPr>
        <w:t>2014,</w:t>
      </w:r>
      <w:r w:rsidRPr="00A366E5">
        <w:t xml:space="preserve"> </w:t>
      </w:r>
      <w:r w:rsidRPr="00A366E5">
        <w:rPr>
          <w:i/>
        </w:rPr>
        <w:t>605-606</w:t>
      </w:r>
      <w:r w:rsidRPr="00A366E5">
        <w:t>, 44-46.</w:t>
      </w:r>
    </w:p>
    <w:p w14:paraId="441FFC92" w14:textId="77777777" w:rsidR="00A366E5" w:rsidRPr="00A366E5" w:rsidRDefault="00A366E5" w:rsidP="00A366E5">
      <w:pPr>
        <w:pStyle w:val="EndNoteBibliography"/>
        <w:spacing w:after="0"/>
      </w:pPr>
      <w:r w:rsidRPr="00A366E5">
        <w:t>7.</w:t>
      </w:r>
      <w:r w:rsidRPr="00A366E5">
        <w:tab/>
        <w:t xml:space="preserve">Davis, M. J.; Klippenstein, S. J. Geometric investigation of association/dissociation kinetics with an application to the master equation for CH3+CH3 &lt;-&gt; C2H6. </w:t>
      </w:r>
      <w:r w:rsidRPr="00A366E5">
        <w:rPr>
          <w:i/>
        </w:rPr>
        <w:t xml:space="preserve">J Phys Chem A </w:t>
      </w:r>
      <w:r w:rsidRPr="00A366E5">
        <w:rPr>
          <w:b/>
        </w:rPr>
        <w:t>2002,</w:t>
      </w:r>
      <w:r w:rsidRPr="00A366E5">
        <w:t xml:space="preserve"> </w:t>
      </w:r>
      <w:r w:rsidRPr="00A366E5">
        <w:rPr>
          <w:i/>
        </w:rPr>
        <w:t>106</w:t>
      </w:r>
      <w:r w:rsidRPr="00A366E5">
        <w:t>, 5860-5879.</w:t>
      </w:r>
    </w:p>
    <w:p w14:paraId="208F6DA5" w14:textId="77777777" w:rsidR="00A366E5" w:rsidRPr="00A366E5" w:rsidRDefault="00A366E5" w:rsidP="00A366E5">
      <w:pPr>
        <w:pStyle w:val="EndNoteBibliography"/>
        <w:spacing w:after="0"/>
      </w:pPr>
      <w:r w:rsidRPr="00A366E5">
        <w:t>8.</w:t>
      </w:r>
      <w:r w:rsidRPr="00A366E5">
        <w:tab/>
        <w:t xml:space="preserve">Robertson, S. H.; Pilling, M. J.; Jitariu, L. C.; Hillier, I. H. Master equation methods for multiple well systems: application to the 1-,2-pentyl system. </w:t>
      </w:r>
      <w:r w:rsidRPr="00A366E5">
        <w:rPr>
          <w:i/>
        </w:rPr>
        <w:t xml:space="preserve">Phys. Chem. Chem. Phys. </w:t>
      </w:r>
      <w:r w:rsidRPr="00A366E5">
        <w:rPr>
          <w:b/>
        </w:rPr>
        <w:t>2007,</w:t>
      </w:r>
      <w:r w:rsidRPr="00A366E5">
        <w:t xml:space="preserve"> </w:t>
      </w:r>
      <w:r w:rsidRPr="00A366E5">
        <w:rPr>
          <w:i/>
        </w:rPr>
        <w:t>9</w:t>
      </w:r>
      <w:r w:rsidRPr="00A366E5">
        <w:t>, 4085-4097.</w:t>
      </w:r>
    </w:p>
    <w:p w14:paraId="5196D263" w14:textId="77777777" w:rsidR="00A366E5" w:rsidRPr="00A366E5" w:rsidRDefault="00A366E5" w:rsidP="00A366E5">
      <w:pPr>
        <w:pStyle w:val="EndNoteBibliography"/>
        <w:spacing w:after="0"/>
      </w:pPr>
      <w:r w:rsidRPr="00A366E5">
        <w:t>9.</w:t>
      </w:r>
      <w:r w:rsidRPr="00A366E5">
        <w:tab/>
        <w:t xml:space="preserve">Blitz, M. A.; Green, N. J. B.; Shannon, R. J.; Pilling, M. J.; Seakins, P. W.; Western, C. M.; Robertson, S. H. Reanalysis of Rate Data for the Reaction CH3 + CH3 → C2H6 Using Revised Cross Sections and a Linearized Second-Order Master Equation. </w:t>
      </w:r>
      <w:r w:rsidRPr="00A366E5">
        <w:rPr>
          <w:i/>
        </w:rPr>
        <w:t xml:space="preserve">J. Phys. Chem. A </w:t>
      </w:r>
      <w:r w:rsidRPr="00A366E5">
        <w:rPr>
          <w:b/>
        </w:rPr>
        <w:t>2015,</w:t>
      </w:r>
      <w:r w:rsidRPr="00A366E5">
        <w:t xml:space="preserve"> </w:t>
      </w:r>
      <w:r w:rsidRPr="00A366E5">
        <w:rPr>
          <w:i/>
        </w:rPr>
        <w:t>119</w:t>
      </w:r>
      <w:r w:rsidRPr="00A366E5">
        <w:t>, 7668-7682.</w:t>
      </w:r>
    </w:p>
    <w:p w14:paraId="6970D711" w14:textId="77777777" w:rsidR="00A366E5" w:rsidRPr="00A366E5" w:rsidRDefault="00A366E5" w:rsidP="00A366E5">
      <w:pPr>
        <w:pStyle w:val="EndNoteBibliography"/>
        <w:spacing w:after="0"/>
      </w:pPr>
      <w:r w:rsidRPr="00A366E5">
        <w:t>10.</w:t>
      </w:r>
      <w:r w:rsidRPr="00A366E5">
        <w:tab/>
        <w:t xml:space="preserve">McKee, K.; Blitz, M. A.; Pilling, M. J. Temperature and Pressure Studies of the Reactions of CH3O2, HO2, and 1,2-C4H9O2 with NO2. </w:t>
      </w:r>
      <w:r w:rsidRPr="00A366E5">
        <w:rPr>
          <w:i/>
        </w:rPr>
        <w:t xml:space="preserve">J. Phys. Chem. A </w:t>
      </w:r>
      <w:r w:rsidRPr="00A366E5">
        <w:rPr>
          <w:b/>
        </w:rPr>
        <w:t>2015</w:t>
      </w:r>
      <w:r w:rsidRPr="00A366E5">
        <w:t>, Ahead of Print.</w:t>
      </w:r>
    </w:p>
    <w:p w14:paraId="1D76CF40" w14:textId="77777777" w:rsidR="00A366E5" w:rsidRPr="00A366E5" w:rsidRDefault="00A366E5" w:rsidP="00A366E5">
      <w:pPr>
        <w:pStyle w:val="EndNoteBibliography"/>
        <w:spacing w:after="0"/>
      </w:pPr>
      <w:r w:rsidRPr="00A366E5">
        <w:t>11.</w:t>
      </w:r>
      <w:r w:rsidRPr="00A366E5">
        <w:tab/>
        <w:t xml:space="preserve">Tsang, W.; Bedanov, V.; Zachariah, M. R. Master Equation Analysis of Thermal Activation Reactions: Energy-Transfer Constraints on Falloff Behavior in the Decomposition of Reactive Intermediates with Low Thresholds. </w:t>
      </w:r>
      <w:r w:rsidRPr="00A366E5">
        <w:rPr>
          <w:i/>
        </w:rPr>
        <w:t xml:space="preserve">J. Phys. Chem. </w:t>
      </w:r>
      <w:r w:rsidRPr="00A366E5">
        <w:rPr>
          <w:b/>
        </w:rPr>
        <w:t>1996,</w:t>
      </w:r>
      <w:r w:rsidRPr="00A366E5">
        <w:t xml:space="preserve"> </w:t>
      </w:r>
      <w:r w:rsidRPr="00A366E5">
        <w:rPr>
          <w:i/>
        </w:rPr>
        <w:t>100</w:t>
      </w:r>
      <w:r w:rsidRPr="00A366E5">
        <w:t>, 4011-18.</w:t>
      </w:r>
    </w:p>
    <w:p w14:paraId="4A8D2C0B" w14:textId="77777777" w:rsidR="00A366E5" w:rsidRPr="00A366E5" w:rsidRDefault="00A366E5" w:rsidP="00A366E5">
      <w:pPr>
        <w:pStyle w:val="EndNoteBibliography"/>
        <w:spacing w:after="0"/>
      </w:pPr>
      <w:r w:rsidRPr="00A366E5">
        <w:t>12.</w:t>
      </w:r>
      <w:r w:rsidRPr="00A366E5">
        <w:tab/>
        <w:t xml:space="preserve">Glowacki, D. R.; Rodgers, W. J.; Shannon, R.; Robertson, S. H.; Harvey, J. N. Reaction and relaxation at surface hotspots: using molecular dynamics and the energy-grained master equation to describe diamond etching. </w:t>
      </w:r>
      <w:r w:rsidRPr="00A366E5">
        <w:rPr>
          <w:i/>
        </w:rPr>
        <w:t xml:space="preserve">Philosophical Transactions of the Royal Society a-Mathematical Physical and Engineering Sciences </w:t>
      </w:r>
      <w:r w:rsidRPr="00A366E5">
        <w:rPr>
          <w:b/>
        </w:rPr>
        <w:t>2017,</w:t>
      </w:r>
      <w:r w:rsidRPr="00A366E5">
        <w:t xml:space="preserve"> </w:t>
      </w:r>
      <w:r w:rsidRPr="00A366E5">
        <w:rPr>
          <w:i/>
        </w:rPr>
        <w:t>375</w:t>
      </w:r>
      <w:r w:rsidRPr="00A366E5">
        <w:t>.</w:t>
      </w:r>
    </w:p>
    <w:p w14:paraId="3ADD7EEA" w14:textId="77777777" w:rsidR="00A366E5" w:rsidRPr="00A366E5" w:rsidRDefault="00A366E5" w:rsidP="00A366E5">
      <w:pPr>
        <w:pStyle w:val="EndNoteBibliography"/>
        <w:spacing w:after="0"/>
      </w:pPr>
      <w:r w:rsidRPr="00A366E5">
        <w:t>13.</w:t>
      </w:r>
      <w:r w:rsidRPr="00A366E5">
        <w:tab/>
        <w:t>Seakins, P. W.; Robertson, S. H.; Pilling, M. J.; Slagle, I. R.; Gmurczyk, G. W.; Bencsura, A.; Gutman, D.; Tsang, W. Kinetics fo the Unimolecular Decomposition of i-C</w:t>
      </w:r>
      <w:r w:rsidRPr="00A366E5">
        <w:rPr>
          <w:vertAlign w:val="subscript"/>
        </w:rPr>
        <w:t>3</w:t>
      </w:r>
      <w:r w:rsidRPr="00A366E5">
        <w:t>H</w:t>
      </w:r>
      <w:r w:rsidRPr="00A366E5">
        <w:rPr>
          <w:vertAlign w:val="subscript"/>
        </w:rPr>
        <w:t>7</w:t>
      </w:r>
      <w:r w:rsidRPr="00A366E5">
        <w:t xml:space="preserve"> - Weak Collision Effects in Helium, Argon and Nitrogen. </w:t>
      </w:r>
      <w:r w:rsidRPr="00A366E5">
        <w:rPr>
          <w:i/>
        </w:rPr>
        <w:t xml:space="preserve">J. Phys. Chem. </w:t>
      </w:r>
      <w:r w:rsidRPr="00A366E5">
        <w:rPr>
          <w:b/>
        </w:rPr>
        <w:t>1993,</w:t>
      </w:r>
      <w:r w:rsidRPr="00A366E5">
        <w:t xml:space="preserve"> </w:t>
      </w:r>
      <w:r w:rsidRPr="00A366E5">
        <w:rPr>
          <w:i/>
        </w:rPr>
        <w:t>97</w:t>
      </w:r>
      <w:r w:rsidRPr="00A366E5">
        <w:t>, 4450-4458.</w:t>
      </w:r>
    </w:p>
    <w:p w14:paraId="2C3F1C48" w14:textId="77777777" w:rsidR="00A366E5" w:rsidRPr="00A366E5" w:rsidRDefault="00A366E5" w:rsidP="00A366E5">
      <w:pPr>
        <w:pStyle w:val="EndNoteBibliography"/>
        <w:spacing w:after="0"/>
      </w:pPr>
      <w:r w:rsidRPr="00A366E5">
        <w:t>14.</w:t>
      </w:r>
      <w:r w:rsidRPr="00A366E5">
        <w:tab/>
        <w:t>Brouard, M.; Macpherson, M. T.; Pilling, M. J. Experimental and RRKM Modelling Study of the CH</w:t>
      </w:r>
      <w:r w:rsidRPr="00A366E5">
        <w:rPr>
          <w:vertAlign w:val="subscript"/>
        </w:rPr>
        <w:t>3</w:t>
      </w:r>
      <w:r w:rsidRPr="00A366E5">
        <w:t xml:space="preserve"> + H and CH</w:t>
      </w:r>
      <w:r w:rsidRPr="00A366E5">
        <w:rPr>
          <w:vertAlign w:val="subscript"/>
        </w:rPr>
        <w:t>3</w:t>
      </w:r>
      <w:r w:rsidRPr="00A366E5">
        <w:t xml:space="preserve"> + D Reactions. </w:t>
      </w:r>
      <w:r w:rsidRPr="00A366E5">
        <w:rPr>
          <w:i/>
        </w:rPr>
        <w:t xml:space="preserve">J. Phys. Chem. </w:t>
      </w:r>
      <w:r w:rsidRPr="00A366E5">
        <w:rPr>
          <w:b/>
        </w:rPr>
        <w:t>1989,</w:t>
      </w:r>
      <w:r w:rsidRPr="00A366E5">
        <w:t xml:space="preserve"> </w:t>
      </w:r>
      <w:r w:rsidRPr="00A366E5">
        <w:rPr>
          <w:i/>
        </w:rPr>
        <w:t>93</w:t>
      </w:r>
      <w:r w:rsidRPr="00A366E5">
        <w:t>, 4047-4059.</w:t>
      </w:r>
    </w:p>
    <w:p w14:paraId="2C097445" w14:textId="77777777" w:rsidR="00A366E5" w:rsidRPr="00A366E5" w:rsidRDefault="00A366E5" w:rsidP="00A366E5">
      <w:pPr>
        <w:pStyle w:val="EndNoteBibliography"/>
        <w:spacing w:after="0"/>
      </w:pPr>
      <w:r w:rsidRPr="00A366E5">
        <w:t>15.</w:t>
      </w:r>
      <w:r w:rsidRPr="00A366E5">
        <w:tab/>
        <w:t>Aubanel, E. E.; Wardlaw, D. M. Flexible Transition State Theory Rate Constants for the Recombination Reaction CH</w:t>
      </w:r>
      <w:r w:rsidRPr="00A366E5">
        <w:rPr>
          <w:vertAlign w:val="subscript"/>
        </w:rPr>
        <w:t>3</w:t>
      </w:r>
      <w:r w:rsidRPr="00A366E5">
        <w:t xml:space="preserve"> + H = CH</w:t>
      </w:r>
      <w:r w:rsidRPr="00A366E5">
        <w:rPr>
          <w:vertAlign w:val="subscript"/>
        </w:rPr>
        <w:t>4</w:t>
      </w:r>
      <w:r w:rsidRPr="00A366E5">
        <w:t xml:space="preserve">. </w:t>
      </w:r>
      <w:r w:rsidRPr="00A366E5">
        <w:rPr>
          <w:i/>
        </w:rPr>
        <w:t xml:space="preserve">J. Phys. Chem. </w:t>
      </w:r>
      <w:r w:rsidRPr="00A366E5">
        <w:rPr>
          <w:b/>
        </w:rPr>
        <w:t>1989,</w:t>
      </w:r>
      <w:r w:rsidRPr="00A366E5">
        <w:t xml:space="preserve"> </w:t>
      </w:r>
      <w:r w:rsidRPr="00A366E5">
        <w:rPr>
          <w:i/>
        </w:rPr>
        <w:t>93</w:t>
      </w:r>
      <w:r w:rsidRPr="00A366E5">
        <w:t>, 3117-3124.</w:t>
      </w:r>
    </w:p>
    <w:p w14:paraId="00B758AC" w14:textId="77777777" w:rsidR="00A366E5" w:rsidRPr="00A366E5" w:rsidRDefault="00A366E5" w:rsidP="00A366E5">
      <w:pPr>
        <w:pStyle w:val="EndNoteBibliography"/>
        <w:spacing w:after="0"/>
      </w:pPr>
      <w:r w:rsidRPr="00A366E5">
        <w:t>16.</w:t>
      </w:r>
      <w:r w:rsidRPr="00A366E5">
        <w:tab/>
        <w:t xml:space="preserve">Harvey, J. N.; Aschi, M. Modelling spin-forbidden reactions: recombination of carbon monoxide with iron tetracarbonyl. </w:t>
      </w:r>
      <w:r w:rsidRPr="00A366E5">
        <w:rPr>
          <w:i/>
        </w:rPr>
        <w:t xml:space="preserve">Faraday Discuss. </w:t>
      </w:r>
      <w:r w:rsidRPr="00A366E5">
        <w:rPr>
          <w:b/>
        </w:rPr>
        <w:t>2003,</w:t>
      </w:r>
      <w:r w:rsidRPr="00A366E5">
        <w:t xml:space="preserve"> </w:t>
      </w:r>
      <w:r w:rsidRPr="00A366E5">
        <w:rPr>
          <w:i/>
        </w:rPr>
        <w:t>124</w:t>
      </w:r>
      <w:r w:rsidRPr="00A366E5">
        <w:t>, 129-143.</w:t>
      </w:r>
    </w:p>
    <w:p w14:paraId="1A3301FE" w14:textId="5B813EAA" w:rsidR="00A366E5" w:rsidRPr="00A366E5" w:rsidRDefault="00A366E5" w:rsidP="00A366E5">
      <w:pPr>
        <w:pStyle w:val="EndNoteBibliography"/>
        <w:spacing w:after="0"/>
      </w:pPr>
      <w:r w:rsidRPr="00A366E5">
        <w:t>17.</w:t>
      </w:r>
      <w:r w:rsidRPr="00A366E5">
        <w:tab/>
        <w:t xml:space="preserve">Zhu, C. Y.; Nakamura, H. </w:t>
      </w:r>
      <w:r w:rsidR="00DA159B">
        <w:t>T</w:t>
      </w:r>
      <w:r w:rsidR="00DA159B" w:rsidRPr="00DA159B">
        <w:t>heory of nonadiabatic transition for general 2-state curve crossing problems .2. landau-zener case</w:t>
      </w:r>
      <w:r w:rsidRPr="00A366E5">
        <w:t xml:space="preserve">. </w:t>
      </w:r>
      <w:r w:rsidRPr="00A366E5">
        <w:rPr>
          <w:i/>
        </w:rPr>
        <w:t xml:space="preserve">J. Chem. Phys. </w:t>
      </w:r>
      <w:r w:rsidRPr="00A366E5">
        <w:rPr>
          <w:b/>
        </w:rPr>
        <w:t>1995,</w:t>
      </w:r>
      <w:r w:rsidRPr="00A366E5">
        <w:t xml:space="preserve"> </w:t>
      </w:r>
      <w:r w:rsidRPr="00A366E5">
        <w:rPr>
          <w:i/>
        </w:rPr>
        <w:t>102</w:t>
      </w:r>
      <w:r w:rsidRPr="00A366E5">
        <w:t>, 7448-7461.</w:t>
      </w:r>
    </w:p>
    <w:p w14:paraId="01BC303D" w14:textId="42D7E9B5" w:rsidR="00A366E5" w:rsidRPr="00A366E5" w:rsidRDefault="00A366E5" w:rsidP="00A366E5">
      <w:pPr>
        <w:pStyle w:val="EndNoteBibliography"/>
        <w:spacing w:after="0"/>
      </w:pPr>
      <w:r w:rsidRPr="00A366E5">
        <w:lastRenderedPageBreak/>
        <w:t>18.</w:t>
      </w:r>
      <w:r w:rsidRPr="00A366E5">
        <w:tab/>
        <w:t xml:space="preserve">Zhu, C. Y.; Nakamura, H. </w:t>
      </w:r>
      <w:r w:rsidR="00DA159B">
        <w:t>T</w:t>
      </w:r>
      <w:r w:rsidR="00DA159B" w:rsidRPr="00A366E5">
        <w:t>heory of nonadiabatic transition for general 2-state curve crossing problems .1. nonadiabatic tunneling case</w:t>
      </w:r>
      <w:r w:rsidRPr="00A366E5">
        <w:t xml:space="preserve">. </w:t>
      </w:r>
      <w:r w:rsidRPr="00A366E5">
        <w:rPr>
          <w:i/>
        </w:rPr>
        <w:t xml:space="preserve">J. Chem. Phys. </w:t>
      </w:r>
      <w:r w:rsidRPr="00A366E5">
        <w:rPr>
          <w:b/>
        </w:rPr>
        <w:t>1994,</w:t>
      </w:r>
      <w:r w:rsidRPr="00A366E5">
        <w:t xml:space="preserve"> </w:t>
      </w:r>
      <w:r w:rsidRPr="00A366E5">
        <w:rPr>
          <w:i/>
        </w:rPr>
        <w:t>101</w:t>
      </w:r>
      <w:r w:rsidRPr="00A366E5">
        <w:t>, 10630-10647.</w:t>
      </w:r>
    </w:p>
    <w:p w14:paraId="55DB4B41" w14:textId="77777777" w:rsidR="00A366E5" w:rsidRPr="00A366E5" w:rsidRDefault="00A366E5" w:rsidP="00A366E5">
      <w:pPr>
        <w:pStyle w:val="EndNoteBibliography"/>
        <w:spacing w:after="0"/>
      </w:pPr>
      <w:r w:rsidRPr="00A366E5">
        <w:t>19.</w:t>
      </w:r>
      <w:r w:rsidRPr="00A366E5">
        <w:tab/>
        <w:t xml:space="preserve">Naik, C.; Carstensen, H. H.; Dean, A. M. Reaction rate representation using Chebyshev polynomials. In </w:t>
      </w:r>
      <w:r w:rsidRPr="00A366E5">
        <w:rPr>
          <w:i/>
        </w:rPr>
        <w:t>Spring Meeting of the Combustion Institute</w:t>
      </w:r>
      <w:r w:rsidRPr="00A366E5">
        <w:t>, San Diego, CA, 2002.</w:t>
      </w:r>
    </w:p>
    <w:p w14:paraId="077FF71C" w14:textId="77777777" w:rsidR="00A366E5" w:rsidRPr="00A366E5" w:rsidRDefault="00A366E5" w:rsidP="00A366E5">
      <w:pPr>
        <w:pStyle w:val="EndNoteBibliography"/>
        <w:spacing w:after="0"/>
      </w:pPr>
      <w:r w:rsidRPr="00A366E5">
        <w:t>20.</w:t>
      </w:r>
      <w:r w:rsidRPr="00A366E5">
        <w:tab/>
        <w:t xml:space="preserve">Ziehn, T.; Tomlin, A. S. GUI-HDMR - A software tool for global sensitivity analysis of complex models. </w:t>
      </w:r>
      <w:r w:rsidRPr="00A366E5">
        <w:rPr>
          <w:i/>
        </w:rPr>
        <w:t xml:space="preserve">Environmental Modelling and Software </w:t>
      </w:r>
      <w:r w:rsidRPr="00A366E5">
        <w:rPr>
          <w:b/>
        </w:rPr>
        <w:t>2009,</w:t>
      </w:r>
      <w:r w:rsidRPr="00A366E5">
        <w:t xml:space="preserve"> </w:t>
      </w:r>
      <w:r w:rsidRPr="00A366E5">
        <w:rPr>
          <w:i/>
        </w:rPr>
        <w:t>24(7)</w:t>
      </w:r>
      <w:r w:rsidRPr="00A366E5">
        <w:t>, 775-785.</w:t>
      </w:r>
    </w:p>
    <w:p w14:paraId="180992C1" w14:textId="77777777" w:rsidR="00A366E5" w:rsidRPr="00A366E5" w:rsidRDefault="00A366E5" w:rsidP="00A366E5">
      <w:pPr>
        <w:pStyle w:val="EndNoteBibliography"/>
        <w:spacing w:after="0"/>
      </w:pPr>
      <w:r w:rsidRPr="00A366E5">
        <w:t>21.</w:t>
      </w:r>
      <w:r w:rsidRPr="00A366E5">
        <w:tab/>
        <w:t xml:space="preserve">Li, G. Y.; Wang, S. W.; Rabitz, H.; Wang, S. Y.; Jaffe, P. Global uncertainty assessments by high dimensional model representations (HDMR). </w:t>
      </w:r>
      <w:r w:rsidRPr="00A366E5">
        <w:rPr>
          <w:i/>
        </w:rPr>
        <w:t xml:space="preserve">Chem Eng Sci </w:t>
      </w:r>
      <w:r w:rsidRPr="00A366E5">
        <w:rPr>
          <w:b/>
        </w:rPr>
        <w:t>2002,</w:t>
      </w:r>
      <w:r w:rsidRPr="00A366E5">
        <w:t xml:space="preserve"> </w:t>
      </w:r>
      <w:r w:rsidRPr="00A366E5">
        <w:rPr>
          <w:i/>
        </w:rPr>
        <w:t>57</w:t>
      </w:r>
      <w:r w:rsidRPr="00A366E5">
        <w:t>, 4445-4460.</w:t>
      </w:r>
    </w:p>
    <w:p w14:paraId="425C3402" w14:textId="77777777" w:rsidR="00A366E5" w:rsidRPr="00A366E5" w:rsidRDefault="00A366E5" w:rsidP="00A366E5">
      <w:pPr>
        <w:pStyle w:val="EndNoteBibliography"/>
        <w:spacing w:after="0"/>
      </w:pPr>
      <w:r w:rsidRPr="00A366E5">
        <w:t>22.</w:t>
      </w:r>
      <w:r w:rsidRPr="00A366E5">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A366E5">
        <w:rPr>
          <w:i/>
        </w:rPr>
        <w:t xml:space="preserve">J. Phys. Chem. A </w:t>
      </w:r>
      <w:r w:rsidRPr="00A366E5">
        <w:rPr>
          <w:b/>
        </w:rPr>
        <w:t>2015,</w:t>
      </w:r>
      <w:r w:rsidRPr="00A366E5">
        <w:t xml:space="preserve"> </w:t>
      </w:r>
      <w:r w:rsidRPr="00A366E5">
        <w:rPr>
          <w:i/>
        </w:rPr>
        <w:t>119</w:t>
      </w:r>
      <w:r w:rsidRPr="00A366E5">
        <w:t>, 7430-7438.</w:t>
      </w:r>
    </w:p>
    <w:p w14:paraId="7EB5877B" w14:textId="77777777" w:rsidR="00A366E5" w:rsidRPr="00A366E5" w:rsidRDefault="00A366E5" w:rsidP="00A366E5">
      <w:pPr>
        <w:pStyle w:val="EndNoteBibliography"/>
        <w:spacing w:after="0"/>
      </w:pPr>
      <w:r w:rsidRPr="00A366E5">
        <w:t>23.</w:t>
      </w:r>
      <w:r w:rsidRPr="00A366E5">
        <w:tab/>
        <w:t xml:space="preserve">Sharma, S.; Raman, S.; Green, W. H. Intramolecular Hydrogen Migration in Alkylperoxy and Hydroperoxyalkylperoxy Radicals: Accurate Treatment of Hindered Rotors. </w:t>
      </w:r>
      <w:r w:rsidRPr="00A366E5">
        <w:rPr>
          <w:i/>
        </w:rPr>
        <w:t xml:space="preserve">J. Phys. Chem. A </w:t>
      </w:r>
      <w:r w:rsidRPr="00A366E5">
        <w:rPr>
          <w:b/>
        </w:rPr>
        <w:t>2010,</w:t>
      </w:r>
      <w:r w:rsidRPr="00A366E5">
        <w:t xml:space="preserve"> </w:t>
      </w:r>
      <w:r w:rsidRPr="00A366E5">
        <w:rPr>
          <w:i/>
        </w:rPr>
        <w:t>114</w:t>
      </w:r>
      <w:r w:rsidRPr="00A366E5">
        <w:t>, 5689-5701.</w:t>
      </w:r>
    </w:p>
    <w:p w14:paraId="6D508AC1" w14:textId="7B81FB3D" w:rsidR="00A366E5" w:rsidRPr="00A366E5" w:rsidRDefault="00A366E5" w:rsidP="00A366E5">
      <w:pPr>
        <w:pStyle w:val="EndNoteBibliography"/>
        <w:spacing w:after="0"/>
      </w:pPr>
      <w:r w:rsidRPr="00A366E5">
        <w:t>24.</w:t>
      </w:r>
      <w:r w:rsidRPr="00A366E5">
        <w:tab/>
        <w:t xml:space="preserve">Marston, C. C.; Balintkurti, G. G. </w:t>
      </w:r>
      <w:r w:rsidR="00DA159B">
        <w:t>T</w:t>
      </w:r>
      <w:r w:rsidR="00DA159B" w:rsidRPr="00A366E5">
        <w:t>he fourier grid hamiltonian method for bound-state eigenvalues and eigenfunctions</w:t>
      </w:r>
      <w:r w:rsidRPr="00A366E5">
        <w:t xml:space="preserve">. </w:t>
      </w:r>
      <w:r w:rsidRPr="00A366E5">
        <w:rPr>
          <w:i/>
        </w:rPr>
        <w:t xml:space="preserve">J. Chem. Phys. </w:t>
      </w:r>
      <w:r w:rsidRPr="00A366E5">
        <w:rPr>
          <w:b/>
        </w:rPr>
        <w:t>1989,</w:t>
      </w:r>
      <w:r w:rsidRPr="00A366E5">
        <w:t xml:space="preserve"> </w:t>
      </w:r>
      <w:r w:rsidRPr="00A366E5">
        <w:rPr>
          <w:i/>
        </w:rPr>
        <w:t>91</w:t>
      </w:r>
      <w:r w:rsidRPr="00A366E5">
        <w:t>, 3571-3576.</w:t>
      </w:r>
    </w:p>
    <w:p w14:paraId="2808BD36" w14:textId="77777777" w:rsidR="00A366E5" w:rsidRPr="00A366E5" w:rsidRDefault="00A366E5" w:rsidP="00A366E5">
      <w:pPr>
        <w:pStyle w:val="EndNoteBibliography"/>
        <w:spacing w:after="0"/>
      </w:pPr>
      <w:r w:rsidRPr="00A366E5">
        <w:t>25.</w:t>
      </w:r>
      <w:r w:rsidRPr="00A366E5">
        <w:tab/>
        <w:t xml:space="preserve">Shannon, R. J.; Robertson, S. H.; Blitz, M. A.; Seakins, P. W. Bimolecular reactions of activated species: An analysis of problematic HC(O)C(O) chemistry. </w:t>
      </w:r>
      <w:r w:rsidRPr="00A366E5">
        <w:rPr>
          <w:i/>
        </w:rPr>
        <w:t xml:space="preserve">Chem. Phys. Lett. </w:t>
      </w:r>
      <w:r w:rsidRPr="00A366E5">
        <w:rPr>
          <w:b/>
        </w:rPr>
        <w:t>2016,</w:t>
      </w:r>
      <w:r w:rsidRPr="00A366E5">
        <w:t xml:space="preserve"> </w:t>
      </w:r>
      <w:r w:rsidRPr="00A366E5">
        <w:rPr>
          <w:i/>
        </w:rPr>
        <w:t>661</w:t>
      </w:r>
      <w:r w:rsidRPr="00A366E5">
        <w:t>, 58-64.</w:t>
      </w:r>
    </w:p>
    <w:p w14:paraId="70D463F8" w14:textId="77777777" w:rsidR="00A366E5" w:rsidRPr="00A366E5" w:rsidRDefault="00A366E5" w:rsidP="00A366E5">
      <w:pPr>
        <w:pStyle w:val="EndNoteBibliography"/>
        <w:spacing w:after="0"/>
      </w:pPr>
      <w:r w:rsidRPr="00A366E5">
        <w:t>26.</w:t>
      </w:r>
      <w:r w:rsidRPr="00A366E5">
        <w:tab/>
        <w:t xml:space="preserve">Pilling, M. J.; Robertson, S. H. Master equation models for chemical reactions of importance in combustion. </w:t>
      </w:r>
      <w:r w:rsidRPr="00A366E5">
        <w:rPr>
          <w:i/>
        </w:rPr>
        <w:t xml:space="preserve">Annu. Rev. Phys. Chem. </w:t>
      </w:r>
      <w:r w:rsidRPr="00A366E5">
        <w:rPr>
          <w:b/>
        </w:rPr>
        <w:t>2003,</w:t>
      </w:r>
      <w:r w:rsidRPr="00A366E5">
        <w:t xml:space="preserve"> </w:t>
      </w:r>
      <w:r w:rsidRPr="00A366E5">
        <w:rPr>
          <w:i/>
        </w:rPr>
        <w:t>54</w:t>
      </w:r>
      <w:r w:rsidRPr="00A366E5">
        <w:t>, 245-275.</w:t>
      </w:r>
    </w:p>
    <w:p w14:paraId="148B62FA" w14:textId="77777777" w:rsidR="00A366E5" w:rsidRPr="00A366E5" w:rsidRDefault="00A366E5" w:rsidP="00A366E5">
      <w:pPr>
        <w:pStyle w:val="EndNoteBibliography"/>
        <w:spacing w:after="0"/>
      </w:pPr>
      <w:r w:rsidRPr="00A366E5">
        <w:t>27.</w:t>
      </w:r>
      <w:r w:rsidRPr="00A366E5">
        <w:tab/>
        <w:t xml:space="preserve">Holbrook, K. A.; Pilling, M. J.; Robertson, S. H. </w:t>
      </w:r>
      <w:r w:rsidRPr="00A366E5">
        <w:rPr>
          <w:i/>
        </w:rPr>
        <w:t>Unimolecular Reactions</w:t>
      </w:r>
      <w:r w:rsidRPr="00A366E5">
        <w:t>. John Wiley &amp; Sons: Chichester, 1996.</w:t>
      </w:r>
    </w:p>
    <w:p w14:paraId="17851032" w14:textId="77777777" w:rsidR="00A366E5" w:rsidRPr="00A366E5" w:rsidRDefault="00A366E5" w:rsidP="00A366E5">
      <w:pPr>
        <w:pStyle w:val="EndNoteBibliography"/>
        <w:spacing w:after="0"/>
      </w:pPr>
      <w:r w:rsidRPr="00A366E5">
        <w:t>28.</w:t>
      </w:r>
      <w:r w:rsidRPr="00A366E5">
        <w:tab/>
        <w:t xml:space="preserve">Klippenstein, S. J.; Miller, J. A. From the time-dependent, multiple-well master equation to phenomenological rate coefficients. </w:t>
      </w:r>
      <w:r w:rsidRPr="00A366E5">
        <w:rPr>
          <w:i/>
        </w:rPr>
        <w:t xml:space="preserve">J. Phys. Chem. A </w:t>
      </w:r>
      <w:r w:rsidRPr="00A366E5">
        <w:rPr>
          <w:b/>
        </w:rPr>
        <w:t>2002,</w:t>
      </w:r>
      <w:r w:rsidRPr="00A366E5">
        <w:t xml:space="preserve"> </w:t>
      </w:r>
      <w:r w:rsidRPr="00A366E5">
        <w:rPr>
          <w:i/>
        </w:rPr>
        <w:t>106</w:t>
      </w:r>
      <w:r w:rsidRPr="00A366E5">
        <w:t>, 9267-9277.</w:t>
      </w:r>
    </w:p>
    <w:p w14:paraId="15B25A55" w14:textId="77777777" w:rsidR="00A366E5" w:rsidRPr="00A366E5" w:rsidRDefault="00A366E5" w:rsidP="00A366E5">
      <w:pPr>
        <w:pStyle w:val="EndNoteBibliography"/>
        <w:spacing w:after="0"/>
      </w:pPr>
      <w:r w:rsidRPr="00A366E5">
        <w:t>29.</w:t>
      </w:r>
      <w:r w:rsidRPr="00A366E5">
        <w:tab/>
        <w:t xml:space="preserve">Miller, J. A.; Klippenstein, S. J. Master equation methods in gas phase chemical kinetics. </w:t>
      </w:r>
      <w:r w:rsidRPr="00A366E5">
        <w:rPr>
          <w:i/>
        </w:rPr>
        <w:t xml:space="preserve">J. Phys. Chem. A </w:t>
      </w:r>
      <w:r w:rsidRPr="00A366E5">
        <w:rPr>
          <w:b/>
        </w:rPr>
        <w:t>2006,</w:t>
      </w:r>
      <w:r w:rsidRPr="00A366E5">
        <w:t xml:space="preserve"> </w:t>
      </w:r>
      <w:r w:rsidRPr="00A366E5">
        <w:rPr>
          <w:i/>
        </w:rPr>
        <w:t>110</w:t>
      </w:r>
      <w:r w:rsidRPr="00A366E5">
        <w:t>, 10528-10544.</w:t>
      </w:r>
    </w:p>
    <w:p w14:paraId="17F991A3" w14:textId="77777777" w:rsidR="00A366E5" w:rsidRPr="00A366E5" w:rsidRDefault="00A366E5" w:rsidP="00A366E5">
      <w:pPr>
        <w:pStyle w:val="EndNoteBibliography"/>
        <w:spacing w:after="0"/>
      </w:pPr>
      <w:r w:rsidRPr="00A366E5">
        <w:t>30.</w:t>
      </w:r>
      <w:r w:rsidRPr="00A366E5">
        <w:tab/>
        <w:t xml:space="preserve">Robertson, S. H. Foundations of the Master Equation. In </w:t>
      </w:r>
      <w:r w:rsidRPr="00A366E5">
        <w:rPr>
          <w:i/>
        </w:rPr>
        <w:t>Comprehensive Chemical Kinetics</w:t>
      </w:r>
      <w:r w:rsidRPr="00A366E5">
        <w:t>, 2019; Vol. 43, pp 291-361.</w:t>
      </w:r>
    </w:p>
    <w:p w14:paraId="3B06ABE8" w14:textId="77777777" w:rsidR="00A366E5" w:rsidRPr="00A366E5" w:rsidRDefault="00A366E5" w:rsidP="00A366E5">
      <w:pPr>
        <w:pStyle w:val="EndNoteBibliography"/>
        <w:spacing w:after="0"/>
      </w:pPr>
      <w:r w:rsidRPr="00A366E5">
        <w:t>31.</w:t>
      </w:r>
      <w:r w:rsidRPr="00A366E5">
        <w:tab/>
        <w:t>Gannon, K. L.; Glowacki, D. R.; Blitz, M. A.; Hughes, K. J.; Pilling, M. J.; Seakins, P. W. H atom yields from the reactions of CN radicals with C</w:t>
      </w:r>
      <w:r w:rsidRPr="00A366E5">
        <w:rPr>
          <w:vertAlign w:val="subscript"/>
        </w:rPr>
        <w:t>2</w:t>
      </w:r>
      <w:r w:rsidRPr="00A366E5">
        <w:t>H</w:t>
      </w:r>
      <w:r w:rsidRPr="00A366E5">
        <w:rPr>
          <w:vertAlign w:val="subscript"/>
        </w:rPr>
        <w:t>2</w:t>
      </w:r>
      <w:r w:rsidRPr="00A366E5">
        <w:t>, C</w:t>
      </w:r>
      <w:r w:rsidRPr="00A366E5">
        <w:rPr>
          <w:vertAlign w:val="subscript"/>
        </w:rPr>
        <w:t>2</w:t>
      </w:r>
      <w:r w:rsidRPr="00A366E5">
        <w:t>H</w:t>
      </w:r>
      <w:r w:rsidRPr="00A366E5">
        <w:rPr>
          <w:vertAlign w:val="subscript"/>
        </w:rPr>
        <w:t>4</w:t>
      </w:r>
      <w:r w:rsidRPr="00A366E5">
        <w:t>, C</w:t>
      </w:r>
      <w:r w:rsidRPr="00A366E5">
        <w:rPr>
          <w:vertAlign w:val="subscript"/>
        </w:rPr>
        <w:t>3</w:t>
      </w:r>
      <w:r w:rsidRPr="00A366E5">
        <w:t>H</w:t>
      </w:r>
      <w:r w:rsidRPr="00A366E5">
        <w:rPr>
          <w:vertAlign w:val="subscript"/>
        </w:rPr>
        <w:t>6</w:t>
      </w:r>
      <w:r w:rsidRPr="00A366E5">
        <w:t>, trans-2-C</w:t>
      </w:r>
      <w:r w:rsidRPr="00A366E5">
        <w:rPr>
          <w:vertAlign w:val="subscript"/>
        </w:rPr>
        <w:t>4</w:t>
      </w:r>
      <w:r w:rsidRPr="00A366E5">
        <w:t>H</w:t>
      </w:r>
      <w:r w:rsidRPr="00A366E5">
        <w:rPr>
          <w:vertAlign w:val="subscript"/>
        </w:rPr>
        <w:t>8</w:t>
      </w:r>
      <w:r w:rsidRPr="00A366E5">
        <w:t>, and iso-C</w:t>
      </w:r>
      <w:r w:rsidRPr="00A366E5">
        <w:rPr>
          <w:vertAlign w:val="subscript"/>
        </w:rPr>
        <w:t>4</w:t>
      </w:r>
      <w:r w:rsidRPr="00A366E5">
        <w:t>H</w:t>
      </w:r>
      <w:r w:rsidRPr="00A366E5">
        <w:rPr>
          <w:vertAlign w:val="subscript"/>
        </w:rPr>
        <w:t>8</w:t>
      </w:r>
      <w:r w:rsidRPr="00A366E5">
        <w:t xml:space="preserve">. </w:t>
      </w:r>
      <w:r w:rsidRPr="00A366E5">
        <w:rPr>
          <w:i/>
        </w:rPr>
        <w:t xml:space="preserve">J. Phys. Chem. A </w:t>
      </w:r>
      <w:r w:rsidRPr="00A366E5">
        <w:rPr>
          <w:b/>
        </w:rPr>
        <w:t>2007,</w:t>
      </w:r>
      <w:r w:rsidRPr="00A366E5">
        <w:t xml:space="preserve"> </w:t>
      </w:r>
      <w:r w:rsidRPr="00A366E5">
        <w:rPr>
          <w:i/>
        </w:rPr>
        <w:t>111</w:t>
      </w:r>
      <w:r w:rsidRPr="00A366E5">
        <w:t>, 6679-6692.</w:t>
      </w:r>
    </w:p>
    <w:p w14:paraId="597A5279" w14:textId="77777777" w:rsidR="00A366E5" w:rsidRPr="00A366E5" w:rsidRDefault="00A366E5" w:rsidP="00A366E5">
      <w:pPr>
        <w:pStyle w:val="EndNoteBibliography"/>
        <w:spacing w:after="0"/>
      </w:pPr>
      <w:r w:rsidRPr="00A366E5">
        <w:t>32.</w:t>
      </w:r>
      <w:r w:rsidRPr="00A366E5">
        <w:tab/>
        <w:t xml:space="preserve">Davies, J. W.; Green, N. J. B.; Pilling, M. J. The Testing of Models for Unimolecular Decomposition via Inverse Laplace Transformation of Experimental Recombination Data. </w:t>
      </w:r>
      <w:r w:rsidRPr="00A366E5">
        <w:rPr>
          <w:i/>
        </w:rPr>
        <w:t xml:space="preserve">Chem. Phys. Lett. </w:t>
      </w:r>
      <w:r w:rsidRPr="00A366E5">
        <w:rPr>
          <w:b/>
        </w:rPr>
        <w:t>1986,</w:t>
      </w:r>
      <w:r w:rsidRPr="00A366E5">
        <w:t xml:space="preserve"> </w:t>
      </w:r>
      <w:r w:rsidRPr="00A366E5">
        <w:rPr>
          <w:i/>
        </w:rPr>
        <w:t>126</w:t>
      </w:r>
      <w:r w:rsidRPr="00A366E5">
        <w:t>, 373-379.</w:t>
      </w:r>
    </w:p>
    <w:p w14:paraId="3D13E357" w14:textId="77777777" w:rsidR="00A366E5" w:rsidRPr="00A366E5" w:rsidRDefault="00A366E5" w:rsidP="00A366E5">
      <w:pPr>
        <w:pStyle w:val="EndNoteBibliography"/>
        <w:spacing w:after="0"/>
      </w:pPr>
      <w:r w:rsidRPr="00A366E5">
        <w:t>33.</w:t>
      </w:r>
      <w:r w:rsidRPr="00A366E5">
        <w:tab/>
        <w:t xml:space="preserve">Miller, J. A. Combustion chemistry: Elementary reactions to macroscopic processes - Concluding Remarks. </w:t>
      </w:r>
      <w:r w:rsidRPr="00A366E5">
        <w:rPr>
          <w:i/>
        </w:rPr>
        <w:t xml:space="preserve">Faraday Discuss. </w:t>
      </w:r>
      <w:r w:rsidRPr="00A366E5">
        <w:rPr>
          <w:b/>
        </w:rPr>
        <w:t>2001,</w:t>
      </w:r>
      <w:r w:rsidRPr="00A366E5">
        <w:t xml:space="preserve"> </w:t>
      </w:r>
      <w:r w:rsidRPr="00A366E5">
        <w:rPr>
          <w:i/>
        </w:rPr>
        <w:t>119</w:t>
      </w:r>
      <w:r w:rsidRPr="00A366E5">
        <w:t>, 461-475.</w:t>
      </w:r>
    </w:p>
    <w:p w14:paraId="4C4EAEDE" w14:textId="77777777" w:rsidR="00A366E5" w:rsidRPr="00A366E5" w:rsidRDefault="00A366E5" w:rsidP="00A366E5">
      <w:pPr>
        <w:pStyle w:val="EndNoteBibliography"/>
        <w:spacing w:after="0"/>
      </w:pPr>
      <w:r w:rsidRPr="00A366E5">
        <w:t>34.</w:t>
      </w:r>
      <w:r w:rsidRPr="00A366E5">
        <w:tab/>
        <w:t xml:space="preserve">Gilbert, R. G.; Smith, S. C. </w:t>
      </w:r>
      <w:r w:rsidRPr="00A366E5">
        <w:rPr>
          <w:i/>
        </w:rPr>
        <w:t>Theory of Unimolecular and Recombination Reactions</w:t>
      </w:r>
      <w:r w:rsidRPr="00A366E5">
        <w:t>. Blackwell Scientific Publications: Oxford, 1990.</w:t>
      </w:r>
    </w:p>
    <w:p w14:paraId="7DF979EB" w14:textId="77777777" w:rsidR="00A366E5" w:rsidRPr="00A366E5" w:rsidRDefault="00A366E5" w:rsidP="00A366E5">
      <w:pPr>
        <w:pStyle w:val="EndNoteBibliography"/>
        <w:spacing w:after="0"/>
      </w:pPr>
      <w:r w:rsidRPr="00A366E5">
        <w:t>35.</w:t>
      </w:r>
      <w:r w:rsidRPr="00A366E5">
        <w:tab/>
        <w:t xml:space="preserve">Baer, T.; Hase, W. L. </w:t>
      </w:r>
      <w:r w:rsidRPr="00A366E5">
        <w:rPr>
          <w:i/>
        </w:rPr>
        <w:t>Unimolecular Reaction Dynamics: Theory and Experiments</w:t>
      </w:r>
      <w:r w:rsidRPr="00A366E5">
        <w:t>. Oxford University Press: New York, 1996.</w:t>
      </w:r>
    </w:p>
    <w:p w14:paraId="705CF1B4" w14:textId="77777777" w:rsidR="00A366E5" w:rsidRPr="00A366E5" w:rsidRDefault="00A366E5" w:rsidP="00A366E5">
      <w:pPr>
        <w:pStyle w:val="EndNoteBibliography"/>
        <w:spacing w:after="0"/>
      </w:pPr>
      <w:r w:rsidRPr="00A366E5">
        <w:t>36.</w:t>
      </w:r>
      <w:r w:rsidRPr="00A366E5">
        <w:tab/>
        <w:t xml:space="preserve">Robertson, S. H.; Pilling, M. J.; Baulch, D. L.; Green, N. J. B. Fitting of Pressure Dependent Kinetic Rate Data by Master Equation Inverse Laplace Transform Analysis. </w:t>
      </w:r>
      <w:r w:rsidRPr="00A366E5">
        <w:rPr>
          <w:i/>
        </w:rPr>
        <w:t xml:space="preserve">J. Phys. Chem. </w:t>
      </w:r>
      <w:r w:rsidRPr="00A366E5">
        <w:rPr>
          <w:b/>
        </w:rPr>
        <w:t>1995,</w:t>
      </w:r>
      <w:r w:rsidRPr="00A366E5">
        <w:t xml:space="preserve"> </w:t>
      </w:r>
      <w:r w:rsidRPr="00A366E5">
        <w:rPr>
          <w:i/>
        </w:rPr>
        <w:t>99</w:t>
      </w:r>
      <w:r w:rsidRPr="00A366E5">
        <w:t>, 13452-13460.</w:t>
      </w:r>
    </w:p>
    <w:p w14:paraId="0B0CE36C" w14:textId="77777777" w:rsidR="00A366E5" w:rsidRPr="00A366E5" w:rsidRDefault="00A366E5" w:rsidP="00A366E5">
      <w:pPr>
        <w:pStyle w:val="EndNoteBibliography"/>
        <w:spacing w:after="0"/>
      </w:pPr>
      <w:r w:rsidRPr="00A366E5">
        <w:t>37.</w:t>
      </w:r>
      <w:r w:rsidRPr="00A366E5">
        <w:tab/>
        <w:t xml:space="preserve">Green, N. J. B.; Bhatti, Z. A. Steady-state master equation methods. </w:t>
      </w:r>
      <w:r w:rsidRPr="00A366E5">
        <w:rPr>
          <w:i/>
        </w:rPr>
        <w:t xml:space="preserve">Phys. Chem. Chem. Phys. </w:t>
      </w:r>
      <w:r w:rsidRPr="00A366E5">
        <w:rPr>
          <w:b/>
        </w:rPr>
        <w:t>2007,</w:t>
      </w:r>
      <w:r w:rsidRPr="00A366E5">
        <w:t xml:space="preserve"> </w:t>
      </w:r>
      <w:r w:rsidRPr="00A366E5">
        <w:rPr>
          <w:i/>
        </w:rPr>
        <w:t>9</w:t>
      </w:r>
      <w:r w:rsidRPr="00A366E5">
        <w:t>, 4275-4290.</w:t>
      </w:r>
    </w:p>
    <w:p w14:paraId="067D93D2" w14:textId="77777777" w:rsidR="00A366E5" w:rsidRPr="00A366E5" w:rsidRDefault="00A366E5" w:rsidP="00A366E5">
      <w:pPr>
        <w:pStyle w:val="EndNoteBibliography"/>
        <w:spacing w:after="0"/>
      </w:pPr>
      <w:r w:rsidRPr="00A366E5">
        <w:t>38.</w:t>
      </w:r>
      <w:r w:rsidRPr="00A366E5">
        <w:tab/>
        <w:t xml:space="preserve">Bartis, J. T.; Widom, B. Stochastic Models of Interconversion of Three or More Chemical Species. </w:t>
      </w:r>
      <w:r w:rsidRPr="00A366E5">
        <w:rPr>
          <w:i/>
        </w:rPr>
        <w:t xml:space="preserve">J. Chem. Phys. </w:t>
      </w:r>
      <w:r w:rsidRPr="00A366E5">
        <w:rPr>
          <w:b/>
        </w:rPr>
        <w:t>1974,</w:t>
      </w:r>
      <w:r w:rsidRPr="00A366E5">
        <w:t xml:space="preserve"> </w:t>
      </w:r>
      <w:r w:rsidRPr="00A366E5">
        <w:rPr>
          <w:i/>
        </w:rPr>
        <w:t>60</w:t>
      </w:r>
      <w:r w:rsidRPr="00A366E5">
        <w:t>, 3474-3482.</w:t>
      </w:r>
    </w:p>
    <w:p w14:paraId="020DCE05" w14:textId="77777777" w:rsidR="00A366E5" w:rsidRPr="00A366E5" w:rsidRDefault="00A366E5" w:rsidP="00A366E5">
      <w:pPr>
        <w:pStyle w:val="EndNoteBibliography"/>
        <w:spacing w:after="0"/>
      </w:pPr>
      <w:r w:rsidRPr="00A366E5">
        <w:lastRenderedPageBreak/>
        <w:t>39.</w:t>
      </w:r>
      <w:r w:rsidRPr="00A366E5">
        <w:tab/>
        <w:t xml:space="preserve">Venkatesh, P. K.; Dean, A. M.; Cohen, M. H.; Carr, R. W. Master equation analysis of intermolecular energy transfer in multiple-well, multiple-channel unimolecular reactions .1. Basic theory. </w:t>
      </w:r>
      <w:r w:rsidRPr="00A366E5">
        <w:rPr>
          <w:i/>
        </w:rPr>
        <w:t xml:space="preserve">J. Chem. Phys. </w:t>
      </w:r>
      <w:r w:rsidRPr="00A366E5">
        <w:rPr>
          <w:b/>
        </w:rPr>
        <w:t>1997,</w:t>
      </w:r>
      <w:r w:rsidRPr="00A366E5">
        <w:t xml:space="preserve"> </w:t>
      </w:r>
      <w:r w:rsidRPr="00A366E5">
        <w:rPr>
          <w:i/>
        </w:rPr>
        <w:t>107</w:t>
      </w:r>
      <w:r w:rsidRPr="00A366E5">
        <w:t>, 8904-8916.</w:t>
      </w:r>
    </w:p>
    <w:p w14:paraId="29A38EC1" w14:textId="77777777" w:rsidR="00A366E5" w:rsidRPr="00A366E5" w:rsidRDefault="00A366E5" w:rsidP="00A366E5">
      <w:pPr>
        <w:pStyle w:val="EndNoteBibliography"/>
        <w:spacing w:after="0"/>
      </w:pPr>
      <w:r w:rsidRPr="00A366E5">
        <w:t>40.</w:t>
      </w:r>
      <w:r w:rsidRPr="00A366E5">
        <w:tab/>
        <w:t>Venkatesh, P. K.; Dean, A. M.; Cohen, M. H.; Carr, R. W. Master equation analysis of intermolecular energy transfer in multiple-well, multiple-channel unimolecular reactions. II. Numerical methods and application to the mechanism of the C</w:t>
      </w:r>
      <w:r w:rsidRPr="00A366E5">
        <w:rPr>
          <w:vertAlign w:val="subscript"/>
        </w:rPr>
        <w:t>2</w:t>
      </w:r>
      <w:r w:rsidRPr="00A366E5">
        <w:t>H</w:t>
      </w:r>
      <w:r w:rsidRPr="00A366E5">
        <w:rPr>
          <w:vertAlign w:val="subscript"/>
        </w:rPr>
        <w:t>5</w:t>
      </w:r>
      <w:r w:rsidRPr="00A366E5">
        <w:t>+O</w:t>
      </w:r>
      <w:r w:rsidRPr="00A366E5">
        <w:rPr>
          <w:vertAlign w:val="subscript"/>
        </w:rPr>
        <w:t>2</w:t>
      </w:r>
      <w:r w:rsidRPr="00A366E5">
        <w:t xml:space="preserve"> reaction. </w:t>
      </w:r>
      <w:r w:rsidRPr="00A366E5">
        <w:rPr>
          <w:i/>
        </w:rPr>
        <w:t xml:space="preserve">J. Chem. Phys. </w:t>
      </w:r>
      <w:r w:rsidRPr="00A366E5">
        <w:rPr>
          <w:b/>
        </w:rPr>
        <w:t>1999,</w:t>
      </w:r>
      <w:r w:rsidRPr="00A366E5">
        <w:t xml:space="preserve"> </w:t>
      </w:r>
      <w:r w:rsidRPr="00A366E5">
        <w:rPr>
          <w:i/>
        </w:rPr>
        <w:t>111</w:t>
      </w:r>
      <w:r w:rsidRPr="00A366E5">
        <w:t>, 8313-8329.</w:t>
      </w:r>
    </w:p>
    <w:p w14:paraId="0C13BCE6" w14:textId="77777777" w:rsidR="00A366E5" w:rsidRPr="00A366E5" w:rsidRDefault="00A366E5" w:rsidP="00A366E5">
      <w:pPr>
        <w:pStyle w:val="EndNoteBibliography"/>
      </w:pPr>
      <w:r w:rsidRPr="00A366E5">
        <w:t>41.</w:t>
      </w:r>
      <w:r w:rsidRPr="00A366E5">
        <w:tab/>
        <w:t xml:space="preserve">Gang, J.; Pilling, M. J.; Robertson, S. H. Monte Carlo calculation of partition functions for straight chain alkanes. </w:t>
      </w:r>
      <w:r w:rsidRPr="00A366E5">
        <w:rPr>
          <w:i/>
        </w:rPr>
        <w:t xml:space="preserve">Chem. Phys. </w:t>
      </w:r>
      <w:r w:rsidRPr="00A366E5">
        <w:rPr>
          <w:b/>
        </w:rPr>
        <w:t>1998,</w:t>
      </w:r>
      <w:r w:rsidRPr="00A366E5">
        <w:t xml:space="preserve"> </w:t>
      </w:r>
      <w:r w:rsidRPr="00A366E5">
        <w:rPr>
          <w:i/>
        </w:rPr>
        <w:t>231</w:t>
      </w:r>
      <w:r w:rsidRPr="00A366E5">
        <w:t>, 183-192.</w:t>
      </w:r>
    </w:p>
    <w:p w14:paraId="71A6BE74" w14:textId="02A842B5"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15596" w14:textId="77777777" w:rsidR="00202094" w:rsidRDefault="00202094">
      <w:pPr>
        <w:spacing w:after="0" w:line="240" w:lineRule="auto"/>
      </w:pPr>
      <w:r>
        <w:separator/>
      </w:r>
    </w:p>
  </w:endnote>
  <w:endnote w:type="continuationSeparator" w:id="0">
    <w:p w14:paraId="7D08B17D" w14:textId="77777777" w:rsidR="00202094" w:rsidRDefault="00202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29BB5D6C" w:rsidR="007A182C" w:rsidRDefault="007A182C">
    <w:pPr>
      <w:pStyle w:val="Footer"/>
      <w:jc w:val="center"/>
    </w:pPr>
    <w:r>
      <w:fldChar w:fldCharType="begin"/>
    </w:r>
    <w:r>
      <w:instrText xml:space="preserve"> PAGE   \* MERGEFORMAT </w:instrText>
    </w:r>
    <w:r>
      <w:fldChar w:fldCharType="separate"/>
    </w:r>
    <w:r w:rsidR="00B02C14">
      <w:rPr>
        <w:noProof/>
      </w:rPr>
      <w:t>21</w:t>
    </w:r>
    <w:r>
      <w:rPr>
        <w:noProof/>
      </w:rPr>
      <w:fldChar w:fldCharType="end"/>
    </w:r>
  </w:p>
  <w:p w14:paraId="7716DCC5" w14:textId="77777777" w:rsidR="007A182C" w:rsidRDefault="007A18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B3E67" w14:textId="77777777" w:rsidR="00202094" w:rsidRDefault="00202094">
      <w:pPr>
        <w:spacing w:after="0" w:line="240" w:lineRule="auto"/>
      </w:pPr>
      <w:r>
        <w:separator/>
      </w:r>
    </w:p>
  </w:footnote>
  <w:footnote w:type="continuationSeparator" w:id="0">
    <w:p w14:paraId="4B2002AF" w14:textId="77777777" w:rsidR="00202094" w:rsidRDefault="002020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8A0865"/>
    <w:multiLevelType w:val="hybridMultilevel"/>
    <w:tmpl w:val="5D6A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3"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4" w15:restartNumberingAfterBreak="0">
    <w:nsid w:val="40B65103"/>
    <w:multiLevelType w:val="hybridMultilevel"/>
    <w:tmpl w:val="5CB64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8"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3"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4"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993609244">
    <w:abstractNumId w:val="0"/>
  </w:num>
  <w:num w:numId="2" w16cid:durableId="1564289080">
    <w:abstractNumId w:val="1"/>
  </w:num>
  <w:num w:numId="3" w16cid:durableId="300110910">
    <w:abstractNumId w:val="2"/>
  </w:num>
  <w:num w:numId="4" w16cid:durableId="1123498227">
    <w:abstractNumId w:val="3"/>
  </w:num>
  <w:num w:numId="5" w16cid:durableId="216401495">
    <w:abstractNumId w:val="4"/>
  </w:num>
  <w:num w:numId="6" w16cid:durableId="1282148342">
    <w:abstractNumId w:val="5"/>
  </w:num>
  <w:num w:numId="7" w16cid:durableId="1109548029">
    <w:abstractNumId w:val="6"/>
  </w:num>
  <w:num w:numId="8" w16cid:durableId="588076886">
    <w:abstractNumId w:val="7"/>
  </w:num>
  <w:num w:numId="9" w16cid:durableId="1711801718">
    <w:abstractNumId w:val="8"/>
  </w:num>
  <w:num w:numId="10" w16cid:durableId="1629164980">
    <w:abstractNumId w:val="9"/>
  </w:num>
  <w:num w:numId="11" w16cid:durableId="457259455">
    <w:abstractNumId w:val="10"/>
  </w:num>
  <w:num w:numId="12" w16cid:durableId="2072460614">
    <w:abstractNumId w:val="11"/>
  </w:num>
  <w:num w:numId="13" w16cid:durableId="1067724796">
    <w:abstractNumId w:val="12"/>
  </w:num>
  <w:num w:numId="14" w16cid:durableId="1705714412">
    <w:abstractNumId w:val="13"/>
  </w:num>
  <w:num w:numId="15" w16cid:durableId="1445926164">
    <w:abstractNumId w:val="28"/>
  </w:num>
  <w:num w:numId="16" w16cid:durableId="22022463">
    <w:abstractNumId w:val="19"/>
  </w:num>
  <w:num w:numId="17" w16cid:durableId="1555896771">
    <w:abstractNumId w:val="23"/>
  </w:num>
  <w:num w:numId="18" w16cid:durableId="247347010">
    <w:abstractNumId w:val="18"/>
  </w:num>
  <w:num w:numId="19" w16cid:durableId="1007828454">
    <w:abstractNumId w:val="27"/>
  </w:num>
  <w:num w:numId="20" w16cid:durableId="1157384103">
    <w:abstractNumId w:val="14"/>
  </w:num>
  <w:num w:numId="21" w16cid:durableId="63067131">
    <w:abstractNumId w:val="37"/>
  </w:num>
  <w:num w:numId="22" w16cid:durableId="523054192">
    <w:abstractNumId w:val="33"/>
  </w:num>
  <w:num w:numId="23" w16cid:durableId="920792306">
    <w:abstractNumId w:val="26"/>
  </w:num>
  <w:num w:numId="24" w16cid:durableId="269825740">
    <w:abstractNumId w:val="35"/>
  </w:num>
  <w:num w:numId="25" w16cid:durableId="1886716078">
    <w:abstractNumId w:val="17"/>
  </w:num>
  <w:num w:numId="26" w16cid:durableId="1239174726">
    <w:abstractNumId w:val="22"/>
  </w:num>
  <w:num w:numId="27" w16cid:durableId="1349140213">
    <w:abstractNumId w:val="28"/>
  </w:num>
  <w:num w:numId="28" w16cid:durableId="1286618848">
    <w:abstractNumId w:val="28"/>
  </w:num>
  <w:num w:numId="29" w16cid:durableId="16877074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79188195">
    <w:abstractNumId w:val="28"/>
  </w:num>
  <w:num w:numId="31" w16cid:durableId="1815871997">
    <w:abstractNumId w:val="28"/>
  </w:num>
  <w:num w:numId="32" w16cid:durableId="295263284">
    <w:abstractNumId w:val="32"/>
  </w:num>
  <w:num w:numId="33" w16cid:durableId="1938519250">
    <w:abstractNumId w:val="36"/>
  </w:num>
  <w:num w:numId="34" w16cid:durableId="555120048">
    <w:abstractNumId w:val="15"/>
  </w:num>
  <w:num w:numId="35" w16cid:durableId="1090470322">
    <w:abstractNumId w:val="28"/>
  </w:num>
  <w:num w:numId="36" w16cid:durableId="1438867431">
    <w:abstractNumId w:val="30"/>
  </w:num>
  <w:num w:numId="37" w16cid:durableId="2090225443">
    <w:abstractNumId w:val="28"/>
  </w:num>
  <w:num w:numId="38" w16cid:durableId="1298145542">
    <w:abstractNumId w:val="28"/>
  </w:num>
  <w:num w:numId="39" w16cid:durableId="1531601437">
    <w:abstractNumId w:val="25"/>
  </w:num>
  <w:num w:numId="40" w16cid:durableId="2070765012">
    <w:abstractNumId w:val="29"/>
  </w:num>
  <w:num w:numId="41" w16cid:durableId="863136939">
    <w:abstractNumId w:val="31"/>
  </w:num>
  <w:num w:numId="42" w16cid:durableId="250238999">
    <w:abstractNumId w:val="20"/>
  </w:num>
  <w:num w:numId="43" w16cid:durableId="27608001">
    <w:abstractNumId w:val="16"/>
  </w:num>
  <w:num w:numId="44" w16cid:durableId="406879553">
    <w:abstractNumId w:val="34"/>
  </w:num>
  <w:num w:numId="45" w16cid:durableId="767624703">
    <w:abstractNumId w:val="24"/>
  </w:num>
  <w:num w:numId="46" w16cid:durableId="58985266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record-ids&gt;&lt;/item&gt;&lt;item db-id=&quot;ztspt95pffttehepptwxv5tk2ptafp2rwwxx&quot;&gt;Paper_LIM1_library&lt;record-ids&gt;&lt;item&gt;42&lt;/item&gt;&lt;/record-ids&gt;&lt;/item&gt;&lt;/Libraries&gt;"/>
  </w:docVars>
  <w:rsids>
    <w:rsidRoot w:val="00F77C82"/>
    <w:rsid w:val="00000233"/>
    <w:rsid w:val="0000066E"/>
    <w:rsid w:val="0000101A"/>
    <w:rsid w:val="00002487"/>
    <w:rsid w:val="00002B3E"/>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BB3"/>
    <w:rsid w:val="00032F5D"/>
    <w:rsid w:val="000335EA"/>
    <w:rsid w:val="00036EA4"/>
    <w:rsid w:val="0004019E"/>
    <w:rsid w:val="00040F52"/>
    <w:rsid w:val="00041B3E"/>
    <w:rsid w:val="00042C66"/>
    <w:rsid w:val="000455B9"/>
    <w:rsid w:val="000458BE"/>
    <w:rsid w:val="00045E2A"/>
    <w:rsid w:val="000464D2"/>
    <w:rsid w:val="000475EA"/>
    <w:rsid w:val="00050476"/>
    <w:rsid w:val="00053DCE"/>
    <w:rsid w:val="000556FF"/>
    <w:rsid w:val="00056711"/>
    <w:rsid w:val="00065357"/>
    <w:rsid w:val="00070B8C"/>
    <w:rsid w:val="00070D7F"/>
    <w:rsid w:val="0007409C"/>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21E9"/>
    <w:rsid w:val="00145BAA"/>
    <w:rsid w:val="00145FA6"/>
    <w:rsid w:val="00152D0C"/>
    <w:rsid w:val="001534F6"/>
    <w:rsid w:val="001551E0"/>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0D8"/>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2094"/>
    <w:rsid w:val="00203F15"/>
    <w:rsid w:val="00204787"/>
    <w:rsid w:val="00205836"/>
    <w:rsid w:val="00205A21"/>
    <w:rsid w:val="002066F7"/>
    <w:rsid w:val="002069FE"/>
    <w:rsid w:val="00206F5D"/>
    <w:rsid w:val="00206F9A"/>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6D8"/>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969"/>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202"/>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6F9"/>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214"/>
    <w:rsid w:val="0032142C"/>
    <w:rsid w:val="00322FC2"/>
    <w:rsid w:val="003230A3"/>
    <w:rsid w:val="00323EE1"/>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1A88"/>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04D5"/>
    <w:rsid w:val="00380AE1"/>
    <w:rsid w:val="00381FAC"/>
    <w:rsid w:val="0038201D"/>
    <w:rsid w:val="0038361A"/>
    <w:rsid w:val="0038374A"/>
    <w:rsid w:val="00385B04"/>
    <w:rsid w:val="00386A56"/>
    <w:rsid w:val="00391CEA"/>
    <w:rsid w:val="003954F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C7272"/>
    <w:rsid w:val="003D188F"/>
    <w:rsid w:val="003D1FEC"/>
    <w:rsid w:val="003D275D"/>
    <w:rsid w:val="003D2987"/>
    <w:rsid w:val="003D299A"/>
    <w:rsid w:val="003D3B6A"/>
    <w:rsid w:val="003D3FE6"/>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BBD"/>
    <w:rsid w:val="00450606"/>
    <w:rsid w:val="0045154C"/>
    <w:rsid w:val="00451CF9"/>
    <w:rsid w:val="00454A52"/>
    <w:rsid w:val="00454DA8"/>
    <w:rsid w:val="00454E30"/>
    <w:rsid w:val="00456C8B"/>
    <w:rsid w:val="0045725A"/>
    <w:rsid w:val="0046074F"/>
    <w:rsid w:val="00461A78"/>
    <w:rsid w:val="00461EB7"/>
    <w:rsid w:val="00462E26"/>
    <w:rsid w:val="0046448C"/>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1F8"/>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E65AB"/>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07925"/>
    <w:rsid w:val="0051014A"/>
    <w:rsid w:val="005116DA"/>
    <w:rsid w:val="00513351"/>
    <w:rsid w:val="00516143"/>
    <w:rsid w:val="00516409"/>
    <w:rsid w:val="0051690A"/>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669F"/>
    <w:rsid w:val="005D7703"/>
    <w:rsid w:val="005D7F87"/>
    <w:rsid w:val="005E02A9"/>
    <w:rsid w:val="005E04F3"/>
    <w:rsid w:val="005E1374"/>
    <w:rsid w:val="005E1A11"/>
    <w:rsid w:val="005E4975"/>
    <w:rsid w:val="005E7BAD"/>
    <w:rsid w:val="005E7BC6"/>
    <w:rsid w:val="005F06E3"/>
    <w:rsid w:val="005F092B"/>
    <w:rsid w:val="005F3AA8"/>
    <w:rsid w:val="005F3ED1"/>
    <w:rsid w:val="005F4AB5"/>
    <w:rsid w:val="005F5F9E"/>
    <w:rsid w:val="005F6724"/>
    <w:rsid w:val="005F79FF"/>
    <w:rsid w:val="00604A3A"/>
    <w:rsid w:val="00604A7E"/>
    <w:rsid w:val="00605935"/>
    <w:rsid w:val="006072D4"/>
    <w:rsid w:val="00607313"/>
    <w:rsid w:val="00610101"/>
    <w:rsid w:val="0061032D"/>
    <w:rsid w:val="00610BF6"/>
    <w:rsid w:val="006118BA"/>
    <w:rsid w:val="00613AE5"/>
    <w:rsid w:val="006141A8"/>
    <w:rsid w:val="00614687"/>
    <w:rsid w:val="00615325"/>
    <w:rsid w:val="0061593E"/>
    <w:rsid w:val="00616369"/>
    <w:rsid w:val="006169C1"/>
    <w:rsid w:val="00617C39"/>
    <w:rsid w:val="00623D37"/>
    <w:rsid w:val="00625491"/>
    <w:rsid w:val="0062622F"/>
    <w:rsid w:val="00627757"/>
    <w:rsid w:val="0063034E"/>
    <w:rsid w:val="00630915"/>
    <w:rsid w:val="00630FFF"/>
    <w:rsid w:val="00631197"/>
    <w:rsid w:val="00632F57"/>
    <w:rsid w:val="00634561"/>
    <w:rsid w:val="00634816"/>
    <w:rsid w:val="006352ED"/>
    <w:rsid w:val="006366F6"/>
    <w:rsid w:val="006371E0"/>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1A77"/>
    <w:rsid w:val="00662E6D"/>
    <w:rsid w:val="00663766"/>
    <w:rsid w:val="00663AFB"/>
    <w:rsid w:val="006643A9"/>
    <w:rsid w:val="0066515D"/>
    <w:rsid w:val="00665352"/>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2AF2"/>
    <w:rsid w:val="006C2F34"/>
    <w:rsid w:val="006C68B4"/>
    <w:rsid w:val="006C6DD0"/>
    <w:rsid w:val="006D1183"/>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5D04"/>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104"/>
    <w:rsid w:val="00761824"/>
    <w:rsid w:val="00762E2D"/>
    <w:rsid w:val="007638D9"/>
    <w:rsid w:val="007679D9"/>
    <w:rsid w:val="007702C8"/>
    <w:rsid w:val="007748A1"/>
    <w:rsid w:val="007754BB"/>
    <w:rsid w:val="00776135"/>
    <w:rsid w:val="007774EC"/>
    <w:rsid w:val="007800CB"/>
    <w:rsid w:val="007807B6"/>
    <w:rsid w:val="00781599"/>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5331"/>
    <w:rsid w:val="007E7903"/>
    <w:rsid w:val="007E7CED"/>
    <w:rsid w:val="007F01BF"/>
    <w:rsid w:val="007F0245"/>
    <w:rsid w:val="007F0708"/>
    <w:rsid w:val="007F0B58"/>
    <w:rsid w:val="007F151A"/>
    <w:rsid w:val="007F36C4"/>
    <w:rsid w:val="007F4154"/>
    <w:rsid w:val="007F4C59"/>
    <w:rsid w:val="007F513F"/>
    <w:rsid w:val="007F56B3"/>
    <w:rsid w:val="007F5D21"/>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754"/>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0F96"/>
    <w:rsid w:val="008716C5"/>
    <w:rsid w:val="00873A24"/>
    <w:rsid w:val="00874E01"/>
    <w:rsid w:val="00876244"/>
    <w:rsid w:val="008769A9"/>
    <w:rsid w:val="008801D7"/>
    <w:rsid w:val="00880451"/>
    <w:rsid w:val="00880901"/>
    <w:rsid w:val="00884DCA"/>
    <w:rsid w:val="00886632"/>
    <w:rsid w:val="0088668E"/>
    <w:rsid w:val="0089027D"/>
    <w:rsid w:val="00890980"/>
    <w:rsid w:val="00891663"/>
    <w:rsid w:val="00891D4D"/>
    <w:rsid w:val="00892235"/>
    <w:rsid w:val="00892657"/>
    <w:rsid w:val="00893255"/>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6520"/>
    <w:rsid w:val="008F7CC4"/>
    <w:rsid w:val="009007FC"/>
    <w:rsid w:val="00903F81"/>
    <w:rsid w:val="00904243"/>
    <w:rsid w:val="00906F0C"/>
    <w:rsid w:val="009072E1"/>
    <w:rsid w:val="00907E64"/>
    <w:rsid w:val="00907F2C"/>
    <w:rsid w:val="009109BA"/>
    <w:rsid w:val="00910F66"/>
    <w:rsid w:val="00911021"/>
    <w:rsid w:val="00911564"/>
    <w:rsid w:val="009124BD"/>
    <w:rsid w:val="00913775"/>
    <w:rsid w:val="00915ACE"/>
    <w:rsid w:val="00915EA5"/>
    <w:rsid w:val="00917A81"/>
    <w:rsid w:val="00923B2E"/>
    <w:rsid w:val="00923FF2"/>
    <w:rsid w:val="009249C0"/>
    <w:rsid w:val="00924EE7"/>
    <w:rsid w:val="00927A61"/>
    <w:rsid w:val="00930305"/>
    <w:rsid w:val="00931FA2"/>
    <w:rsid w:val="00933BFF"/>
    <w:rsid w:val="00937259"/>
    <w:rsid w:val="0094099F"/>
    <w:rsid w:val="009450A7"/>
    <w:rsid w:val="009456D7"/>
    <w:rsid w:val="0094685E"/>
    <w:rsid w:val="00946A7F"/>
    <w:rsid w:val="00950DD0"/>
    <w:rsid w:val="009519C6"/>
    <w:rsid w:val="0095439D"/>
    <w:rsid w:val="00954402"/>
    <w:rsid w:val="00954FD6"/>
    <w:rsid w:val="009550D9"/>
    <w:rsid w:val="00955548"/>
    <w:rsid w:val="00957D75"/>
    <w:rsid w:val="00961372"/>
    <w:rsid w:val="00961C03"/>
    <w:rsid w:val="00962494"/>
    <w:rsid w:val="00963215"/>
    <w:rsid w:val="00963257"/>
    <w:rsid w:val="00963927"/>
    <w:rsid w:val="00967C34"/>
    <w:rsid w:val="0097132C"/>
    <w:rsid w:val="009724BA"/>
    <w:rsid w:val="00975775"/>
    <w:rsid w:val="009769E9"/>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3ECE"/>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3FEA"/>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26507"/>
    <w:rsid w:val="00A30289"/>
    <w:rsid w:val="00A30822"/>
    <w:rsid w:val="00A3139A"/>
    <w:rsid w:val="00A31BA4"/>
    <w:rsid w:val="00A33220"/>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70D"/>
    <w:rsid w:val="00A63B03"/>
    <w:rsid w:val="00A65202"/>
    <w:rsid w:val="00A6592C"/>
    <w:rsid w:val="00A65BFD"/>
    <w:rsid w:val="00A66BFF"/>
    <w:rsid w:val="00A7111C"/>
    <w:rsid w:val="00A71C07"/>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10EB"/>
    <w:rsid w:val="00A92380"/>
    <w:rsid w:val="00A92730"/>
    <w:rsid w:val="00A932AA"/>
    <w:rsid w:val="00A942E3"/>
    <w:rsid w:val="00A9475D"/>
    <w:rsid w:val="00A976C1"/>
    <w:rsid w:val="00A979C2"/>
    <w:rsid w:val="00AA0C51"/>
    <w:rsid w:val="00AA1715"/>
    <w:rsid w:val="00AA1832"/>
    <w:rsid w:val="00AA376E"/>
    <w:rsid w:val="00AA3F48"/>
    <w:rsid w:val="00AA46E5"/>
    <w:rsid w:val="00AA480E"/>
    <w:rsid w:val="00AA53EC"/>
    <w:rsid w:val="00AA5F52"/>
    <w:rsid w:val="00AA6A35"/>
    <w:rsid w:val="00AA6D84"/>
    <w:rsid w:val="00AA7B09"/>
    <w:rsid w:val="00AA7EEF"/>
    <w:rsid w:val="00AB1F48"/>
    <w:rsid w:val="00AB2A86"/>
    <w:rsid w:val="00AB3A87"/>
    <w:rsid w:val="00AB3CE9"/>
    <w:rsid w:val="00AB3FF6"/>
    <w:rsid w:val="00AB4365"/>
    <w:rsid w:val="00AB5912"/>
    <w:rsid w:val="00AB6454"/>
    <w:rsid w:val="00AB6E94"/>
    <w:rsid w:val="00AB7DA3"/>
    <w:rsid w:val="00AC00CC"/>
    <w:rsid w:val="00AC294A"/>
    <w:rsid w:val="00AC2B99"/>
    <w:rsid w:val="00AC3B4A"/>
    <w:rsid w:val="00AC43DA"/>
    <w:rsid w:val="00AC47F7"/>
    <w:rsid w:val="00AC603E"/>
    <w:rsid w:val="00AC6C3B"/>
    <w:rsid w:val="00AC7449"/>
    <w:rsid w:val="00AC7AE1"/>
    <w:rsid w:val="00AD017E"/>
    <w:rsid w:val="00AD107A"/>
    <w:rsid w:val="00AD1A87"/>
    <w:rsid w:val="00AD1C1E"/>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08A0"/>
    <w:rsid w:val="00B34F1F"/>
    <w:rsid w:val="00B35D94"/>
    <w:rsid w:val="00B35E89"/>
    <w:rsid w:val="00B36426"/>
    <w:rsid w:val="00B36B59"/>
    <w:rsid w:val="00B37A72"/>
    <w:rsid w:val="00B42BCE"/>
    <w:rsid w:val="00B43236"/>
    <w:rsid w:val="00B43434"/>
    <w:rsid w:val="00B4430E"/>
    <w:rsid w:val="00B44851"/>
    <w:rsid w:val="00B452B4"/>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3C19"/>
    <w:rsid w:val="00B8496A"/>
    <w:rsid w:val="00B84C42"/>
    <w:rsid w:val="00B85378"/>
    <w:rsid w:val="00B8780F"/>
    <w:rsid w:val="00B90659"/>
    <w:rsid w:val="00B91E63"/>
    <w:rsid w:val="00B95DAF"/>
    <w:rsid w:val="00B96B2B"/>
    <w:rsid w:val="00B96ED8"/>
    <w:rsid w:val="00B975CB"/>
    <w:rsid w:val="00BA06DB"/>
    <w:rsid w:val="00BA1D24"/>
    <w:rsid w:val="00BA26B8"/>
    <w:rsid w:val="00BA3A2B"/>
    <w:rsid w:val="00BB00F5"/>
    <w:rsid w:val="00BB1ABB"/>
    <w:rsid w:val="00BB6269"/>
    <w:rsid w:val="00BB62FE"/>
    <w:rsid w:val="00BC05CA"/>
    <w:rsid w:val="00BC128C"/>
    <w:rsid w:val="00BC3B2E"/>
    <w:rsid w:val="00BC7D98"/>
    <w:rsid w:val="00BD0225"/>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2C7A"/>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32F2"/>
    <w:rsid w:val="00CC4C90"/>
    <w:rsid w:val="00CC502B"/>
    <w:rsid w:val="00CD11A9"/>
    <w:rsid w:val="00CD17AB"/>
    <w:rsid w:val="00CD2642"/>
    <w:rsid w:val="00CD2809"/>
    <w:rsid w:val="00CD2CA0"/>
    <w:rsid w:val="00CD2E09"/>
    <w:rsid w:val="00CD385E"/>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071C"/>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159B"/>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5728"/>
    <w:rsid w:val="00DC5960"/>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1043"/>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687B"/>
    <w:rsid w:val="00E56F59"/>
    <w:rsid w:val="00E60070"/>
    <w:rsid w:val="00E602D4"/>
    <w:rsid w:val="00E615E9"/>
    <w:rsid w:val="00E67F3C"/>
    <w:rsid w:val="00E7057E"/>
    <w:rsid w:val="00E71446"/>
    <w:rsid w:val="00E7248F"/>
    <w:rsid w:val="00E73964"/>
    <w:rsid w:val="00E752EC"/>
    <w:rsid w:val="00E77115"/>
    <w:rsid w:val="00E80030"/>
    <w:rsid w:val="00E804AA"/>
    <w:rsid w:val="00E8056F"/>
    <w:rsid w:val="00E82D5C"/>
    <w:rsid w:val="00E8325F"/>
    <w:rsid w:val="00E836AA"/>
    <w:rsid w:val="00E83B68"/>
    <w:rsid w:val="00E850B7"/>
    <w:rsid w:val="00E85C98"/>
    <w:rsid w:val="00E865FC"/>
    <w:rsid w:val="00E8709B"/>
    <w:rsid w:val="00E87200"/>
    <w:rsid w:val="00E902DB"/>
    <w:rsid w:val="00E90794"/>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A27"/>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1B19"/>
    <w:rsid w:val="00EE1B35"/>
    <w:rsid w:val="00EE1D10"/>
    <w:rsid w:val="00EE2807"/>
    <w:rsid w:val="00EE3107"/>
    <w:rsid w:val="00EE5DE6"/>
    <w:rsid w:val="00EE5FF8"/>
    <w:rsid w:val="00EE647B"/>
    <w:rsid w:val="00EF0624"/>
    <w:rsid w:val="00EF0793"/>
    <w:rsid w:val="00EF0DE7"/>
    <w:rsid w:val="00EF1157"/>
    <w:rsid w:val="00EF18DE"/>
    <w:rsid w:val="00EF3019"/>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73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C5A"/>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A14"/>
    <w:rsid w:val="00F77C82"/>
    <w:rsid w:val="00F8138A"/>
    <w:rsid w:val="00F83360"/>
    <w:rsid w:val="00F849B8"/>
    <w:rsid w:val="00F84F9E"/>
    <w:rsid w:val="00F850AC"/>
    <w:rsid w:val="00F850CB"/>
    <w:rsid w:val="00F85358"/>
    <w:rsid w:val="00F85662"/>
    <w:rsid w:val="00F871D8"/>
    <w:rsid w:val="00F9060D"/>
    <w:rsid w:val="00F91DE0"/>
    <w:rsid w:val="00F933DC"/>
    <w:rsid w:val="00F93CE2"/>
    <w:rsid w:val="00F9443B"/>
    <w:rsid w:val="00F94CEE"/>
    <w:rsid w:val="00F957C1"/>
    <w:rsid w:val="00FA1A53"/>
    <w:rsid w:val="00FA345E"/>
    <w:rsid w:val="00FA5596"/>
    <w:rsid w:val="00FA6E7F"/>
    <w:rsid w:val="00FA6EEC"/>
    <w:rsid w:val="00FA7964"/>
    <w:rsid w:val="00FB2DE9"/>
    <w:rsid w:val="00FB56A4"/>
    <w:rsid w:val="00FB7810"/>
    <w:rsid w:val="00FC0DA0"/>
    <w:rsid w:val="00FC3493"/>
    <w:rsid w:val="00FC4016"/>
    <w:rsid w:val="00FC5C78"/>
    <w:rsid w:val="00FC6430"/>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styleId="UnresolvedMention">
    <w:name w:val="Unresolved Mention"/>
    <w:basedOn w:val="DefaultParagraphFont"/>
    <w:uiPriority w:val="99"/>
    <w:semiHidden/>
    <w:unhideWhenUsed/>
    <w:rsid w:val="00416B96"/>
    <w:rPr>
      <w:color w:val="605E5C"/>
      <w:shd w:val="clear" w:color="auto" w:fill="E1DFDD"/>
    </w:rPr>
  </w:style>
  <w:style w:type="character" w:customStyle="1" w:styleId="gd">
    <w:name w:val="gd"/>
    <w:basedOn w:val="DefaultParagraphFont"/>
    <w:rsid w:val="0046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66884">
      <w:bodyDiv w:val="1"/>
      <w:marLeft w:val="0"/>
      <w:marRight w:val="0"/>
      <w:marTop w:val="0"/>
      <w:marBottom w:val="0"/>
      <w:divBdr>
        <w:top w:val="none" w:sz="0" w:space="0" w:color="auto"/>
        <w:left w:val="none" w:sz="0" w:space="0" w:color="auto"/>
        <w:bottom w:val="none" w:sz="0" w:space="0" w:color="auto"/>
        <w:right w:val="none" w:sz="0" w:space="0" w:color="auto"/>
      </w:divBdr>
    </w:div>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36">
      <w:bodyDiv w:val="1"/>
      <w:marLeft w:val="0"/>
      <w:marRight w:val="0"/>
      <w:marTop w:val="0"/>
      <w:marBottom w:val="0"/>
      <w:divBdr>
        <w:top w:val="none" w:sz="0" w:space="0" w:color="auto"/>
        <w:left w:val="none" w:sz="0" w:space="0" w:color="auto"/>
        <w:bottom w:val="none" w:sz="0" w:space="0" w:color="auto"/>
        <w:right w:val="none" w:sz="0" w:space="0" w:color="auto"/>
      </w:divBdr>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oleObject" Target="embeddings/oleObject1.bin"/><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Parcel" TargetMode="External"/><Relationship Id="rId40" Type="http://schemas.openxmlformats.org/officeDocument/2006/relationships/hyperlink" Target="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hyperlink" Target="http://expat.sourceforge.net/" TargetMode="External"/><Relationship Id="rId66" Type="http://schemas.openxmlformats.org/officeDocument/2006/relationships/image" Target="media/image15.png"/><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image" Target="media/image4.png"/><Relationship Id="rId56" Type="http://schemas.openxmlformats.org/officeDocument/2006/relationships/hyperlink" Target="http://flourish.org/cinclude2dot/" TargetMode="External"/><Relationship Id="rId64" Type="http://schemas.openxmlformats.org/officeDocument/2006/relationships/image" Target="media/image13.png"/><Relationship Id="rId69" Type="http://schemas.openxmlformats.org/officeDocument/2006/relationships/hyperlink" Target="http://garfield.chem.elte.hu/Burcat/burcat.html" TargetMode="External"/><Relationship Id="rId77" Type="http://schemas.openxmlformats.org/officeDocument/2006/relationships/image" Target="media/image21.wmf"/><Relationship Id="rId8" Type="http://schemas.openxmlformats.org/officeDocument/2006/relationships/hyperlink" Target="https://www.ukri.org/councils/epsrc/" TargetMode="External"/><Relationship Id="rId51" Type="http://schemas.openxmlformats.org/officeDocument/2006/relationships/hyperlink" Target="http://www.w3.org/2001/XMLSchema-instance" TargetMode="External"/><Relationship Id="rId72" Type="http://schemas.openxmlformats.org/officeDocument/2006/relationships/image" Target="media/image18.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image" Target="media/image16.wmf"/><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image" Target="media/image17.wmf"/><Relationship Id="rId75"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5/" TargetMode="External"/><Relationship Id="rId36" Type="http://schemas.openxmlformats.org/officeDocument/2006/relationships/hyperlink" Target="Node" TargetMode="External"/><Relationship Id="rId49" Type="http://schemas.openxmlformats.org/officeDocument/2006/relationships/hyperlink" Target="http://sourceforge.net/projects/openbabel/" TargetMode="External"/><Relationship Id="rId57" Type="http://schemas.openxmlformats.org/officeDocument/2006/relationships/hyperlink" Target="http://saxon.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hyperlink" Target="http://en.wikipedia.org/wiki/XSLT"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oleObject" Target="embeddings/oleObject3.bin"/><Relationship Id="rId78"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sourceforge.net/project/showfiles.php?group_id=51361" TargetMode="External"/><Relationship Id="rId55" Type="http://schemas.openxmlformats.org/officeDocument/2006/relationships/image" Target="media/image7.png"/><Relationship Id="rId76" Type="http://schemas.openxmlformats.org/officeDocument/2006/relationships/oleObject" Target="embeddings/oleObject4.bin"/><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6BB9C-97F9-4A43-BE30-D5ADF223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66901</TotalTime>
  <Pages>163</Pages>
  <Words>55998</Words>
  <Characters>319194</Characters>
  <Application>Microsoft Office Word</Application>
  <DocSecurity>0</DocSecurity>
  <Lines>2659</Lines>
  <Paragraphs>748</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374444</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296</cp:revision>
  <cp:lastPrinted>2024-10-20T18:53:00Z</cp:lastPrinted>
  <dcterms:created xsi:type="dcterms:W3CDTF">2020-04-24T15:12:00Z</dcterms:created>
  <dcterms:modified xsi:type="dcterms:W3CDTF">2024-11-21T23:18:00Z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