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-304799</wp:posOffset>
            </wp:positionH>
            <wp:positionV relativeFrom="paragraph">
              <wp:posOffset>228600</wp:posOffset>
            </wp:positionV>
            <wp:extent cx="705803" cy="908533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7694" l="16830" r="1759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803" cy="9085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UNIVERSIDADE FEDERAL DO AGRESTE DE PERNAMBUCO – UFAPE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BACHARELADO EM CIÊNCIA DA COMPUTAÇÃO </w:t>
      </w:r>
    </w:p>
    <w:p w:rsidR="00000000" w:rsidDel="00000000" w:rsidP="00000000" w:rsidRDefault="00000000" w:rsidRPr="00000000" w14:paraId="00000004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ALINE FERNANDA SOARES SILVA</w:t>
      </w:r>
    </w:p>
    <w:p w:rsidR="00000000" w:rsidDel="00000000" w:rsidP="00000000" w:rsidRDefault="00000000" w:rsidRPr="00000000" w14:paraId="00000008">
      <w:pPr>
        <w:spacing w:after="0" w:before="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CLAUDERSON BRANCO XAVIER </w:t>
      </w:r>
    </w:p>
    <w:p w:rsidR="00000000" w:rsidDel="00000000" w:rsidP="00000000" w:rsidRDefault="00000000" w:rsidRPr="00000000" w14:paraId="00000009">
      <w:pPr>
        <w:spacing w:after="0" w:before="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GUSTAVO FERREIRA WANDERLEY</w:t>
      </w:r>
    </w:p>
    <w:p w:rsidR="00000000" w:rsidDel="00000000" w:rsidP="00000000" w:rsidRDefault="00000000" w:rsidRPr="00000000" w14:paraId="0000000A">
      <w:pPr>
        <w:spacing w:after="0" w:before="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VICTOR ALEXANDRE SARAIVA PIMENTEL</w:t>
      </w:r>
    </w:p>
    <w:p w:rsidR="00000000" w:rsidDel="00000000" w:rsidP="00000000" w:rsidRDefault="00000000" w:rsidRPr="00000000" w14:paraId="0000000B">
      <w:pPr>
        <w:spacing w:after="0" w:lineRule="auto"/>
        <w:jc w:val="left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0" w:line="240" w:lineRule="auto"/>
        <w:jc w:val="center"/>
        <w:rPr>
          <w:color w:val="2c2c2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34"/>
          <w:szCs w:val="34"/>
          <w:highlight w:val="white"/>
        </w:rPr>
      </w:pPr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LabVida</w:t>
        <w:br w:type="textWrapping"/>
      </w:r>
      <w:r w:rsidDel="00000000" w:rsidR="00000000" w:rsidRPr="00000000">
        <w:rPr>
          <w:color w:val="5f5e5a"/>
          <w:rtl w:val="0"/>
        </w:rPr>
        <w:t xml:space="preserve">Laboratório de Análises Clínicas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1ª  Entrega do projeto referente à disciplina Sistemas de Informação e Tecnologias</w:t>
      </w:r>
    </w:p>
    <w:p w:rsidR="00000000" w:rsidDel="00000000" w:rsidP="00000000" w:rsidRDefault="00000000" w:rsidRPr="00000000" w14:paraId="00000011">
      <w:pPr>
        <w:spacing w:after="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Garanhuns - PE</w:t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>
          <w:b w:val="1"/>
          <w:bCs w:val="1"/>
        </w:rPr>
        <w:sectPr>
          <w:headerReference r:id="rId7" w:type="default"/>
          <w:footerReference r:id="rId8" w:type="default"/>
          <w:footerReference r:id="rId9" w:type="first"/>
          <w:pgSz w:h="16838" w:w="11906" w:orient="portrait"/>
          <w:pgMar w:bottom="1134" w:top="425.1968503937008" w:left="1701" w:right="1134" w:header="708.6614173228347" w:footer="708.6614173228347"/>
          <w:pgNumType w:start="1"/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2026</w:t>
      </w:r>
    </w:p>
    <w:p w:rsidR="00000000" w:rsidDel="00000000" w:rsidP="00000000" w:rsidRDefault="00000000" w:rsidRPr="00000000" w14:paraId="0000001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SUMÁRIO</w:t>
      </w:r>
    </w:p>
    <w:p w:rsidR="00000000" w:rsidDel="00000000" w:rsidP="00000000" w:rsidRDefault="00000000" w:rsidRPr="00000000" w14:paraId="00000019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id w:val="-142170452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Introdução e Contexto da Empresa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Estrutura Visual do ERP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Módulos do Sistema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Módulo de Cadastro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Módulo de Atendimento e Coleta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Módulo de Logística de Amostras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Módulo de </w:t>
            </w:r>
          </w:hyperlink>
          <w:hyperlink w:anchor="">
            <w:r w:rsidDel="00000000" w:rsidR="00000000" w:rsidRPr="00000000">
              <w:rPr>
                <w:sz w:val="22"/>
                <w:szCs w:val="22"/>
                <w:rtl w:val="0"/>
              </w:rPr>
              <w:t xml:space="preserve">Laboratorial</w:t>
            </w:r>
          </w:hyperlink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 Módulo de Faturamento de Convênios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 Módulo Financeiro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p3fntbsryc0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3.7 Módulo de Compras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Integração entre Módulos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Impactos Automáticos das Operações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Regras de negócio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Cadastro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Atendimento e Coleta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 Logística de Amostras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6.4 Laboratorial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6.5 Faturamento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6.6 Financeiro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sb77wyb0shl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6.7 Compras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72n9bq767fk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6.8 Usuários, Segurança e Auditoria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Serviços Compartilhados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h19et1vf31x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Justificativa da Arquitetura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1">
      <w:pPr>
        <w:pStyle w:val="Heading1"/>
        <w:rPr>
          <w:color w:val="1d9e75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color w:val="1d9e75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  <w:t xml:space="preserve">1. Introdução e Contexto da Empresa</w:t>
      </w:r>
    </w:p>
    <w:p w:rsidR="00000000" w:rsidDel="00000000" w:rsidP="00000000" w:rsidRDefault="00000000" w:rsidRPr="00000000" w14:paraId="00000033">
      <w:pPr>
        <w:spacing w:after="60" w:before="60" w:line="240" w:lineRule="auto"/>
        <w:rPr>
          <w:sz w:val="22"/>
          <w:szCs w:val="22"/>
        </w:rPr>
      </w:pPr>
      <w:r w:rsidDel="00000000" w:rsidR="00000000" w:rsidRPr="00000000">
        <w:rPr>
          <w:color w:val="2c2c2a"/>
          <w:sz w:val="22"/>
          <w:szCs w:val="22"/>
          <w:rtl w:val="0"/>
        </w:rPr>
        <w:t xml:space="preserve">A LabVida é uma rede regional de laboratório de análises clínicas que cresceu de forma expressiva ao longo dos anos, passando de um pequeno laboratório de bairro a uma operação com laboratório central e quatro unidades de coleta distribuídas na região. Atualmente, a empresa conta com aproximadamente 95 colaboradores distribuídos entre os setores de atendimento, coleta, análises laboratoriais, logística de amostras, faturamento de convênios e setores administrativos. Apesar do crescimento consistente da demanda, a LabVida começou a enfrentar dificuldades sérias relacionadas à integração de informações, padronização de processos e eficiência operacional. Diante desse cenário, a diretoria contratou uma consultoria de gestão de TI que realizou um diagnóstico organi</w:t>
      </w:r>
      <w:r w:rsidDel="00000000" w:rsidR="00000000" w:rsidRPr="00000000">
        <w:rPr>
          <w:sz w:val="22"/>
          <w:szCs w:val="22"/>
          <w:rtl w:val="0"/>
        </w:rPr>
        <w:t xml:space="preserve">zacional e tecnológico, identificando os seguintes problemas críticos:</w:t>
      </w:r>
    </w:p>
    <w:p w:rsidR="00000000" w:rsidDel="00000000" w:rsidP="00000000" w:rsidRDefault="00000000" w:rsidRPr="00000000" w14:paraId="00000034">
      <w:pPr>
        <w:spacing w:after="40" w:before="4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0" w:before="4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a) Gestão descentralizada: </w:t>
      </w:r>
      <w:r w:rsidDel="00000000" w:rsidR="00000000" w:rsidRPr="00000000">
        <w:rPr>
          <w:sz w:val="22"/>
          <w:szCs w:val="22"/>
          <w:rtl w:val="0"/>
        </w:rPr>
        <w:t xml:space="preserve">gestores com dificuldade para acompanhar indicadores estratégicos e tomar decisões com base em dados confiáveis.</w:t>
      </w:r>
    </w:p>
    <w:p w:rsidR="00000000" w:rsidDel="00000000" w:rsidP="00000000" w:rsidRDefault="00000000" w:rsidRPr="00000000" w14:paraId="00000036">
      <w:pPr>
        <w:spacing w:after="40" w:before="4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b) Baixa integração entre sistemas: </w:t>
      </w:r>
      <w:r w:rsidDel="00000000" w:rsidR="00000000" w:rsidRPr="00000000">
        <w:rPr>
          <w:sz w:val="22"/>
          <w:szCs w:val="22"/>
          <w:rtl w:val="0"/>
        </w:rPr>
        <w:t xml:space="preserve">cadastro de pacientes, exames, faturamento e controles administrativos funcionam de forma isolada, gerando retrabalho e duplicidade de dados.</w:t>
      </w:r>
    </w:p>
    <w:p w:rsidR="00000000" w:rsidDel="00000000" w:rsidP="00000000" w:rsidRDefault="00000000" w:rsidRPr="00000000" w14:paraId="00000037">
      <w:pPr>
        <w:spacing w:after="40" w:before="4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c) Gargalos no atendimento: </w:t>
      </w:r>
      <w:r w:rsidDel="00000000" w:rsidR="00000000" w:rsidRPr="00000000">
        <w:rPr>
          <w:sz w:val="22"/>
          <w:szCs w:val="22"/>
          <w:rtl w:val="0"/>
        </w:rPr>
        <w:t xml:space="preserve">dados precisam ser digitados múltiplas vezes em sistemas diferentes, o que aumenta o tempo de atendimento e o risco de erros.</w:t>
      </w:r>
    </w:p>
    <w:p w:rsidR="00000000" w:rsidDel="00000000" w:rsidP="00000000" w:rsidRDefault="00000000" w:rsidRPr="00000000" w14:paraId="00000038">
      <w:pPr>
        <w:spacing w:after="40" w:before="4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d) Logística manual de amostras: </w:t>
      </w:r>
      <w:r w:rsidDel="00000000" w:rsidR="00000000" w:rsidRPr="00000000">
        <w:rPr>
          <w:sz w:val="22"/>
          <w:szCs w:val="22"/>
          <w:rtl w:val="0"/>
        </w:rPr>
        <w:t xml:space="preserve">sem rastreamento em tempo real entre as unidades de coleta e o laboratório central.</w:t>
      </w:r>
    </w:p>
    <w:p w:rsidR="00000000" w:rsidDel="00000000" w:rsidP="00000000" w:rsidRDefault="00000000" w:rsidRPr="00000000" w14:paraId="00000039">
      <w:pPr>
        <w:spacing w:after="40" w:before="4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e) Faturamento de convênios críticos: </w:t>
      </w:r>
      <w:r w:rsidDel="00000000" w:rsidR="00000000" w:rsidRPr="00000000">
        <w:rPr>
          <w:sz w:val="22"/>
          <w:szCs w:val="22"/>
          <w:rtl w:val="0"/>
        </w:rPr>
        <w:t xml:space="preserve">glosas frequentes, retrabalho e demora na consolidação dos faturamentos.</w:t>
      </w:r>
    </w:p>
    <w:p w:rsidR="00000000" w:rsidDel="00000000" w:rsidP="00000000" w:rsidRDefault="00000000" w:rsidRPr="00000000" w14:paraId="0000003A">
      <w:pPr>
        <w:spacing w:after="40" w:before="4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f) Ausência de dashboards gerenciais: </w:t>
      </w:r>
      <w:r w:rsidDel="00000000" w:rsidR="00000000" w:rsidRPr="00000000">
        <w:rPr>
          <w:sz w:val="22"/>
          <w:szCs w:val="22"/>
          <w:rtl w:val="0"/>
        </w:rPr>
        <w:t xml:space="preserve">diretoria sem visão integrada de produtividade, rentabilidade e desempenho operacional.</w:t>
      </w:r>
    </w:p>
    <w:p w:rsidR="00000000" w:rsidDel="00000000" w:rsidP="00000000" w:rsidRDefault="00000000" w:rsidRPr="00000000" w14:paraId="0000003B">
      <w:pPr>
        <w:spacing w:after="40" w:before="4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g) Riscos de segurança da informação: </w:t>
      </w:r>
      <w:r w:rsidDel="00000000" w:rsidR="00000000" w:rsidRPr="00000000">
        <w:rPr>
          <w:sz w:val="22"/>
          <w:szCs w:val="22"/>
          <w:rtl w:val="0"/>
        </w:rPr>
        <w:t xml:space="preserve">ausência de políticas formais de governança de dados e de controle de acesso inadequado.</w:t>
      </w:r>
    </w:p>
    <w:p w:rsidR="00000000" w:rsidDel="00000000" w:rsidP="00000000" w:rsidRDefault="00000000" w:rsidRPr="00000000" w14:paraId="0000003C">
      <w:pPr>
        <w:spacing w:after="80" w:before="40" w:line="240" w:lineRule="auto"/>
        <w:rPr>
          <w:color w:val="2c2c2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before="60" w:line="240" w:lineRule="auto"/>
        <w:rPr>
          <w:color w:val="2c2c2a"/>
          <w:sz w:val="22"/>
          <w:szCs w:val="22"/>
        </w:rPr>
      </w:pPr>
      <w:r w:rsidDel="00000000" w:rsidR="00000000" w:rsidRPr="00000000">
        <w:rPr>
          <w:color w:val="2c2c2a"/>
          <w:sz w:val="22"/>
          <w:szCs w:val="22"/>
          <w:rtl w:val="0"/>
        </w:rPr>
        <w:t xml:space="preserve">Diante desse diagnóstico, o presente documento apresenta a arquitetura organizacional do ERP LabVida, demonstrando como os módulos do sistema integrarão os setores da empresa, </w:t>
      </w:r>
      <w:r w:rsidDel="00000000" w:rsidR="00000000" w:rsidRPr="00000000">
        <w:rPr>
          <w:color w:val="2c2c2a"/>
          <w:sz w:val="22"/>
          <w:szCs w:val="22"/>
          <w:rtl w:val="0"/>
        </w:rPr>
        <w:t xml:space="preserve">automatizarão</w:t>
      </w:r>
      <w:r w:rsidDel="00000000" w:rsidR="00000000" w:rsidRPr="00000000">
        <w:rPr>
          <w:color w:val="2c2c2a"/>
          <w:sz w:val="22"/>
          <w:szCs w:val="22"/>
          <w:rtl w:val="0"/>
        </w:rPr>
        <w:t xml:space="preserve"> operações críticas e fornecerão inteligência gerencial em tempo real para sustentar o crescimento da rede.</w:t>
      </w:r>
    </w:p>
    <w:p w:rsidR="00000000" w:rsidDel="00000000" w:rsidP="00000000" w:rsidRDefault="00000000" w:rsidRPr="00000000" w14:paraId="0000003E">
      <w:pPr>
        <w:spacing w:after="0" w:before="0" w:line="240" w:lineRule="auto"/>
        <w:rPr>
          <w:color w:val="2c2c2a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r w:rsidDel="00000000" w:rsidR="00000000" w:rsidRPr="00000000">
        <w:rPr>
          <w:rtl w:val="0"/>
        </w:rPr>
        <w:t xml:space="preserve">2. Estrutura Visual do ERP</w:t>
      </w:r>
    </w:p>
    <w:p w:rsidR="00000000" w:rsidDel="00000000" w:rsidP="00000000" w:rsidRDefault="00000000" w:rsidRPr="00000000" w14:paraId="00000040">
      <w:pPr>
        <w:spacing w:after="0" w:before="0" w:line="240" w:lineRule="auto"/>
        <w:rPr>
          <w:color w:val="2c2c2a"/>
          <w:sz w:val="22"/>
          <w:szCs w:val="22"/>
        </w:rPr>
      </w:pPr>
      <w:r w:rsidDel="00000000" w:rsidR="00000000" w:rsidRPr="00000000">
        <w:rPr>
          <w:color w:val="2c2c2a"/>
          <w:sz w:val="22"/>
          <w:szCs w:val="22"/>
          <w:rtl w:val="0"/>
        </w:rPr>
        <w:t xml:space="preserve">A estrutura visual do ERP LabVida deverá representar o sistema como uma arquitetura integrada, composta pelos seguintes módulos principais:</w:t>
      </w:r>
    </w:p>
    <w:p w:rsidR="00000000" w:rsidDel="00000000" w:rsidP="00000000" w:rsidRDefault="00000000" w:rsidRPr="00000000" w14:paraId="00000041">
      <w:pPr>
        <w:spacing w:after="0" w:before="0" w:line="240" w:lineRule="auto"/>
        <w:rPr>
          <w:color w:val="2c2c2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="240" w:lineRule="auto"/>
        <w:rPr>
          <w:color w:val="2c2c2a"/>
          <w:sz w:val="22"/>
          <w:szCs w:val="22"/>
          <w:u w:val="single"/>
        </w:rPr>
      </w:pPr>
      <w:r w:rsidDel="00000000" w:rsidR="00000000" w:rsidRPr="00000000">
        <w:rPr>
          <w:rFonts w:ascii="Cardo" w:cs="Cardo" w:eastAsia="Cardo" w:hAnsi="Cardo"/>
          <w:color w:val="2c2c2a"/>
          <w:sz w:val="22"/>
          <w:szCs w:val="22"/>
          <w:rtl w:val="0"/>
        </w:rPr>
        <w:t xml:space="preserve">Cadastro → Atendimento e Coleta → Logística de Amostras → Laboratorial → Faturamento de Convênios → Financeiro ↳ </w:t>
      </w:r>
      <w:r w:rsidDel="00000000" w:rsidR="00000000" w:rsidRPr="00000000">
        <w:rPr>
          <w:b w:val="1"/>
          <w:bCs w:val="1"/>
          <w:color w:val="2c2c2a"/>
          <w:sz w:val="22"/>
          <w:szCs w:val="22"/>
          <w:rtl w:val="0"/>
        </w:rPr>
        <w:t xml:space="preserve">Módulo de Business Intelligence (BI)</w:t>
      </w:r>
      <w:r w:rsidDel="00000000" w:rsidR="00000000" w:rsidRPr="00000000">
        <w:rPr>
          <w:color w:val="2c2c2a"/>
          <w:sz w:val="22"/>
          <w:szCs w:val="22"/>
          <w:rtl w:val="0"/>
        </w:rPr>
        <w:t xml:space="preserve"> </w:t>
      </w:r>
      <w:r w:rsidDel="00000000" w:rsidR="00000000" w:rsidRPr="00000000">
        <w:rPr>
          <w:i w:val="1"/>
          <w:iCs w:val="1"/>
          <w:color w:val="2c2c2a"/>
          <w:sz w:val="22"/>
          <w:szCs w:val="22"/>
          <w:u w:val="single"/>
          <w:rtl w:val="0"/>
        </w:rPr>
        <w:t xml:space="preserve">(Alimentado por todas as operações)</w:t>
      </w:r>
      <w:r w:rsidDel="00000000" w:rsidR="00000000" w:rsidRPr="00000000">
        <w:rPr>
          <w:color w:val="2c2c2a"/>
          <w:sz w:val="22"/>
          <w:szCs w:val="22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after="0" w:before="0" w:line="240" w:lineRule="auto"/>
        <w:rPr>
          <w:color w:val="2c2c2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="240" w:lineRule="auto"/>
        <w:rPr>
          <w:color w:val="2c2c2a"/>
          <w:sz w:val="22"/>
          <w:szCs w:val="22"/>
        </w:rPr>
      </w:pPr>
      <w:r w:rsidDel="00000000" w:rsidR="00000000" w:rsidRPr="00000000">
        <w:rPr>
          <w:color w:val="2c2c2a"/>
          <w:sz w:val="22"/>
          <w:szCs w:val="22"/>
          <w:rtl w:val="0"/>
        </w:rPr>
        <w:t xml:space="preserve">O fluxo central do sistema começa no cadastro do paciente e na abertura da Ordem de Serviço, passa pela coleta e pelo rastreamento da amostra, segue para análise laboratorial e liberação do laudo, depois avança para faturamento e, por fim, gera registros financeiros. Os indicadores gerenciais serão alimentados pelos dados registrados ao longo desse fluxo.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rPr>
          <w:rtl w:val="0"/>
        </w:rPr>
        <w:t xml:space="preserve">3. Módulos do Sistema</w:t>
      </w:r>
    </w:p>
    <w:p w:rsidR="00000000" w:rsidDel="00000000" w:rsidP="00000000" w:rsidRDefault="00000000" w:rsidRPr="00000000" w14:paraId="00000046">
      <w:pPr>
        <w:spacing w:after="60" w:before="60" w:line="240" w:lineRule="auto"/>
        <w:rPr>
          <w:color w:val="2c2c2a"/>
          <w:sz w:val="22"/>
          <w:szCs w:val="22"/>
        </w:rPr>
      </w:pPr>
      <w:r w:rsidDel="00000000" w:rsidR="00000000" w:rsidRPr="00000000">
        <w:rPr>
          <w:color w:val="2c2c2a"/>
          <w:sz w:val="22"/>
          <w:szCs w:val="22"/>
          <w:rtl w:val="0"/>
        </w:rPr>
        <w:t xml:space="preserve">Cada módulo do ERP LabVida representa uma área funcional real da empresa. A seguir são detalhados o objetivo, as funcionalidades, as integrações e os impactos automáticos de cada módulo.</w:t>
      </w:r>
    </w:p>
    <w:p w:rsidR="00000000" w:rsidDel="00000000" w:rsidP="00000000" w:rsidRDefault="00000000" w:rsidRPr="00000000" w14:paraId="00000047">
      <w:pPr>
        <w:spacing w:after="60" w:before="60" w:line="240" w:lineRule="auto"/>
        <w:rPr>
          <w:color w:val="2c2c2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before="200" w:line="240" w:lineRule="auto"/>
        <w:ind w:left="0" w:firstLine="0"/>
        <w:rPr>
          <w:color w:val="2c2c2a"/>
          <w:sz w:val="24"/>
          <w:szCs w:val="24"/>
        </w:rPr>
      </w:pPr>
      <w:r w:rsidDel="00000000" w:rsidR="00000000" w:rsidRPr="00000000">
        <w:rPr>
          <w:color w:val="2c2c2a"/>
          <w:sz w:val="24"/>
          <w:szCs w:val="24"/>
          <w:rtl w:val="0"/>
        </w:rPr>
        <w:t xml:space="preserve">3.1 Módulo de Cadastro</w:t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826"/>
        <w:tblGridChange w:id="0">
          <w:tblGrid>
            <w:gridCol w:w="2200"/>
            <w:gridCol w:w="68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9e7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CADASTRO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1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d9e75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Controlar os cadastros essenciais da operação, como pacientes, médicos, convênios, unidades, setores e procedimentos laboratoriais.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1f5ee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d9e75"/>
                <w:sz w:val="20"/>
                <w:szCs w:val="20"/>
                <w:rtl w:val="0"/>
              </w:rPr>
              <w:t xml:space="preserve">Funcionalidades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spacing w:after="0" w:afterAutospacing="0" w:before="3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cadastro de pacientes;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registro de médicos e responsáveis técnicos;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cadastro de convênios;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manutenção do catálogo TUSS/TISS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configuração das unidades de coleta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configuração dos setores internos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vinculação de procedimentos a valores contratuais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"/>
              </w:numPr>
              <w:spacing w:after="30" w:before="0" w:beforeAutospacing="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criptografia de dados sensíveis dos pacientes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1f5ee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d9e75"/>
                <w:sz w:val="20"/>
                <w:szCs w:val="20"/>
                <w:rtl w:val="0"/>
              </w:rPr>
              <w:t xml:space="preserve">Integrações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numPr>
                <w:ilvl w:val="0"/>
                <w:numId w:val="11"/>
              </w:numPr>
              <w:spacing w:after="0" w:afterAutospacing="0" w:before="3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Atendimento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11"/>
              </w:numPr>
              <w:spacing w:after="0" w:afterAutospacing="0" w:before="0" w:beforeAutospacing="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Faturamento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1"/>
              </w:numPr>
              <w:spacing w:after="0" w:afterAutospacing="0" w:before="0" w:beforeAutospacing="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Financeiro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1"/>
              </w:numPr>
              <w:spacing w:after="30" w:before="0" w:beforeAutospacing="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Laboratorial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1f5ee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d9e75"/>
                <w:sz w:val="20"/>
                <w:szCs w:val="20"/>
                <w:rtl w:val="0"/>
              </w:rPr>
              <w:t xml:space="preserve">Impactos automáticos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spacing w:after="30" w:before="30" w:line="240" w:lineRule="auto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Quando um paciente, convênio ou procedimento é cadastrado, essas informações ficam disponíveis para abertura de OS, validação de elegibilidade, faturamento, emissão de laudos e geração de indicadores.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80" w:before="80" w:line="240" w:lineRule="auto"/>
        <w:rPr>
          <w:color w:val="2c2c2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before="200" w:line="240" w:lineRule="auto"/>
        <w:ind w:left="0" w:firstLine="0"/>
        <w:rPr>
          <w:color w:val="2c2c2a"/>
          <w:sz w:val="24"/>
          <w:szCs w:val="24"/>
        </w:rPr>
      </w:pPr>
      <w:r w:rsidDel="00000000" w:rsidR="00000000" w:rsidRPr="00000000">
        <w:rPr>
          <w:color w:val="2c2c2a"/>
          <w:sz w:val="24"/>
          <w:szCs w:val="24"/>
          <w:rtl w:val="0"/>
        </w:rPr>
        <w:t xml:space="preserve">3.2 Módulo de Atendimento e Coleta</w:t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826"/>
        <w:tblGridChange w:id="0">
          <w:tblGrid>
            <w:gridCol w:w="2200"/>
            <w:gridCol w:w="68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85fa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COLETA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6f1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85fa5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Organizar o atendimento ao paciente, validar os dados da OS, verificar convênios e registrar a coleta das amostras.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6f1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85fa5"/>
                <w:sz w:val="20"/>
                <w:szCs w:val="20"/>
                <w:rtl w:val="0"/>
              </w:rPr>
              <w:t xml:space="preserve">Funcionalidades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numPr>
                <w:ilvl w:val="0"/>
                <w:numId w:val="13"/>
              </w:numPr>
              <w:spacing w:after="0" w:afterAutospacing="0" w:before="3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abertura de ordem de serviço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13"/>
              </w:numPr>
              <w:spacing w:after="0" w:afterAutospacing="0" w:before="0" w:beforeAutospacing="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geração de identificador único da OS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13"/>
              </w:numPr>
              <w:spacing w:after="0" w:afterAutospacing="0" w:before="0" w:beforeAutospacing="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emissão de etiquetas com código de barras ou QR Code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13"/>
              </w:numPr>
              <w:spacing w:after="0" w:afterAutospacing="0" w:before="0" w:beforeAutospacing="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validação de elegibilidade do convênio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13"/>
              </w:numPr>
              <w:spacing w:after="0" w:afterAutospacing="0" w:before="0" w:beforeAutospacing="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verificação de autorizações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3"/>
              </w:numPr>
              <w:spacing w:after="0" w:afterAutospacing="0" w:before="0" w:beforeAutospacing="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registro da coleta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13"/>
              </w:numPr>
              <w:spacing w:after="0" w:afterAutospacing="0" w:before="0" w:beforeAutospacing="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identificação do coletor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13"/>
              </w:numPr>
              <w:spacing w:after="30" w:before="0" w:beforeAutospacing="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registro de data e horário da coleta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6f1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85fa5"/>
                <w:sz w:val="20"/>
                <w:szCs w:val="20"/>
                <w:rtl w:val="0"/>
              </w:rPr>
              <w:t xml:space="preserve">Integrações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numPr>
                <w:ilvl w:val="0"/>
                <w:numId w:val="10"/>
              </w:numPr>
              <w:spacing w:after="0" w:afterAutospacing="0" w:before="3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Cadastro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10"/>
              </w:numPr>
              <w:spacing w:after="0" w:afterAutospacing="0" w:before="0" w:beforeAutospacing="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Logística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10"/>
              </w:numPr>
              <w:spacing w:after="0" w:afterAutospacing="0" w:before="0" w:beforeAutospacing="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Faturamento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10"/>
              </w:numPr>
              <w:spacing w:after="30" w:before="0" w:beforeAutospacing="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Laboratorial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6f1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85fa5"/>
                <w:sz w:val="20"/>
                <w:szCs w:val="20"/>
                <w:rtl w:val="0"/>
              </w:rPr>
              <w:t xml:space="preserve">Impactos automáticos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spacing w:after="30" w:before="30" w:line="240" w:lineRule="auto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A abertura da OS dispara a verificação de elegibilidade. Após a coleta, o sistema altera o status da amostra para pendência logística e envia a informação para o módulo de Logística.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80" w:before="80" w:line="240" w:lineRule="auto"/>
        <w:rPr>
          <w:color w:val="2c2c2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before="200" w:line="240" w:lineRule="auto"/>
        <w:ind w:left="0" w:firstLine="0"/>
        <w:rPr>
          <w:color w:val="2c2c2a"/>
          <w:sz w:val="24"/>
          <w:szCs w:val="24"/>
        </w:rPr>
      </w:pPr>
      <w:r w:rsidDel="00000000" w:rsidR="00000000" w:rsidRPr="00000000">
        <w:rPr>
          <w:color w:val="2c2c2a"/>
          <w:sz w:val="24"/>
          <w:szCs w:val="24"/>
          <w:rtl w:val="0"/>
        </w:rPr>
        <w:t xml:space="preserve">3.3 Módulo de Logística de Amostras</w:t>
      </w:r>
    </w:p>
    <w:tbl>
      <w:tblPr>
        <w:tblStyle w:val="Table3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20"/>
        <w:gridCol w:w="6810"/>
        <w:tblGridChange w:id="0">
          <w:tblGrid>
            <w:gridCol w:w="2220"/>
            <w:gridCol w:w="681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34ab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LOGÍSTICA DE AMOSTRAS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edf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534ab7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Garantir a rastreabilidade da cadeia de custódia das amostras, evitando perdas, atrasos, falhas de conferência e ausência de controle sobre o trajeto do material biológico.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edfe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534ab7"/>
                <w:sz w:val="20"/>
                <w:szCs w:val="20"/>
                <w:rtl w:val="0"/>
              </w:rPr>
              <w:t xml:space="preserve">Funcionalidades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numPr>
                <w:ilvl w:val="0"/>
                <w:numId w:val="5"/>
              </w:numPr>
              <w:spacing w:after="0" w:afterAutospacing="0" w:before="3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gestão de malotes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agrupamento de amostras por destino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registro de saída da unidade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acompanhamento de status da amostra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controle de amostras coletadas, em trânsito e recebidas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protocolo eletrônico de recebimento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conferência de integridade do malote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5"/>
              </w:numPr>
              <w:spacing w:after="30" w:before="0" w:beforeAutospacing="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liberação da amostra para triagem técnica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edfe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before="0" w:line="240" w:lineRule="auto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534ab7"/>
                <w:sz w:val="20"/>
                <w:szCs w:val="20"/>
                <w:rtl w:val="0"/>
              </w:rPr>
              <w:t xml:space="preserve">Integrações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numPr>
                <w:ilvl w:val="0"/>
                <w:numId w:val="6"/>
              </w:numPr>
              <w:spacing w:after="0" w:afterAutospacing="0" w:before="3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Atendimento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Coleta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6"/>
              </w:numPr>
              <w:spacing w:after="30" w:before="0" w:beforeAutospacing="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Laboratorial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edfe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534ab7"/>
                <w:sz w:val="20"/>
                <w:szCs w:val="20"/>
                <w:rtl w:val="0"/>
              </w:rPr>
              <w:t xml:space="preserve">Impactos automáticos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spacing w:after="30" w:before="30" w:line="240" w:lineRule="auto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Quando a coleta é registrada, a amostra entra no backlog logístico. Quando o recebimento é confirmado no laboratório central, o sistema desbloqueia a OS para execução técnica no módulo Laboratorial.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80" w:before="80" w:line="240" w:lineRule="auto"/>
        <w:rPr>
          <w:color w:val="2c2c2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before="200" w:line="240" w:lineRule="auto"/>
        <w:ind w:left="0" w:firstLine="0"/>
        <w:rPr>
          <w:color w:val="2c2c2a"/>
          <w:sz w:val="24"/>
          <w:szCs w:val="24"/>
        </w:rPr>
      </w:pPr>
      <w:r w:rsidDel="00000000" w:rsidR="00000000" w:rsidRPr="00000000">
        <w:rPr>
          <w:color w:val="2c2c2a"/>
          <w:sz w:val="24"/>
          <w:szCs w:val="24"/>
          <w:rtl w:val="0"/>
        </w:rPr>
        <w:t xml:space="preserve">3.4 Módulo de Laboratorial</w:t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826"/>
        <w:tblGridChange w:id="0">
          <w:tblGrid>
            <w:gridCol w:w="2200"/>
            <w:gridCol w:w="6826"/>
          </w:tblGrid>
        </w:tblGridChange>
      </w:tblGrid>
      <w:tr>
        <w:trPr>
          <w:cantSplit w:val="0"/>
          <w:trHeight w:val="595.070800781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854f0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LABORATORIAL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eed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854f0b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Controlar a execução dos exames laboratoriais, reduzir erros humanos, automatizar a comunicação com equipamentos e garantir segurança na liberação dos laudos.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ee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854f0b"/>
                <w:sz w:val="20"/>
                <w:szCs w:val="20"/>
                <w:rtl w:val="0"/>
              </w:rPr>
              <w:t xml:space="preserve">Funcionalidades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numPr>
                <w:ilvl w:val="0"/>
                <w:numId w:val="3"/>
              </w:numPr>
              <w:spacing w:after="0" w:afterAutospacing="0" w:before="3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triagem técnica das amostras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distribuição da carga de trabalho por bancada ou equipamento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interfaceamento bidirecional com analisadores clínicos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envio de ordens aos equipamentos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recebimento automático de resultados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validação de valores de referência</w:t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revisão técnica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assinatura digital</w:t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3"/>
              </w:numPr>
              <w:spacing w:after="30" w:before="0" w:beforeAutospacing="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liberação final de laudos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ee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854f0b"/>
                <w:sz w:val="20"/>
                <w:szCs w:val="20"/>
                <w:rtl w:val="0"/>
              </w:rPr>
              <w:t xml:space="preserve">Integrações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numPr>
                <w:ilvl w:val="0"/>
                <w:numId w:val="4"/>
              </w:numPr>
              <w:spacing w:after="0" w:afterAutospacing="0" w:before="3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Logística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Faturamento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4"/>
              </w:numPr>
              <w:spacing w:after="30" w:before="0" w:beforeAutospacing="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Cadastro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eed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854f0b"/>
                <w:sz w:val="20"/>
                <w:szCs w:val="20"/>
                <w:rtl w:val="0"/>
              </w:rPr>
              <w:t xml:space="preserve">Impactos automáticos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spacing w:after="30" w:before="30" w:line="240" w:lineRule="auto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Após o recebimento da amostra, o Laboratorial libera a execução técnica. Quando o resultado é importado do equipamento, o status muda para aguardando revisão técnica. Após a liberação do laudo, os dados são enviados automaticamente para o módulo de Faturamento.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80" w:before="80" w:line="240" w:lineRule="auto"/>
        <w:rPr>
          <w:color w:val="2c2c2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80" w:before="80" w:line="240" w:lineRule="auto"/>
        <w:rPr>
          <w:color w:val="2c2c2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before="200" w:line="240" w:lineRule="auto"/>
        <w:ind w:left="0" w:firstLine="0"/>
        <w:rPr>
          <w:color w:val="2c2c2a"/>
          <w:sz w:val="24"/>
          <w:szCs w:val="24"/>
        </w:rPr>
      </w:pPr>
      <w:r w:rsidDel="00000000" w:rsidR="00000000" w:rsidRPr="00000000">
        <w:rPr>
          <w:color w:val="2c2c2a"/>
          <w:sz w:val="24"/>
          <w:szCs w:val="24"/>
          <w:rtl w:val="0"/>
        </w:rPr>
        <w:t xml:space="preserve">3.5 Módulo de Faturamento de Convênios</w:t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826"/>
        <w:tblGridChange w:id="0">
          <w:tblGrid>
            <w:gridCol w:w="2200"/>
            <w:gridCol w:w="68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3c1d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FATURAMENTO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ece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spacing w:after="0" w:before="0" w:line="240" w:lineRule="auto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993c1d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spacing w:after="0" w:before="0" w:line="240" w:lineRule="auto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Validar guias, autorizações, códigos TUSS/TISS e regras de convênio antes do fechamento do lote de faturamento.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ece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before="0" w:line="240" w:lineRule="auto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993c1d"/>
                <w:sz w:val="20"/>
                <w:szCs w:val="20"/>
                <w:rtl w:val="0"/>
              </w:rPr>
              <w:t xml:space="preserve">Funcionalidades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numPr>
                <w:ilvl w:val="0"/>
                <w:numId w:val="9"/>
              </w:numPr>
              <w:spacing w:after="0" w:afterAutospacing="0" w:before="3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pré-auditoria de guias;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9"/>
              </w:numPr>
              <w:spacing w:after="0" w:afterAutospacing="0" w:before="0" w:beforeAutospacing="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validação automática contra regras de glosa;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9"/>
              </w:numPr>
              <w:spacing w:after="0" w:afterAutospacing="0" w:before="0" w:beforeAutospacing="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geração de XML TISS;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9"/>
              </w:numPr>
              <w:spacing w:after="0" w:afterAutospacing="0" w:before="0" w:beforeAutospacing="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fechamento de lotes;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9"/>
              </w:numPr>
              <w:spacing w:after="0" w:afterAutospacing="0" w:before="0" w:beforeAutospacing="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monitoramento de glosas;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9"/>
              </w:numPr>
              <w:spacing w:after="0" w:afterAutospacing="0" w:before="0" w:beforeAutospacing="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análise por motivo de glosa;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9"/>
              </w:numPr>
              <w:spacing w:after="0" w:afterAutospacing="0" w:before="0" w:beforeAutospacing="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análise por operadora;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9"/>
              </w:numPr>
              <w:spacing w:after="30" w:before="0" w:beforeAutospacing="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análise por unidade de origem.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ece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before="0" w:line="240" w:lineRule="auto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993c1d"/>
                <w:sz w:val="20"/>
                <w:szCs w:val="20"/>
                <w:rtl w:val="0"/>
              </w:rPr>
              <w:t xml:space="preserve">Integrações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numPr>
                <w:ilvl w:val="0"/>
                <w:numId w:val="12"/>
              </w:numPr>
              <w:spacing w:after="0" w:afterAutospacing="0" w:before="3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Atendimento</w:t>
            </w:r>
          </w:p>
          <w:p w:rsidR="00000000" w:rsidDel="00000000" w:rsidP="00000000" w:rsidRDefault="00000000" w:rsidRPr="00000000" w14:paraId="000000B0">
            <w:pPr>
              <w:numPr>
                <w:ilvl w:val="0"/>
                <w:numId w:val="12"/>
              </w:numPr>
              <w:spacing w:after="0" w:afterAutospacing="0" w:before="0" w:beforeAutospacing="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Cadastro</w:t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12"/>
              </w:numPr>
              <w:spacing w:after="0" w:afterAutospacing="0" w:before="0" w:beforeAutospacing="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Laboratorial</w:t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12"/>
              </w:numPr>
              <w:spacing w:after="30" w:before="0" w:beforeAutospacing="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Financeiro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ece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before="0" w:line="240" w:lineRule="auto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993c1d"/>
                <w:sz w:val="20"/>
                <w:szCs w:val="20"/>
                <w:rtl w:val="0"/>
              </w:rPr>
              <w:t xml:space="preserve">Impactos automáticos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spacing w:after="30" w:before="30" w:line="240" w:lineRule="auto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A liberação do laudo disponibiliza o item para pré-auditoria. O fechamento do lote gera títulos a receber no módulo Financeiro e atualiza os indicadores gerenciais.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pacing w:after="80" w:before="80" w:line="240" w:lineRule="auto"/>
        <w:rPr>
          <w:color w:val="2c2c2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before="200" w:line="240" w:lineRule="auto"/>
        <w:ind w:left="0" w:firstLine="0"/>
        <w:rPr>
          <w:color w:val="2c2c2a"/>
          <w:sz w:val="24"/>
          <w:szCs w:val="24"/>
        </w:rPr>
      </w:pPr>
      <w:r w:rsidDel="00000000" w:rsidR="00000000" w:rsidRPr="00000000">
        <w:rPr>
          <w:color w:val="2c2c2a"/>
          <w:sz w:val="24"/>
          <w:szCs w:val="24"/>
          <w:rtl w:val="0"/>
        </w:rPr>
        <w:t xml:space="preserve">3.6 Módulo Financeiro</w:t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826"/>
        <w:tblGridChange w:id="0">
          <w:tblGrid>
            <w:gridCol w:w="2200"/>
            <w:gridCol w:w="68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355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7">
            <w:pPr>
              <w:spacing w:after="0" w:before="0" w:line="240" w:lineRule="auto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FINANCEIRO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bea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spacing w:after="0" w:before="0" w:line="240" w:lineRule="auto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993556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spacing w:after="0" w:before="0" w:line="240" w:lineRule="auto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Controlar o fluxo financeiro da empresa e oferecer visão consolidada da rentabilidade por exame, convênio e unidade.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74.8632812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beaf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before="0" w:line="240" w:lineRule="auto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993556"/>
                <w:sz w:val="20"/>
                <w:szCs w:val="20"/>
                <w:rtl w:val="0"/>
              </w:rPr>
              <w:t xml:space="preserve">Funcionalidades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numPr>
                <w:ilvl w:val="0"/>
                <w:numId w:val="15"/>
              </w:numPr>
              <w:spacing w:after="0" w:afterAutospacing="0" w:before="3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contas a receber</w:t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15"/>
              </w:numPr>
              <w:spacing w:after="0" w:afterAutospacing="0" w:before="0" w:beforeAutospacing="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baixa automática de títulos</w:t>
            </w:r>
          </w:p>
          <w:p w:rsidR="00000000" w:rsidDel="00000000" w:rsidP="00000000" w:rsidRDefault="00000000" w:rsidRPr="00000000" w14:paraId="000000BE">
            <w:pPr>
              <w:numPr>
                <w:ilvl w:val="0"/>
                <w:numId w:val="15"/>
              </w:numPr>
              <w:spacing w:after="0" w:afterAutospacing="0" w:before="0" w:beforeAutospacing="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conciliação com arquivos de pagamento</w:t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15"/>
              </w:numPr>
              <w:spacing w:after="0" w:afterAutospacing="0" w:before="0" w:beforeAutospacing="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controle de fluxo de caixa</w:t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15"/>
              </w:numPr>
              <w:spacing w:after="0" w:afterAutospacing="0" w:before="0" w:beforeAutospacing="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registro de entradas e saídas</w:t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15"/>
              </w:numPr>
              <w:spacing w:after="0" w:afterAutospacing="0" w:before="0" w:beforeAutospacing="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controle de repasses</w:t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15"/>
              </w:numPr>
              <w:spacing w:after="0" w:afterAutospacing="0" w:before="0" w:beforeAutospacing="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DRE gerencial</w:t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15"/>
              </w:numPr>
              <w:spacing w:after="0" w:afterAutospacing="0" w:before="0" w:beforeAutospacing="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indicadores de rentabilidade</w:t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15"/>
              </w:numPr>
              <w:spacing w:after="30" w:before="0" w:beforeAutospacing="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ticket médio por exame e convênio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beaf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before="0" w:line="240" w:lineRule="auto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993556"/>
                <w:sz w:val="20"/>
                <w:szCs w:val="20"/>
                <w:rtl w:val="0"/>
              </w:rPr>
              <w:t xml:space="preserve">Integrações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numPr>
                <w:ilvl w:val="0"/>
                <w:numId w:val="8"/>
              </w:numPr>
              <w:spacing w:after="0" w:afterAutospacing="0" w:before="3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Faturamento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Atendimento</w:t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8"/>
              </w:numPr>
              <w:spacing w:after="30" w:before="0" w:beforeAutospacing="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Cadastro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beaf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before="0" w:line="240" w:lineRule="auto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993556"/>
                <w:sz w:val="20"/>
                <w:szCs w:val="20"/>
                <w:rtl w:val="0"/>
              </w:rPr>
              <w:t xml:space="preserve">Impactos automáticos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spacing w:after="30" w:before="30" w:line="240" w:lineRule="auto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Quando um lote é fechado no Faturamento, os títulos são gerados automaticamente no Contas a Receber. A partir disso, o sistema atualiza o fluxo de caixa, a DRE e os relatórios gerenciais.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spacing w:after="0" w:before="0" w:line="240" w:lineRule="auto"/>
        <w:rPr>
          <w:color w:val="2c2c2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before="0" w:line="240" w:lineRule="auto"/>
        <w:rPr>
          <w:color w:val="2c2c2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before="0" w:line="240" w:lineRule="auto"/>
        <w:rPr>
          <w:color w:val="2c2c2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before="0" w:line="240" w:lineRule="auto"/>
        <w:rPr>
          <w:color w:val="2c2c2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before="0" w:line="240" w:lineRule="auto"/>
        <w:rPr>
          <w:color w:val="2c2c2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before="0" w:line="240" w:lineRule="auto"/>
        <w:rPr>
          <w:color w:val="2c2c2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before="0" w:line="240" w:lineRule="auto"/>
        <w:rPr>
          <w:color w:val="2c2c2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before="200" w:line="240" w:lineRule="auto"/>
        <w:ind w:left="0" w:firstLine="0"/>
        <w:rPr>
          <w:color w:val="2c2c2a"/>
          <w:sz w:val="24"/>
          <w:szCs w:val="24"/>
        </w:rPr>
      </w:pPr>
      <w:bookmarkStart w:colFirst="0" w:colLast="0" w:name="_ip3fntbsryc0" w:id="0"/>
      <w:bookmarkEnd w:id="0"/>
      <w:r w:rsidDel="00000000" w:rsidR="00000000" w:rsidRPr="00000000">
        <w:rPr>
          <w:color w:val="2c2c2a"/>
          <w:sz w:val="24"/>
          <w:szCs w:val="24"/>
          <w:rtl w:val="0"/>
        </w:rPr>
        <w:t xml:space="preserve">3.7 Módulo de Compras</w:t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826"/>
        <w:tblGridChange w:id="0">
          <w:tblGrid>
            <w:gridCol w:w="2200"/>
            <w:gridCol w:w="68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355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3">
            <w:pPr>
              <w:spacing w:after="0" w:before="0" w:line="240" w:lineRule="auto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COMPRAS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bea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spacing w:after="0" w:before="0" w:line="240" w:lineRule="auto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993556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spacing w:after="0" w:before="0" w:line="240" w:lineRule="auto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Controlar a aquisição de insumos laboratoriais, materiais de coleta, reagentes, equipamentos e demais recursos necessários para o funcionamento das unidades e do laboratório central.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74.8632812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beaf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before="0" w:line="240" w:lineRule="auto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993556"/>
                <w:sz w:val="20"/>
                <w:szCs w:val="20"/>
                <w:rtl w:val="0"/>
              </w:rPr>
              <w:t xml:space="preserve">Funcionalidades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numPr>
                <w:ilvl w:val="0"/>
                <w:numId w:val="15"/>
              </w:numPr>
              <w:spacing w:after="0" w:afterAutospacing="0" w:before="3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solicitação de compras;</w:t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15"/>
              </w:numPr>
              <w:spacing w:after="0" w:afterAutospacing="0" w:before="0" w:beforeAutospacing="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cadastro de fornecedores;</w:t>
            </w:r>
          </w:p>
          <w:p w:rsidR="00000000" w:rsidDel="00000000" w:rsidP="00000000" w:rsidRDefault="00000000" w:rsidRPr="00000000" w14:paraId="000000DA">
            <w:pPr>
              <w:numPr>
                <w:ilvl w:val="0"/>
                <w:numId w:val="15"/>
              </w:numPr>
              <w:spacing w:after="0" w:afterAutospacing="0" w:before="0" w:beforeAutospacing="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controle de pedidos;</w:t>
            </w:r>
          </w:p>
          <w:p w:rsidR="00000000" w:rsidDel="00000000" w:rsidP="00000000" w:rsidRDefault="00000000" w:rsidRPr="00000000" w14:paraId="000000DB">
            <w:pPr>
              <w:numPr>
                <w:ilvl w:val="0"/>
                <w:numId w:val="15"/>
              </w:numPr>
              <w:spacing w:after="0" w:afterAutospacing="0" w:before="0" w:beforeAutospacing="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registro de insumos e materiais adquiridos;</w:t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15"/>
              </w:numPr>
              <w:spacing w:after="0" w:afterAutospacing="0" w:before="0" w:beforeAutospacing="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acompanhamento de prazos de entrega;</w:t>
            </w:r>
          </w:p>
          <w:p w:rsidR="00000000" w:rsidDel="00000000" w:rsidP="00000000" w:rsidRDefault="00000000" w:rsidRPr="00000000" w14:paraId="000000DD">
            <w:pPr>
              <w:numPr>
                <w:ilvl w:val="0"/>
                <w:numId w:val="15"/>
              </w:numPr>
              <w:spacing w:after="30" w:before="0" w:beforeAutospacing="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integração com contas a pagar.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beaf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before="0" w:line="240" w:lineRule="auto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993556"/>
                <w:sz w:val="20"/>
                <w:szCs w:val="20"/>
                <w:rtl w:val="0"/>
              </w:rPr>
              <w:t xml:space="preserve">Integrações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numPr>
                <w:ilvl w:val="0"/>
                <w:numId w:val="8"/>
              </w:numPr>
              <w:spacing w:after="0" w:afterAutospacing="0" w:before="3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Financeiro</w:t>
            </w:r>
          </w:p>
          <w:p w:rsidR="00000000" w:rsidDel="00000000" w:rsidP="00000000" w:rsidRDefault="00000000" w:rsidRPr="00000000" w14:paraId="000000E0">
            <w:pPr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Cadastro</w:t>
            </w:r>
          </w:p>
          <w:p w:rsidR="00000000" w:rsidDel="00000000" w:rsidP="00000000" w:rsidRDefault="00000000" w:rsidRPr="00000000" w14:paraId="000000E1">
            <w:pPr>
              <w:numPr>
                <w:ilvl w:val="0"/>
                <w:numId w:val="8"/>
              </w:numPr>
              <w:spacing w:after="30" w:before="0" w:beforeAutospacing="0" w:line="240" w:lineRule="auto"/>
              <w:ind w:left="720" w:hanging="360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Laboratorial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beaf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before="0" w:line="240" w:lineRule="auto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993556"/>
                <w:sz w:val="20"/>
                <w:szCs w:val="20"/>
                <w:rtl w:val="0"/>
              </w:rPr>
              <w:t xml:space="preserve">Impactos automáticos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spacing w:after="30" w:before="30" w:line="240" w:lineRule="auto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Quando uma compra é aprovada, o sistema gera uma previsão de pagamento no módulo Financeiro. Quando os insumos ou materiais são recebidos, os registros internos de materiais disponíveis são atualizados para apoiar os processos laboratoriais.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after="0" w:before="0" w:line="240" w:lineRule="auto"/>
        <w:rPr>
          <w:color w:val="2c2c2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0"/>
        <w:spacing w:after="80" w:before="0" w:line="276" w:lineRule="auto"/>
        <w:rPr>
          <w:rFonts w:ascii="Arial" w:cs="Arial" w:eastAsia="Arial" w:hAnsi="Arial"/>
          <w:color w:val="2c2c2a"/>
          <w:sz w:val="26"/>
          <w:szCs w:val="26"/>
        </w:rPr>
      </w:pPr>
      <w:bookmarkStart w:colFirst="0" w:colLast="0" w:name="_wan3c7yizkhz" w:id="1"/>
      <w:bookmarkEnd w:id="1"/>
      <w:r w:rsidDel="00000000" w:rsidR="00000000" w:rsidRPr="00000000">
        <w:rPr>
          <w:color w:val="2c2c2a"/>
          <w:sz w:val="24"/>
          <w:szCs w:val="24"/>
          <w:rtl w:val="0"/>
        </w:rPr>
        <w:t xml:space="preserve">3.8 Módulo de Business Intelligence (BI)</w:t>
      </w:r>
      <w:r w:rsidDel="00000000" w:rsidR="00000000" w:rsidRPr="00000000">
        <w:rPr>
          <w:rtl w:val="0"/>
        </w:rPr>
      </w:r>
    </w:p>
    <w:tbl>
      <w:tblPr>
        <w:tblStyle w:val="Table8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5"/>
        <w:gridCol w:w="6405"/>
        <w:tblGridChange w:id="0">
          <w:tblGrid>
            <w:gridCol w:w="2415"/>
            <w:gridCol w:w="640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shd w:fill="c27ba0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BI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shd w:fill="ead1d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color w:val="741b47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741b47"/>
                <w:sz w:val="20"/>
                <w:szCs w:val="20"/>
                <w:rtl w:val="0"/>
              </w:rPr>
              <w:t xml:space="preserve">Objetivo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Consolidar os dados gerados por todas as operações do ERP para extrair indicadores estratégicos, permitindo à diretoria e aos gestores tomar decisões baseadas em dados confiáveis em tempo real.</w:t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shd w:fill="ead1d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color w:val="741b47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741b47"/>
                <w:sz w:val="20"/>
                <w:szCs w:val="20"/>
                <w:rtl w:val="0"/>
              </w:rPr>
              <w:t xml:space="preserve">Funcionalidades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• Criação de dashboards interativos e gerenciais;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• Monitoramento de indicadores de produtividade técnica do laboratório;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• Análise de rentabilidade e ticket médio por exame, convênio e unidade;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• Acompanhamento de metas operacionais e taxas de glosas em tempo real;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• Relatórios preditivos de demanda de atendimento e consumo de insumos;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• Painel de controle de eficiência da cadeia logística de amostras.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shd w:fill="ead1d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color w:val="741b47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741b47"/>
                <w:sz w:val="20"/>
                <w:szCs w:val="20"/>
                <w:rtl w:val="0"/>
              </w:rPr>
              <w:t xml:space="preserve">Integrações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Cadastro, Atendimento e Coleta, Logística, Laboratorial, Faturamento, Financeiro e Compras.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shd w:fill="ead1d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color w:val="741b47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741b47"/>
                <w:sz w:val="20"/>
                <w:szCs w:val="20"/>
                <w:rtl w:val="0"/>
              </w:rPr>
              <w:t xml:space="preserve">Impactos automáticos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Qualquer operação realizada nos demais módulos (como a baixa de um título ou a liberação de um laudo) atualiza os cubos de dados do BI e reflete instantaneamente nos dashboards da diretoria.</w:t>
            </w:r>
          </w:p>
        </w:tc>
      </w:tr>
    </w:tbl>
    <w:p w:rsidR="00000000" w:rsidDel="00000000" w:rsidP="00000000" w:rsidRDefault="00000000" w:rsidRPr="00000000" w14:paraId="000000F5">
      <w:pPr>
        <w:pStyle w:val="Heading1"/>
        <w:rPr/>
      </w:pPr>
      <w:r w:rsidDel="00000000" w:rsidR="00000000" w:rsidRPr="00000000">
        <w:rPr>
          <w:rtl w:val="0"/>
        </w:rPr>
        <w:t xml:space="preserve">4. Integração entre Módulos</w:t>
      </w:r>
    </w:p>
    <w:p w:rsidR="00000000" w:rsidDel="00000000" w:rsidP="00000000" w:rsidRDefault="00000000" w:rsidRPr="00000000" w14:paraId="000000F6">
      <w:pPr>
        <w:spacing w:after="60" w:before="60" w:line="240" w:lineRule="auto"/>
        <w:rPr>
          <w:color w:val="2c2c2a"/>
          <w:sz w:val="22"/>
          <w:szCs w:val="22"/>
        </w:rPr>
      </w:pPr>
      <w:r w:rsidDel="00000000" w:rsidR="00000000" w:rsidRPr="00000000">
        <w:rPr>
          <w:color w:val="2c2c2a"/>
          <w:sz w:val="22"/>
          <w:szCs w:val="22"/>
          <w:rtl w:val="0"/>
        </w:rPr>
        <w:t xml:space="preserve">A integração entre os módulos ocorre por meio de gatilhos automáticos que alteram o estado das informações ao longo do processo operacional.</w:t>
      </w:r>
    </w:p>
    <w:p w:rsidR="00000000" w:rsidDel="00000000" w:rsidP="00000000" w:rsidRDefault="00000000" w:rsidRPr="00000000" w14:paraId="000000F7">
      <w:pPr>
        <w:spacing w:after="60" w:before="60" w:line="240" w:lineRule="auto"/>
        <w:rPr>
          <w:color w:val="2c2c2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60" w:before="60" w:line="240" w:lineRule="auto"/>
        <w:rPr>
          <w:color w:val="2c2c2a"/>
          <w:sz w:val="22"/>
          <w:szCs w:val="22"/>
        </w:rPr>
      </w:pPr>
      <w:r w:rsidDel="00000000" w:rsidR="00000000" w:rsidRPr="00000000">
        <w:rPr>
          <w:color w:val="2c2c2a"/>
          <w:sz w:val="22"/>
          <w:szCs w:val="22"/>
          <w:rtl w:val="0"/>
        </w:rPr>
        <w:t xml:space="preserve">O fluxo integrado pode ser representado da seguinte forma:</w:t>
      </w:r>
    </w:p>
    <w:p w:rsidR="00000000" w:rsidDel="00000000" w:rsidP="00000000" w:rsidRDefault="00000000" w:rsidRPr="00000000" w14:paraId="000000F9">
      <w:pPr>
        <w:spacing w:after="60" w:before="60" w:line="240" w:lineRule="auto"/>
        <w:rPr>
          <w:color w:val="2c2c2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60" w:before="60" w:line="240" w:lineRule="auto"/>
        <w:rPr>
          <w:b w:val="1"/>
          <w:bCs w:val="1"/>
          <w:color w:val="2c2c2a"/>
          <w:sz w:val="22"/>
          <w:szCs w:val="22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color w:val="2c2c2a"/>
          <w:sz w:val="22"/>
          <w:szCs w:val="22"/>
          <w:rtl w:val="0"/>
        </w:rPr>
        <w:t xml:space="preserve">Cadastro → Atendimento e Coleta → Logística de Amostras → Laboratorial → Faturamento de Convênios → Financeiro</w:t>
      </w:r>
    </w:p>
    <w:p w:rsidR="00000000" w:rsidDel="00000000" w:rsidP="00000000" w:rsidRDefault="00000000" w:rsidRPr="00000000" w14:paraId="000000FB">
      <w:pPr>
        <w:spacing w:after="60" w:before="60" w:line="240" w:lineRule="auto"/>
        <w:rPr>
          <w:color w:val="2c2c2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60" w:before="60" w:line="240" w:lineRule="auto"/>
        <w:rPr>
          <w:color w:val="2c2c2a"/>
          <w:sz w:val="22"/>
          <w:szCs w:val="22"/>
        </w:rPr>
      </w:pPr>
      <w:r w:rsidDel="00000000" w:rsidR="00000000" w:rsidRPr="00000000">
        <w:rPr>
          <w:color w:val="2c2c2a"/>
          <w:sz w:val="22"/>
          <w:szCs w:val="22"/>
          <w:rtl w:val="0"/>
        </w:rPr>
        <w:t xml:space="preserve">A abertura da OS no Atendimento depende de dados previamente cadastrados no módulo de Cadastro. Após a abertura, o sistema valida o convênio e, se aprovado, libera a coleta.</w:t>
      </w:r>
    </w:p>
    <w:p w:rsidR="00000000" w:rsidDel="00000000" w:rsidP="00000000" w:rsidRDefault="00000000" w:rsidRPr="00000000" w14:paraId="000000FD">
      <w:pPr>
        <w:spacing w:after="60" w:before="60" w:line="240" w:lineRule="auto"/>
        <w:rPr>
          <w:color w:val="2c2c2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60" w:before="60" w:line="240" w:lineRule="auto"/>
        <w:rPr>
          <w:color w:val="2c2c2a"/>
          <w:sz w:val="22"/>
          <w:szCs w:val="22"/>
        </w:rPr>
      </w:pPr>
      <w:r w:rsidDel="00000000" w:rsidR="00000000" w:rsidRPr="00000000">
        <w:rPr>
          <w:color w:val="2c2c2a"/>
          <w:sz w:val="22"/>
          <w:szCs w:val="22"/>
          <w:rtl w:val="0"/>
        </w:rPr>
        <w:t xml:space="preserve">Quando a coleta é registrada, a amostra passa para o módulo de Logística. Após o recebimento no laboratório central, o módulo Laboratorial é desbloqueado para execução técnica. Depois da análise, o laudo é revisado e liberado. A liberação do laudo envia os dados ao Faturamento, que realiza a pré-auditoria e gera o lote. Por fim, o lote fechado alimenta o módulo Financeiro e os dados gerados ao longo do processo podem ser utilizados para relatórios e indicadores gerenciais.</w:t>
      </w:r>
    </w:p>
    <w:p w:rsidR="00000000" w:rsidDel="00000000" w:rsidP="00000000" w:rsidRDefault="00000000" w:rsidRPr="00000000" w14:paraId="000000FF">
      <w:pPr>
        <w:spacing w:after="60" w:before="60" w:line="240" w:lineRule="auto"/>
        <w:rPr>
          <w:color w:val="2c2c2a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60" w:before="60" w:line="240" w:lineRule="auto"/>
        <w:rPr>
          <w:color w:val="2c2c2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rPr/>
      </w:pPr>
      <w:r w:rsidDel="00000000" w:rsidR="00000000" w:rsidRPr="00000000">
        <w:rPr>
          <w:rtl w:val="0"/>
        </w:rPr>
        <w:t xml:space="preserve">5. Impactos Automáticos das Operações</w:t>
      </w:r>
    </w:p>
    <w:p w:rsidR="00000000" w:rsidDel="00000000" w:rsidP="00000000" w:rsidRDefault="00000000" w:rsidRPr="00000000" w14:paraId="00000102">
      <w:pPr>
        <w:spacing w:after="60" w:before="60" w:line="240" w:lineRule="auto"/>
        <w:rPr>
          <w:color w:val="2c2c2a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70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85.6044842473857"/>
        <w:gridCol w:w="2659.456564582513"/>
        <w:gridCol w:w="2262.7253810968627"/>
        <w:gridCol w:w="2262.7253810968627"/>
        <w:tblGridChange w:id="0">
          <w:tblGrid>
            <w:gridCol w:w="1885.6044842473857"/>
            <w:gridCol w:w="2659.456564582513"/>
            <w:gridCol w:w="2262.7253810968627"/>
            <w:gridCol w:w="2262.725381096862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d9e7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before="0" w:line="240" w:lineRule="auto"/>
              <w:jc w:val="left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Operação de Origem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d9e7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before="0" w:line="240" w:lineRule="auto"/>
              <w:jc w:val="left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Módulo Origem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d9e7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before="0" w:line="240" w:lineRule="auto"/>
              <w:jc w:val="left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Impacto Automático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d9e7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before="0" w:line="240" w:lineRule="auto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Módulo Destino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7f4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spacing w:after="0" w:before="0" w:line="240" w:lineRule="auto"/>
              <w:jc w:val="left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Cadastro de 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7f4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spacing w:after="0" w:before="0" w:line="240" w:lineRule="auto"/>
              <w:jc w:val="left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color w:val="2c2c2a"/>
                <w:sz w:val="22"/>
                <w:szCs w:val="22"/>
                <w:rtl w:val="0"/>
              </w:rPr>
              <w:t xml:space="preserve">Cadastro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7f4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spacing w:after="0" w:before="0" w:line="240" w:lineRule="auto"/>
              <w:jc w:val="left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color w:val="2c2c2a"/>
                <w:sz w:val="22"/>
                <w:szCs w:val="22"/>
                <w:rtl w:val="0"/>
              </w:rPr>
              <w:t xml:space="preserve">Disponibiliza dados para abertura de OS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7f4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spacing w:after="0" w:before="0" w:line="240" w:lineRule="auto"/>
              <w:jc w:val="left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Atendimento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spacing w:after="0" w:before="0" w:line="240" w:lineRule="auto"/>
              <w:jc w:val="left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Abertura de 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spacing w:after="0" w:before="0" w:line="240" w:lineRule="auto"/>
              <w:jc w:val="left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color w:val="2c2c2a"/>
                <w:sz w:val="22"/>
                <w:szCs w:val="22"/>
                <w:rtl w:val="0"/>
              </w:rPr>
              <w:t xml:space="preserve">Atendimento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spacing w:after="0" w:before="0" w:line="240" w:lineRule="auto"/>
              <w:jc w:val="left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color w:val="2c2c2a"/>
                <w:sz w:val="22"/>
                <w:szCs w:val="22"/>
                <w:rtl w:val="0"/>
              </w:rPr>
              <w:t xml:space="preserve">Dispara validação de elegibilidade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spacing w:after="0" w:before="0" w:line="240" w:lineRule="auto"/>
              <w:jc w:val="left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Atendimento/Faturamento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7f4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spacing w:after="0" w:before="0" w:line="240" w:lineRule="auto"/>
              <w:jc w:val="left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Registro de coleta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7f4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spacing w:after="0" w:before="0" w:line="240" w:lineRule="auto"/>
              <w:jc w:val="left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color w:val="2c2c2a"/>
                <w:sz w:val="22"/>
                <w:szCs w:val="22"/>
                <w:rtl w:val="0"/>
              </w:rPr>
              <w:t xml:space="preserve">Atendimento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7f4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spacing w:after="0" w:before="0" w:line="240" w:lineRule="auto"/>
              <w:jc w:val="left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color w:val="2c2c2a"/>
                <w:sz w:val="22"/>
                <w:szCs w:val="22"/>
                <w:rtl w:val="0"/>
              </w:rPr>
              <w:t xml:space="preserve">Cria pendência de transporte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7f4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spacing w:after="0" w:before="0" w:line="240" w:lineRule="auto"/>
              <w:jc w:val="left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Logística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spacing w:after="0" w:before="0" w:line="240" w:lineRule="auto"/>
              <w:jc w:val="left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Recebimento de amostra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spacing w:after="0" w:before="0" w:line="240" w:lineRule="auto"/>
              <w:jc w:val="left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color w:val="2c2c2a"/>
                <w:sz w:val="22"/>
                <w:szCs w:val="22"/>
                <w:rtl w:val="0"/>
              </w:rPr>
              <w:t xml:space="preserve">Logística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spacing w:after="0" w:before="0" w:line="240" w:lineRule="auto"/>
              <w:jc w:val="left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color w:val="2c2c2a"/>
                <w:sz w:val="22"/>
                <w:szCs w:val="22"/>
                <w:rtl w:val="0"/>
              </w:rPr>
              <w:t xml:space="preserve">Desbloqueia execução técnica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spacing w:after="0" w:before="0" w:line="240" w:lineRule="auto"/>
              <w:jc w:val="left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Laboratorial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7f4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spacing w:after="0" w:before="0" w:line="240" w:lineRule="auto"/>
              <w:jc w:val="left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Importação de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7f4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spacing w:after="0" w:before="0" w:line="240" w:lineRule="auto"/>
              <w:jc w:val="left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color w:val="2c2c2a"/>
                <w:sz w:val="22"/>
                <w:szCs w:val="22"/>
                <w:rtl w:val="0"/>
              </w:rPr>
              <w:t xml:space="preserve">Laboratorial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7f4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spacing w:after="0" w:before="0" w:line="240" w:lineRule="auto"/>
              <w:jc w:val="left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color w:val="2c2c2a"/>
                <w:sz w:val="22"/>
                <w:szCs w:val="22"/>
                <w:rtl w:val="0"/>
              </w:rPr>
              <w:t xml:space="preserve">Muda status para revisão técnica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7f4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spacing w:after="0" w:before="0" w:line="240" w:lineRule="auto"/>
              <w:jc w:val="left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Laboratorial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spacing w:after="0" w:before="0" w:line="240" w:lineRule="auto"/>
              <w:jc w:val="left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Liberação de laudo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spacing w:after="0" w:before="0" w:line="240" w:lineRule="auto"/>
              <w:jc w:val="left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color w:val="2c2c2a"/>
                <w:sz w:val="22"/>
                <w:szCs w:val="22"/>
                <w:rtl w:val="0"/>
              </w:rPr>
              <w:t xml:space="preserve">Laboratorial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spacing w:after="0" w:before="0" w:line="240" w:lineRule="auto"/>
              <w:jc w:val="left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color w:val="2c2c2a"/>
                <w:sz w:val="22"/>
                <w:szCs w:val="22"/>
                <w:rtl w:val="0"/>
              </w:rPr>
              <w:t xml:space="preserve">Envia item para pré-auditoria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spacing w:after="0" w:before="0" w:line="240" w:lineRule="auto"/>
              <w:jc w:val="left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Faturamento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7f4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spacing w:after="0" w:before="0" w:line="240" w:lineRule="auto"/>
              <w:jc w:val="left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Fechamento de lote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7f4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spacing w:after="0" w:before="0" w:line="240" w:lineRule="auto"/>
              <w:jc w:val="left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color w:val="2c2c2a"/>
                <w:sz w:val="22"/>
                <w:szCs w:val="22"/>
                <w:rtl w:val="0"/>
              </w:rPr>
              <w:t xml:space="preserve">Faturamento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7f4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spacing w:after="0" w:before="0" w:line="240" w:lineRule="auto"/>
              <w:jc w:val="left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color w:val="2c2c2a"/>
                <w:sz w:val="22"/>
                <w:szCs w:val="22"/>
                <w:rtl w:val="0"/>
              </w:rPr>
              <w:t xml:space="preserve">Gera títulos a receber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7f4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spacing w:after="0" w:before="0" w:line="240" w:lineRule="auto"/>
              <w:jc w:val="left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Financeiro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spacing w:after="0" w:before="0" w:line="240" w:lineRule="auto"/>
              <w:jc w:val="left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Baixa financeira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spacing w:after="0" w:before="0" w:line="240" w:lineRule="auto"/>
              <w:jc w:val="left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color w:val="2c2c2a"/>
                <w:sz w:val="22"/>
                <w:szCs w:val="22"/>
                <w:rtl w:val="0"/>
              </w:rPr>
              <w:t xml:space="preserve">Financeiro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spacing w:after="0" w:before="0" w:line="240" w:lineRule="auto"/>
              <w:jc w:val="left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color w:val="2c2c2a"/>
                <w:sz w:val="22"/>
                <w:szCs w:val="22"/>
                <w:rtl w:val="0"/>
              </w:rPr>
              <w:t xml:space="preserve">Atualiza fluxo de caixa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spacing w:after="0" w:before="0" w:line="240" w:lineRule="auto"/>
              <w:jc w:val="left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Financeiro / Relatórios Gerenciais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spacing w:after="0" w:before="0" w:line="240" w:lineRule="auto"/>
              <w:jc w:val="left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Aprovação de compra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spacing w:after="0" w:before="0" w:line="240" w:lineRule="auto"/>
              <w:jc w:val="left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color w:val="2c2c2a"/>
                <w:sz w:val="22"/>
                <w:szCs w:val="22"/>
                <w:rtl w:val="0"/>
              </w:rPr>
              <w:t xml:space="preserve">Compras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spacing w:after="0" w:before="0" w:line="240" w:lineRule="auto"/>
              <w:jc w:val="left"/>
              <w:rPr>
                <w:color w:val="2c2c2a"/>
                <w:sz w:val="22"/>
                <w:szCs w:val="22"/>
              </w:rPr>
            </w:pPr>
            <w:r w:rsidDel="00000000" w:rsidR="00000000" w:rsidRPr="00000000">
              <w:rPr>
                <w:color w:val="2c2c2a"/>
                <w:sz w:val="22"/>
                <w:szCs w:val="22"/>
                <w:rtl w:val="0"/>
              </w:rPr>
              <w:t xml:space="preserve">Gera previsão de pagamento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3f3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spacing w:after="0" w:before="0" w:line="240" w:lineRule="auto"/>
              <w:jc w:val="left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Financeiro</w:t>
            </w:r>
          </w:p>
        </w:tc>
      </w:tr>
      <w:tr>
        <w:trPr>
          <w:cantSplit w:val="0"/>
          <w:trHeight w:val="734.9414062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Atualização de qualquer registro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Todos os Módulos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Alimenta os cubos de dados e atualiza os dashboards gerenciais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BI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Consolidação de faturamento/glosas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Faturamento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Atualiza o painel de eficiência financeira e perdas por operadora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c2c2a"/>
                <w:sz w:val="20"/>
                <w:szCs w:val="20"/>
              </w:rPr>
            </w:pPr>
            <w:r w:rsidDel="00000000" w:rsidR="00000000" w:rsidRPr="00000000">
              <w:rPr>
                <w:color w:val="2c2c2a"/>
                <w:sz w:val="20"/>
                <w:szCs w:val="20"/>
                <w:rtl w:val="0"/>
              </w:rPr>
              <w:t xml:space="preserve">BI</w:t>
            </w:r>
          </w:p>
        </w:tc>
      </w:tr>
    </w:tbl>
    <w:p w:rsidR="00000000" w:rsidDel="00000000" w:rsidP="00000000" w:rsidRDefault="00000000" w:rsidRPr="00000000" w14:paraId="00000133">
      <w:pPr>
        <w:spacing w:after="0" w:before="0" w:line="240" w:lineRule="auto"/>
        <w:rPr>
          <w:color w:val="2c2c2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before="0" w:line="240" w:lineRule="auto"/>
        <w:rPr>
          <w:color w:val="2c2c2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before="0" w:line="240" w:lineRule="auto"/>
        <w:rPr>
          <w:color w:val="2c2c2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before="0" w:line="240" w:lineRule="auto"/>
        <w:rPr>
          <w:color w:val="2c2c2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before="0" w:line="240" w:lineRule="auto"/>
        <w:rPr>
          <w:color w:val="2c2c2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before="0" w:line="240" w:lineRule="auto"/>
        <w:rPr>
          <w:color w:val="2c2c2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before="0" w:line="240" w:lineRule="auto"/>
        <w:rPr>
          <w:color w:val="2c2c2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before="0" w:line="240" w:lineRule="auto"/>
        <w:rPr>
          <w:color w:val="2c2c2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before="0" w:line="240" w:lineRule="auto"/>
        <w:rPr>
          <w:color w:val="2c2c2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rPr>
          <w:color w:val="2c2c2a"/>
          <w:sz w:val="22"/>
          <w:szCs w:val="22"/>
        </w:rPr>
      </w:pPr>
      <w:r w:rsidDel="00000000" w:rsidR="00000000" w:rsidRPr="00000000">
        <w:rPr>
          <w:rtl w:val="0"/>
        </w:rPr>
        <w:t xml:space="preserve">6. Regras de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before="200" w:line="240" w:lineRule="auto"/>
        <w:ind w:left="0" w:firstLine="0"/>
        <w:rPr>
          <w:color w:val="2c2c2a"/>
          <w:sz w:val="24"/>
          <w:szCs w:val="24"/>
        </w:rPr>
      </w:pPr>
      <w:r w:rsidDel="00000000" w:rsidR="00000000" w:rsidRPr="00000000">
        <w:rPr>
          <w:color w:val="2c2c2a"/>
          <w:sz w:val="24"/>
          <w:szCs w:val="24"/>
          <w:rtl w:val="0"/>
        </w:rPr>
        <w:t xml:space="preserve">6.1 Cadastro</w:t>
      </w:r>
    </w:p>
    <w:p w:rsidR="00000000" w:rsidDel="00000000" w:rsidP="00000000" w:rsidRDefault="00000000" w:rsidRPr="00000000" w14:paraId="0000013E">
      <w:pPr>
        <w:numPr>
          <w:ilvl w:val="0"/>
          <w:numId w:val="2"/>
        </w:numPr>
        <w:spacing w:after="40" w:before="40" w:line="240" w:lineRule="auto"/>
        <w:ind w:left="720" w:hanging="360"/>
        <w:rPr>
          <w:color w:val="2c2c2a"/>
          <w:sz w:val="22"/>
          <w:szCs w:val="22"/>
        </w:rPr>
      </w:pPr>
      <w:r w:rsidDel="00000000" w:rsidR="00000000" w:rsidRPr="00000000">
        <w:rPr>
          <w:color w:val="2c2c2a"/>
          <w:sz w:val="22"/>
          <w:szCs w:val="22"/>
          <w:rtl w:val="0"/>
        </w:rPr>
        <w:t xml:space="preserve">Não permitir cadastro duplicado de paciente com o mesmo identificador.</w:t>
      </w:r>
    </w:p>
    <w:p w:rsidR="00000000" w:rsidDel="00000000" w:rsidP="00000000" w:rsidRDefault="00000000" w:rsidRPr="00000000" w14:paraId="0000013F">
      <w:pPr>
        <w:numPr>
          <w:ilvl w:val="0"/>
          <w:numId w:val="2"/>
        </w:numPr>
        <w:spacing w:after="40" w:before="40" w:line="240" w:lineRule="auto"/>
        <w:ind w:left="720" w:hanging="360"/>
        <w:rPr>
          <w:color w:val="2c2c2a"/>
          <w:sz w:val="22"/>
          <w:szCs w:val="22"/>
        </w:rPr>
      </w:pPr>
      <w:r w:rsidDel="00000000" w:rsidR="00000000" w:rsidRPr="00000000">
        <w:rPr>
          <w:color w:val="2c2c2a"/>
          <w:sz w:val="22"/>
          <w:szCs w:val="22"/>
          <w:rtl w:val="0"/>
        </w:rPr>
        <w:t xml:space="preserve">Dados sensíveis do paciente devem ser criptografados.</w:t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spacing w:after="40" w:before="40" w:line="240" w:lineRule="auto"/>
        <w:ind w:left="720" w:hanging="360"/>
        <w:rPr>
          <w:color w:val="2c2c2a"/>
          <w:sz w:val="22"/>
          <w:szCs w:val="22"/>
        </w:rPr>
      </w:pPr>
      <w:r w:rsidDel="00000000" w:rsidR="00000000" w:rsidRPr="00000000">
        <w:rPr>
          <w:color w:val="2c2c2a"/>
          <w:sz w:val="22"/>
          <w:szCs w:val="22"/>
          <w:rtl w:val="0"/>
        </w:rPr>
        <w:t xml:space="preserve">Convênios devem estar ativos para serem usados em uma OS.</w:t>
      </w:r>
    </w:p>
    <w:p w:rsidR="00000000" w:rsidDel="00000000" w:rsidP="00000000" w:rsidRDefault="00000000" w:rsidRPr="00000000" w14:paraId="00000141">
      <w:pPr>
        <w:numPr>
          <w:ilvl w:val="0"/>
          <w:numId w:val="2"/>
        </w:numPr>
        <w:spacing w:after="40" w:before="40" w:line="240" w:lineRule="auto"/>
        <w:ind w:left="720" w:hanging="360"/>
        <w:rPr>
          <w:color w:val="2c2c2a"/>
          <w:sz w:val="22"/>
          <w:szCs w:val="22"/>
        </w:rPr>
      </w:pPr>
      <w:r w:rsidDel="00000000" w:rsidR="00000000" w:rsidRPr="00000000">
        <w:rPr>
          <w:color w:val="2c2c2a"/>
          <w:sz w:val="22"/>
          <w:szCs w:val="22"/>
          <w:rtl w:val="0"/>
        </w:rPr>
        <w:t xml:space="preserve">Procedimentos devem possuir código TUSS/TISS válido.</w:t>
      </w:r>
    </w:p>
    <w:p w:rsidR="00000000" w:rsidDel="00000000" w:rsidP="00000000" w:rsidRDefault="00000000" w:rsidRPr="00000000" w14:paraId="00000142">
      <w:pPr>
        <w:spacing w:after="40" w:before="40" w:line="240" w:lineRule="auto"/>
        <w:rPr>
          <w:color w:val="2c2c2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before="200" w:line="240" w:lineRule="auto"/>
        <w:ind w:left="0" w:firstLine="0"/>
        <w:rPr>
          <w:color w:val="2c2c2a"/>
          <w:sz w:val="24"/>
          <w:szCs w:val="24"/>
        </w:rPr>
      </w:pPr>
      <w:r w:rsidDel="00000000" w:rsidR="00000000" w:rsidRPr="00000000">
        <w:rPr>
          <w:color w:val="2c2c2a"/>
          <w:sz w:val="24"/>
          <w:szCs w:val="24"/>
          <w:rtl w:val="0"/>
        </w:rPr>
        <w:t xml:space="preserve">6.2 Atendimento e Coleta</w:t>
      </w:r>
    </w:p>
    <w:p w:rsidR="00000000" w:rsidDel="00000000" w:rsidP="00000000" w:rsidRDefault="00000000" w:rsidRPr="00000000" w14:paraId="00000144">
      <w:pPr>
        <w:numPr>
          <w:ilvl w:val="0"/>
          <w:numId w:val="2"/>
        </w:numPr>
        <w:spacing w:after="40" w:before="40" w:line="240" w:lineRule="auto"/>
        <w:ind w:left="720" w:hanging="360"/>
        <w:rPr>
          <w:color w:val="2c2c2a"/>
          <w:sz w:val="22"/>
          <w:szCs w:val="22"/>
        </w:rPr>
      </w:pPr>
      <w:r w:rsidDel="00000000" w:rsidR="00000000" w:rsidRPr="00000000">
        <w:rPr>
          <w:color w:val="2c2c2a"/>
          <w:sz w:val="22"/>
          <w:szCs w:val="22"/>
          <w:rtl w:val="0"/>
        </w:rPr>
        <w:t xml:space="preserve">Toda OS deve possuir identificador único.</w:t>
      </w:r>
    </w:p>
    <w:p w:rsidR="00000000" w:rsidDel="00000000" w:rsidP="00000000" w:rsidRDefault="00000000" w:rsidRPr="00000000" w14:paraId="00000145">
      <w:pPr>
        <w:numPr>
          <w:ilvl w:val="0"/>
          <w:numId w:val="2"/>
        </w:numPr>
        <w:spacing w:after="40" w:before="40" w:line="240" w:lineRule="auto"/>
        <w:ind w:left="720" w:hanging="360"/>
        <w:rPr>
          <w:color w:val="2c2c2a"/>
          <w:sz w:val="22"/>
          <w:szCs w:val="22"/>
        </w:rPr>
      </w:pPr>
      <w:r w:rsidDel="00000000" w:rsidR="00000000" w:rsidRPr="00000000">
        <w:rPr>
          <w:color w:val="2c2c2a"/>
          <w:sz w:val="22"/>
          <w:szCs w:val="22"/>
          <w:rtl w:val="0"/>
        </w:rPr>
        <w:t xml:space="preserve">OS de convênio só pode ser aberta com autorização válida.</w:t>
      </w:r>
    </w:p>
    <w:p w:rsidR="00000000" w:rsidDel="00000000" w:rsidP="00000000" w:rsidRDefault="00000000" w:rsidRPr="00000000" w14:paraId="00000146">
      <w:pPr>
        <w:numPr>
          <w:ilvl w:val="0"/>
          <w:numId w:val="2"/>
        </w:numPr>
        <w:spacing w:after="40" w:before="40" w:line="240" w:lineRule="auto"/>
        <w:ind w:left="720" w:hanging="360"/>
        <w:rPr>
          <w:color w:val="2c2c2a"/>
          <w:sz w:val="22"/>
          <w:szCs w:val="22"/>
        </w:rPr>
      </w:pPr>
      <w:r w:rsidDel="00000000" w:rsidR="00000000" w:rsidRPr="00000000">
        <w:rPr>
          <w:color w:val="2c2c2a"/>
          <w:sz w:val="22"/>
          <w:szCs w:val="22"/>
          <w:rtl w:val="0"/>
        </w:rPr>
        <w:t xml:space="preserve">A coleta só pode ser registrada por usuário autorizado.</w:t>
      </w:r>
    </w:p>
    <w:p w:rsidR="00000000" w:rsidDel="00000000" w:rsidP="00000000" w:rsidRDefault="00000000" w:rsidRPr="00000000" w14:paraId="00000147">
      <w:pPr>
        <w:numPr>
          <w:ilvl w:val="0"/>
          <w:numId w:val="2"/>
        </w:numPr>
        <w:spacing w:after="40" w:before="40" w:line="240" w:lineRule="auto"/>
        <w:ind w:left="720" w:hanging="360"/>
        <w:rPr>
          <w:color w:val="2c2c2a"/>
          <w:sz w:val="22"/>
          <w:szCs w:val="22"/>
        </w:rPr>
      </w:pPr>
      <w:r w:rsidDel="00000000" w:rsidR="00000000" w:rsidRPr="00000000">
        <w:rPr>
          <w:color w:val="2c2c2a"/>
          <w:sz w:val="22"/>
          <w:szCs w:val="22"/>
          <w:rtl w:val="0"/>
        </w:rPr>
        <w:t xml:space="preserve">Toda amostra coletada deve receber etiqueta com código de barras ou QR Code.</w:t>
      </w:r>
    </w:p>
    <w:p w:rsidR="00000000" w:rsidDel="00000000" w:rsidP="00000000" w:rsidRDefault="00000000" w:rsidRPr="00000000" w14:paraId="00000148">
      <w:pPr>
        <w:spacing w:after="40" w:before="40" w:line="240" w:lineRule="auto"/>
        <w:rPr>
          <w:color w:val="2c2c2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before="200" w:line="240" w:lineRule="auto"/>
        <w:ind w:left="0" w:firstLine="0"/>
        <w:rPr>
          <w:color w:val="2c2c2a"/>
          <w:sz w:val="24"/>
          <w:szCs w:val="24"/>
        </w:rPr>
      </w:pPr>
      <w:r w:rsidDel="00000000" w:rsidR="00000000" w:rsidRPr="00000000">
        <w:rPr>
          <w:color w:val="2c2c2a"/>
          <w:sz w:val="24"/>
          <w:szCs w:val="24"/>
          <w:rtl w:val="0"/>
        </w:rPr>
        <w:t xml:space="preserve">6.3 Logística de Amostras</w:t>
      </w:r>
    </w:p>
    <w:p w:rsidR="00000000" w:rsidDel="00000000" w:rsidP="00000000" w:rsidRDefault="00000000" w:rsidRPr="00000000" w14:paraId="0000014A">
      <w:pPr>
        <w:numPr>
          <w:ilvl w:val="0"/>
          <w:numId w:val="2"/>
        </w:numPr>
        <w:spacing w:after="40" w:before="40" w:line="240" w:lineRule="auto"/>
        <w:ind w:left="720" w:hanging="360"/>
        <w:rPr>
          <w:color w:val="2c2c2a"/>
          <w:sz w:val="22"/>
          <w:szCs w:val="22"/>
        </w:rPr>
      </w:pPr>
      <w:r w:rsidDel="00000000" w:rsidR="00000000" w:rsidRPr="00000000">
        <w:rPr>
          <w:color w:val="2c2c2a"/>
          <w:sz w:val="22"/>
          <w:szCs w:val="22"/>
          <w:rtl w:val="0"/>
        </w:rPr>
        <w:t xml:space="preserve">Nenhuma amostra pode ser analisada sem registro de recebimento no laboratório central.</w:t>
      </w:r>
    </w:p>
    <w:p w:rsidR="00000000" w:rsidDel="00000000" w:rsidP="00000000" w:rsidRDefault="00000000" w:rsidRPr="00000000" w14:paraId="0000014B">
      <w:pPr>
        <w:numPr>
          <w:ilvl w:val="0"/>
          <w:numId w:val="2"/>
        </w:numPr>
        <w:spacing w:after="40" w:before="40" w:line="240" w:lineRule="auto"/>
        <w:ind w:left="720" w:hanging="360"/>
        <w:rPr>
          <w:color w:val="2c2c2a"/>
          <w:sz w:val="22"/>
          <w:szCs w:val="22"/>
        </w:rPr>
      </w:pPr>
      <w:r w:rsidDel="00000000" w:rsidR="00000000" w:rsidRPr="00000000">
        <w:rPr>
          <w:color w:val="2c2c2a"/>
          <w:sz w:val="22"/>
          <w:szCs w:val="22"/>
          <w:rtl w:val="0"/>
        </w:rPr>
        <w:t xml:space="preserve">Toda movimentação da amostra deve gerar registro de auditoria.</w:t>
      </w:r>
    </w:p>
    <w:p w:rsidR="00000000" w:rsidDel="00000000" w:rsidP="00000000" w:rsidRDefault="00000000" w:rsidRPr="00000000" w14:paraId="0000014C">
      <w:pPr>
        <w:numPr>
          <w:ilvl w:val="0"/>
          <w:numId w:val="2"/>
        </w:numPr>
        <w:spacing w:after="40" w:before="40" w:line="240" w:lineRule="auto"/>
        <w:ind w:left="720" w:hanging="360"/>
        <w:rPr>
          <w:color w:val="2c2c2a"/>
          <w:sz w:val="22"/>
          <w:szCs w:val="22"/>
        </w:rPr>
      </w:pPr>
      <w:r w:rsidDel="00000000" w:rsidR="00000000" w:rsidRPr="00000000">
        <w:rPr>
          <w:color w:val="2c2c2a"/>
          <w:sz w:val="22"/>
          <w:szCs w:val="22"/>
          <w:rtl w:val="0"/>
        </w:rPr>
        <w:t xml:space="preserve">Malotes devem possuir origem, destino, data, hora e responsável.</w:t>
      </w:r>
    </w:p>
    <w:p w:rsidR="00000000" w:rsidDel="00000000" w:rsidP="00000000" w:rsidRDefault="00000000" w:rsidRPr="00000000" w14:paraId="0000014D">
      <w:pPr>
        <w:numPr>
          <w:ilvl w:val="0"/>
          <w:numId w:val="2"/>
        </w:numPr>
        <w:spacing w:after="40" w:before="40" w:line="240" w:lineRule="auto"/>
        <w:ind w:left="720" w:hanging="360"/>
        <w:rPr>
          <w:color w:val="2c2c2a"/>
          <w:sz w:val="22"/>
          <w:szCs w:val="22"/>
        </w:rPr>
      </w:pPr>
      <w:r w:rsidDel="00000000" w:rsidR="00000000" w:rsidRPr="00000000">
        <w:rPr>
          <w:color w:val="2c2c2a"/>
          <w:sz w:val="22"/>
          <w:szCs w:val="22"/>
          <w:rtl w:val="0"/>
        </w:rPr>
        <w:t xml:space="preserve">Amostras divergentes ou danificadas devem ser bloqueadas para análise.</w:t>
      </w:r>
    </w:p>
    <w:p w:rsidR="00000000" w:rsidDel="00000000" w:rsidP="00000000" w:rsidRDefault="00000000" w:rsidRPr="00000000" w14:paraId="0000014E">
      <w:pPr>
        <w:spacing w:after="40" w:before="40" w:line="240" w:lineRule="auto"/>
        <w:rPr>
          <w:color w:val="2c2c2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before="200" w:line="240" w:lineRule="auto"/>
        <w:ind w:left="0" w:firstLine="0"/>
        <w:rPr>
          <w:color w:val="2c2c2a"/>
          <w:sz w:val="24"/>
          <w:szCs w:val="24"/>
        </w:rPr>
      </w:pPr>
      <w:r w:rsidDel="00000000" w:rsidR="00000000" w:rsidRPr="00000000">
        <w:rPr>
          <w:color w:val="2c2c2a"/>
          <w:sz w:val="24"/>
          <w:szCs w:val="24"/>
          <w:rtl w:val="0"/>
        </w:rPr>
        <w:t xml:space="preserve">6.4 Laboratorial</w:t>
      </w:r>
    </w:p>
    <w:p w:rsidR="00000000" w:rsidDel="00000000" w:rsidP="00000000" w:rsidRDefault="00000000" w:rsidRPr="00000000" w14:paraId="00000150">
      <w:pPr>
        <w:numPr>
          <w:ilvl w:val="0"/>
          <w:numId w:val="2"/>
        </w:numPr>
        <w:spacing w:after="40" w:before="40" w:line="240" w:lineRule="auto"/>
        <w:ind w:left="720" w:hanging="360"/>
        <w:rPr>
          <w:color w:val="2c2c2a"/>
          <w:sz w:val="22"/>
          <w:szCs w:val="22"/>
        </w:rPr>
      </w:pPr>
      <w:r w:rsidDel="00000000" w:rsidR="00000000" w:rsidRPr="00000000">
        <w:rPr>
          <w:color w:val="2c2c2a"/>
          <w:sz w:val="22"/>
          <w:szCs w:val="22"/>
          <w:rtl w:val="0"/>
        </w:rPr>
        <w:t xml:space="preserve">Resultados só podem ser inseridos ou importados após recebimento logístico da amostra.</w:t>
      </w:r>
    </w:p>
    <w:p w:rsidR="00000000" w:rsidDel="00000000" w:rsidP="00000000" w:rsidRDefault="00000000" w:rsidRPr="00000000" w14:paraId="00000151">
      <w:pPr>
        <w:numPr>
          <w:ilvl w:val="0"/>
          <w:numId w:val="2"/>
        </w:numPr>
        <w:spacing w:after="40" w:before="40" w:line="240" w:lineRule="auto"/>
        <w:ind w:left="720" w:hanging="360"/>
        <w:rPr>
          <w:color w:val="2c2c2a"/>
          <w:sz w:val="22"/>
          <w:szCs w:val="22"/>
        </w:rPr>
      </w:pPr>
      <w:r w:rsidDel="00000000" w:rsidR="00000000" w:rsidRPr="00000000">
        <w:rPr>
          <w:color w:val="2c2c2a"/>
          <w:sz w:val="22"/>
          <w:szCs w:val="22"/>
          <w:rtl w:val="0"/>
        </w:rPr>
        <w:t xml:space="preserve">A liberação final do laudo só pode ser feita por responsável técnico autorizado.</w:t>
      </w:r>
    </w:p>
    <w:p w:rsidR="00000000" w:rsidDel="00000000" w:rsidP="00000000" w:rsidRDefault="00000000" w:rsidRPr="00000000" w14:paraId="00000152">
      <w:pPr>
        <w:numPr>
          <w:ilvl w:val="0"/>
          <w:numId w:val="2"/>
        </w:numPr>
        <w:spacing w:after="40" w:before="40" w:line="240" w:lineRule="auto"/>
        <w:ind w:left="720" w:hanging="360"/>
        <w:rPr>
          <w:color w:val="2c2c2a"/>
          <w:sz w:val="22"/>
          <w:szCs w:val="22"/>
        </w:rPr>
      </w:pPr>
      <w:r w:rsidDel="00000000" w:rsidR="00000000" w:rsidRPr="00000000">
        <w:rPr>
          <w:color w:val="2c2c2a"/>
          <w:sz w:val="22"/>
          <w:szCs w:val="22"/>
          <w:rtl w:val="0"/>
        </w:rPr>
        <w:t xml:space="preserve">Toda alteração em resultado clínico deve gerar registro em auditoria imutável.</w:t>
      </w:r>
    </w:p>
    <w:p w:rsidR="00000000" w:rsidDel="00000000" w:rsidP="00000000" w:rsidRDefault="00000000" w:rsidRPr="00000000" w14:paraId="00000153">
      <w:pPr>
        <w:numPr>
          <w:ilvl w:val="0"/>
          <w:numId w:val="2"/>
        </w:numPr>
        <w:spacing w:after="40" w:before="40" w:line="240" w:lineRule="auto"/>
        <w:ind w:left="720" w:hanging="360"/>
        <w:rPr>
          <w:color w:val="2c2c2a"/>
          <w:sz w:val="22"/>
          <w:szCs w:val="22"/>
        </w:rPr>
      </w:pPr>
      <w:r w:rsidDel="00000000" w:rsidR="00000000" w:rsidRPr="00000000">
        <w:rPr>
          <w:color w:val="2c2c2a"/>
          <w:sz w:val="22"/>
          <w:szCs w:val="22"/>
          <w:rtl w:val="0"/>
        </w:rPr>
        <w:t xml:space="preserve">Resultados importados de equipamentos devem ser vinculados à OS correspondente.</w:t>
      </w:r>
    </w:p>
    <w:p w:rsidR="00000000" w:rsidDel="00000000" w:rsidP="00000000" w:rsidRDefault="00000000" w:rsidRPr="00000000" w14:paraId="00000154">
      <w:pPr>
        <w:spacing w:after="40" w:before="40" w:line="240" w:lineRule="auto"/>
        <w:rPr>
          <w:color w:val="2c2c2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before="200" w:line="240" w:lineRule="auto"/>
        <w:ind w:left="0" w:firstLine="0"/>
        <w:rPr>
          <w:color w:val="2c2c2a"/>
          <w:sz w:val="24"/>
          <w:szCs w:val="24"/>
        </w:rPr>
      </w:pPr>
      <w:r w:rsidDel="00000000" w:rsidR="00000000" w:rsidRPr="00000000">
        <w:rPr>
          <w:color w:val="2c2c2a"/>
          <w:sz w:val="24"/>
          <w:szCs w:val="24"/>
          <w:rtl w:val="0"/>
        </w:rPr>
        <w:t xml:space="preserve">6.5 Faturamento</w:t>
      </w:r>
    </w:p>
    <w:p w:rsidR="00000000" w:rsidDel="00000000" w:rsidP="00000000" w:rsidRDefault="00000000" w:rsidRPr="00000000" w14:paraId="00000156">
      <w:pPr>
        <w:numPr>
          <w:ilvl w:val="0"/>
          <w:numId w:val="2"/>
        </w:numPr>
        <w:spacing w:after="40" w:before="40" w:line="240" w:lineRule="auto"/>
        <w:ind w:left="720" w:hanging="360"/>
        <w:rPr>
          <w:color w:val="2c2c2a"/>
          <w:sz w:val="22"/>
          <w:szCs w:val="22"/>
        </w:rPr>
      </w:pPr>
      <w:r w:rsidDel="00000000" w:rsidR="00000000" w:rsidRPr="00000000">
        <w:rPr>
          <w:color w:val="2c2c2a"/>
          <w:sz w:val="22"/>
          <w:szCs w:val="22"/>
          <w:rtl w:val="0"/>
        </w:rPr>
        <w:t xml:space="preserve">Não permitir envio de guia sem código TUSS/TISS válido.</w:t>
      </w:r>
    </w:p>
    <w:p w:rsidR="00000000" w:rsidDel="00000000" w:rsidP="00000000" w:rsidRDefault="00000000" w:rsidRPr="00000000" w14:paraId="00000157">
      <w:pPr>
        <w:numPr>
          <w:ilvl w:val="0"/>
          <w:numId w:val="2"/>
        </w:numPr>
        <w:spacing w:after="40" w:before="40" w:line="240" w:lineRule="auto"/>
        <w:ind w:left="720" w:hanging="360"/>
        <w:rPr>
          <w:color w:val="2c2c2a"/>
          <w:sz w:val="22"/>
          <w:szCs w:val="22"/>
        </w:rPr>
      </w:pPr>
      <w:r w:rsidDel="00000000" w:rsidR="00000000" w:rsidRPr="00000000">
        <w:rPr>
          <w:color w:val="2c2c2a"/>
          <w:sz w:val="22"/>
          <w:szCs w:val="22"/>
          <w:rtl w:val="0"/>
        </w:rPr>
        <w:t xml:space="preserve">Não permitir faturamento de OS sem laudo liberado.</w:t>
      </w:r>
    </w:p>
    <w:p w:rsidR="00000000" w:rsidDel="00000000" w:rsidP="00000000" w:rsidRDefault="00000000" w:rsidRPr="00000000" w14:paraId="00000158">
      <w:pPr>
        <w:numPr>
          <w:ilvl w:val="0"/>
          <w:numId w:val="2"/>
        </w:numPr>
        <w:spacing w:after="40" w:before="40" w:line="240" w:lineRule="auto"/>
        <w:ind w:left="720" w:hanging="360"/>
        <w:rPr>
          <w:color w:val="2c2c2a"/>
          <w:sz w:val="22"/>
          <w:szCs w:val="22"/>
        </w:rPr>
      </w:pPr>
      <w:r w:rsidDel="00000000" w:rsidR="00000000" w:rsidRPr="00000000">
        <w:rPr>
          <w:color w:val="2c2c2a"/>
          <w:sz w:val="22"/>
          <w:szCs w:val="22"/>
          <w:rtl w:val="0"/>
        </w:rPr>
        <w:t xml:space="preserve">Guias devem passar pela pré-auditoria antes do fechamento do lote.</w:t>
      </w:r>
    </w:p>
    <w:p w:rsidR="00000000" w:rsidDel="00000000" w:rsidP="00000000" w:rsidRDefault="00000000" w:rsidRPr="00000000" w14:paraId="00000159">
      <w:pPr>
        <w:numPr>
          <w:ilvl w:val="0"/>
          <w:numId w:val="2"/>
        </w:numPr>
        <w:spacing w:after="40" w:before="40" w:line="240" w:lineRule="auto"/>
        <w:ind w:left="720" w:hanging="360"/>
        <w:rPr>
          <w:color w:val="2c2c2a"/>
          <w:sz w:val="22"/>
          <w:szCs w:val="22"/>
        </w:rPr>
      </w:pPr>
      <w:r w:rsidDel="00000000" w:rsidR="00000000" w:rsidRPr="00000000">
        <w:rPr>
          <w:color w:val="2c2c2a"/>
          <w:sz w:val="22"/>
          <w:szCs w:val="22"/>
          <w:rtl w:val="0"/>
        </w:rPr>
        <w:t xml:space="preserve">Itens com inconsistência devem ser bloqueados até a correção.</w:t>
      </w:r>
    </w:p>
    <w:p w:rsidR="00000000" w:rsidDel="00000000" w:rsidP="00000000" w:rsidRDefault="00000000" w:rsidRPr="00000000" w14:paraId="0000015A">
      <w:pPr>
        <w:spacing w:after="40" w:before="40" w:line="240" w:lineRule="auto"/>
        <w:rPr>
          <w:color w:val="2c2c2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before="200" w:line="240" w:lineRule="auto"/>
        <w:ind w:left="0" w:firstLine="0"/>
        <w:rPr>
          <w:color w:val="2c2c2a"/>
          <w:sz w:val="24"/>
          <w:szCs w:val="24"/>
        </w:rPr>
      </w:pPr>
      <w:r w:rsidDel="00000000" w:rsidR="00000000" w:rsidRPr="00000000">
        <w:rPr>
          <w:color w:val="2c2c2a"/>
          <w:sz w:val="24"/>
          <w:szCs w:val="24"/>
          <w:rtl w:val="0"/>
        </w:rPr>
        <w:t xml:space="preserve">6.6 Financeiro</w:t>
      </w:r>
    </w:p>
    <w:p w:rsidR="00000000" w:rsidDel="00000000" w:rsidP="00000000" w:rsidRDefault="00000000" w:rsidRPr="00000000" w14:paraId="0000015C">
      <w:pPr>
        <w:numPr>
          <w:ilvl w:val="0"/>
          <w:numId w:val="2"/>
        </w:numPr>
        <w:spacing w:after="40" w:before="40" w:line="240" w:lineRule="auto"/>
        <w:ind w:left="720" w:hanging="360"/>
        <w:rPr>
          <w:color w:val="2c2c2a"/>
          <w:sz w:val="22"/>
          <w:szCs w:val="22"/>
        </w:rPr>
      </w:pPr>
      <w:r w:rsidDel="00000000" w:rsidR="00000000" w:rsidRPr="00000000">
        <w:rPr>
          <w:color w:val="2c2c2a"/>
          <w:sz w:val="22"/>
          <w:szCs w:val="22"/>
          <w:rtl w:val="0"/>
        </w:rPr>
        <w:t xml:space="preserve">Somente o setor financeiro pode confirmar baixa de pagamento.</w:t>
      </w:r>
    </w:p>
    <w:p w:rsidR="00000000" w:rsidDel="00000000" w:rsidP="00000000" w:rsidRDefault="00000000" w:rsidRPr="00000000" w14:paraId="0000015D">
      <w:pPr>
        <w:numPr>
          <w:ilvl w:val="0"/>
          <w:numId w:val="2"/>
        </w:numPr>
        <w:spacing w:after="40" w:before="40" w:line="240" w:lineRule="auto"/>
        <w:ind w:left="720" w:hanging="360"/>
        <w:rPr>
          <w:color w:val="2c2c2a"/>
          <w:sz w:val="22"/>
          <w:szCs w:val="22"/>
        </w:rPr>
      </w:pPr>
      <w:r w:rsidDel="00000000" w:rsidR="00000000" w:rsidRPr="00000000">
        <w:rPr>
          <w:color w:val="2c2c2a"/>
          <w:sz w:val="22"/>
          <w:szCs w:val="22"/>
          <w:rtl w:val="0"/>
        </w:rPr>
        <w:t xml:space="preserve">Lotes fechados no Faturamento devem gerar títulos automaticamente.</w:t>
      </w:r>
    </w:p>
    <w:p w:rsidR="00000000" w:rsidDel="00000000" w:rsidP="00000000" w:rsidRDefault="00000000" w:rsidRPr="00000000" w14:paraId="0000015E">
      <w:pPr>
        <w:numPr>
          <w:ilvl w:val="0"/>
          <w:numId w:val="2"/>
        </w:numPr>
        <w:spacing w:after="40" w:before="40" w:line="240" w:lineRule="auto"/>
        <w:ind w:left="720" w:hanging="360"/>
        <w:rPr>
          <w:color w:val="2c2c2a"/>
          <w:sz w:val="22"/>
          <w:szCs w:val="22"/>
        </w:rPr>
      </w:pPr>
      <w:r w:rsidDel="00000000" w:rsidR="00000000" w:rsidRPr="00000000">
        <w:rPr>
          <w:color w:val="2c2c2a"/>
          <w:sz w:val="22"/>
          <w:szCs w:val="22"/>
          <w:rtl w:val="0"/>
        </w:rPr>
        <w:t xml:space="preserve">Pagamentos recebidos devem alimentar o fluxo de caixa.</w:t>
      </w:r>
    </w:p>
    <w:p w:rsidR="00000000" w:rsidDel="00000000" w:rsidP="00000000" w:rsidRDefault="00000000" w:rsidRPr="00000000" w14:paraId="0000015F">
      <w:pPr>
        <w:numPr>
          <w:ilvl w:val="0"/>
          <w:numId w:val="2"/>
        </w:numPr>
        <w:spacing w:after="40" w:before="40" w:line="240" w:lineRule="auto"/>
        <w:ind w:left="720" w:hanging="360"/>
        <w:rPr>
          <w:color w:val="2c2c2a"/>
          <w:sz w:val="22"/>
          <w:szCs w:val="22"/>
        </w:rPr>
      </w:pPr>
      <w:r w:rsidDel="00000000" w:rsidR="00000000" w:rsidRPr="00000000">
        <w:rPr>
          <w:color w:val="2c2c2a"/>
          <w:sz w:val="22"/>
          <w:szCs w:val="22"/>
          <w:rtl w:val="0"/>
        </w:rPr>
        <w:t xml:space="preserve">Divergências entre valor faturado e valor recebido devem gerar alerta.</w:t>
      </w:r>
    </w:p>
    <w:p w:rsidR="00000000" w:rsidDel="00000000" w:rsidP="00000000" w:rsidRDefault="00000000" w:rsidRPr="00000000" w14:paraId="00000160">
      <w:pPr>
        <w:spacing w:after="40" w:before="40" w:line="240" w:lineRule="auto"/>
        <w:ind w:left="720" w:firstLine="0"/>
        <w:rPr>
          <w:color w:val="2c2c2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before="200" w:line="240" w:lineRule="auto"/>
        <w:ind w:left="0" w:firstLine="0"/>
        <w:rPr>
          <w:color w:val="2c2c2a"/>
          <w:sz w:val="24"/>
          <w:szCs w:val="24"/>
        </w:rPr>
      </w:pPr>
      <w:bookmarkStart w:colFirst="0" w:colLast="0" w:name="_bsb77wyb0shl" w:id="2"/>
      <w:bookmarkEnd w:id="2"/>
      <w:r w:rsidDel="00000000" w:rsidR="00000000" w:rsidRPr="00000000">
        <w:rPr>
          <w:color w:val="2c2c2a"/>
          <w:sz w:val="24"/>
          <w:szCs w:val="24"/>
          <w:rtl w:val="0"/>
        </w:rPr>
        <w:t xml:space="preserve">6.7 Compras</w:t>
      </w:r>
    </w:p>
    <w:p w:rsidR="00000000" w:rsidDel="00000000" w:rsidP="00000000" w:rsidRDefault="00000000" w:rsidRPr="00000000" w14:paraId="00000162">
      <w:pPr>
        <w:numPr>
          <w:ilvl w:val="0"/>
          <w:numId w:val="2"/>
        </w:numPr>
        <w:spacing w:after="40" w:before="40" w:line="240" w:lineRule="auto"/>
        <w:ind w:left="720" w:hanging="360"/>
        <w:rPr>
          <w:color w:val="2c2c2a"/>
          <w:sz w:val="22"/>
          <w:szCs w:val="22"/>
        </w:rPr>
      </w:pPr>
      <w:r w:rsidDel="00000000" w:rsidR="00000000" w:rsidRPr="00000000">
        <w:rPr>
          <w:color w:val="2c2c2a"/>
          <w:sz w:val="22"/>
          <w:szCs w:val="22"/>
          <w:rtl w:val="0"/>
        </w:rPr>
        <w:t xml:space="preserve">Solicitações de compra devem ser registradas por usuário autorizado.</w:t>
      </w:r>
    </w:p>
    <w:p w:rsidR="00000000" w:rsidDel="00000000" w:rsidP="00000000" w:rsidRDefault="00000000" w:rsidRPr="00000000" w14:paraId="00000163">
      <w:pPr>
        <w:numPr>
          <w:ilvl w:val="0"/>
          <w:numId w:val="2"/>
        </w:numPr>
        <w:spacing w:after="40" w:before="40" w:line="240" w:lineRule="auto"/>
        <w:ind w:left="720" w:hanging="360"/>
        <w:rPr>
          <w:color w:val="2c2c2a"/>
          <w:sz w:val="22"/>
          <w:szCs w:val="22"/>
        </w:rPr>
      </w:pPr>
      <w:r w:rsidDel="00000000" w:rsidR="00000000" w:rsidRPr="00000000">
        <w:rPr>
          <w:color w:val="2c2c2a"/>
          <w:sz w:val="22"/>
          <w:szCs w:val="22"/>
          <w:rtl w:val="0"/>
        </w:rPr>
        <w:t xml:space="preserve">Compras aprovadas devem gerar previsão de pagamento no módulo Financeiro.</w:t>
      </w:r>
    </w:p>
    <w:p w:rsidR="00000000" w:rsidDel="00000000" w:rsidP="00000000" w:rsidRDefault="00000000" w:rsidRPr="00000000" w14:paraId="00000164">
      <w:pPr>
        <w:numPr>
          <w:ilvl w:val="0"/>
          <w:numId w:val="2"/>
        </w:numPr>
        <w:spacing w:after="40" w:before="40" w:line="240" w:lineRule="auto"/>
        <w:ind w:left="720" w:hanging="360"/>
        <w:rPr>
          <w:color w:val="2c2c2a"/>
          <w:sz w:val="22"/>
          <w:szCs w:val="22"/>
        </w:rPr>
      </w:pPr>
      <w:r w:rsidDel="00000000" w:rsidR="00000000" w:rsidRPr="00000000">
        <w:rPr>
          <w:color w:val="2c2c2a"/>
          <w:sz w:val="22"/>
          <w:szCs w:val="22"/>
          <w:rtl w:val="0"/>
        </w:rPr>
        <w:t xml:space="preserve">Fornecedores devem estar previamente cadastrados.</w:t>
      </w:r>
    </w:p>
    <w:p w:rsidR="00000000" w:rsidDel="00000000" w:rsidP="00000000" w:rsidRDefault="00000000" w:rsidRPr="00000000" w14:paraId="00000165">
      <w:pPr>
        <w:numPr>
          <w:ilvl w:val="0"/>
          <w:numId w:val="2"/>
        </w:numPr>
        <w:spacing w:after="40" w:before="40" w:line="240" w:lineRule="auto"/>
        <w:ind w:left="720" w:hanging="360"/>
        <w:rPr>
          <w:color w:val="2c2c2a"/>
          <w:sz w:val="22"/>
          <w:szCs w:val="22"/>
        </w:rPr>
      </w:pPr>
      <w:r w:rsidDel="00000000" w:rsidR="00000000" w:rsidRPr="00000000">
        <w:rPr>
          <w:color w:val="2c2c2a"/>
          <w:sz w:val="22"/>
          <w:szCs w:val="22"/>
          <w:rtl w:val="0"/>
        </w:rPr>
        <w:t xml:space="preserve">Materiais laboratoriais devem possuir identificação, quantidade e finalidade registrada.</w:t>
      </w:r>
    </w:p>
    <w:p w:rsidR="00000000" w:rsidDel="00000000" w:rsidP="00000000" w:rsidRDefault="00000000" w:rsidRPr="00000000" w14:paraId="00000166">
      <w:pPr>
        <w:spacing w:after="40" w:before="40" w:line="240" w:lineRule="auto"/>
        <w:rPr>
          <w:color w:val="2c2c2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before="200" w:line="240" w:lineRule="auto"/>
        <w:ind w:left="0" w:firstLine="0"/>
        <w:rPr>
          <w:color w:val="2c2c2a"/>
          <w:sz w:val="24"/>
          <w:szCs w:val="24"/>
        </w:rPr>
      </w:pPr>
      <w:bookmarkStart w:colFirst="0" w:colLast="0" w:name="_f72n9bq767fk" w:id="3"/>
      <w:bookmarkEnd w:id="3"/>
      <w:r w:rsidDel="00000000" w:rsidR="00000000" w:rsidRPr="00000000">
        <w:rPr>
          <w:color w:val="2c2c2a"/>
          <w:sz w:val="24"/>
          <w:szCs w:val="24"/>
          <w:rtl w:val="0"/>
        </w:rPr>
        <w:t xml:space="preserve">6.8 Usuários, Segurança e Auditoria</w:t>
      </w:r>
    </w:p>
    <w:p w:rsidR="00000000" w:rsidDel="00000000" w:rsidP="00000000" w:rsidRDefault="00000000" w:rsidRPr="00000000" w14:paraId="00000168">
      <w:pPr>
        <w:numPr>
          <w:ilvl w:val="0"/>
          <w:numId w:val="2"/>
        </w:numPr>
        <w:spacing w:after="40" w:before="40" w:line="240" w:lineRule="auto"/>
        <w:ind w:left="720" w:hanging="360"/>
        <w:rPr>
          <w:color w:val="2c2c2a"/>
          <w:sz w:val="22"/>
          <w:szCs w:val="22"/>
        </w:rPr>
      </w:pPr>
      <w:r w:rsidDel="00000000" w:rsidR="00000000" w:rsidRPr="00000000">
        <w:rPr>
          <w:color w:val="2c2c2a"/>
          <w:sz w:val="22"/>
          <w:szCs w:val="22"/>
          <w:rtl w:val="0"/>
        </w:rPr>
        <w:t xml:space="preserve">Permissões devem variar conforme o perfil do usuário.</w:t>
      </w:r>
    </w:p>
    <w:p w:rsidR="00000000" w:rsidDel="00000000" w:rsidP="00000000" w:rsidRDefault="00000000" w:rsidRPr="00000000" w14:paraId="00000169">
      <w:pPr>
        <w:numPr>
          <w:ilvl w:val="0"/>
          <w:numId w:val="2"/>
        </w:numPr>
        <w:spacing w:after="40" w:before="40" w:line="240" w:lineRule="auto"/>
        <w:ind w:left="720" w:hanging="360"/>
        <w:rPr>
          <w:color w:val="2c2c2a"/>
          <w:sz w:val="22"/>
          <w:szCs w:val="22"/>
        </w:rPr>
      </w:pPr>
      <w:r w:rsidDel="00000000" w:rsidR="00000000" w:rsidRPr="00000000">
        <w:rPr>
          <w:color w:val="2c2c2a"/>
          <w:sz w:val="22"/>
          <w:szCs w:val="22"/>
          <w:rtl w:val="0"/>
        </w:rPr>
        <w:t xml:space="preserve">Apenas gestores podem cancelar operações críticas.</w:t>
      </w:r>
    </w:p>
    <w:p w:rsidR="00000000" w:rsidDel="00000000" w:rsidP="00000000" w:rsidRDefault="00000000" w:rsidRPr="00000000" w14:paraId="0000016A">
      <w:pPr>
        <w:numPr>
          <w:ilvl w:val="0"/>
          <w:numId w:val="2"/>
        </w:numPr>
        <w:spacing w:after="40" w:before="40" w:line="240" w:lineRule="auto"/>
        <w:ind w:left="720" w:hanging="360"/>
        <w:rPr>
          <w:color w:val="2c2c2a"/>
          <w:sz w:val="22"/>
          <w:szCs w:val="22"/>
        </w:rPr>
      </w:pPr>
      <w:r w:rsidDel="00000000" w:rsidR="00000000" w:rsidRPr="00000000">
        <w:rPr>
          <w:color w:val="2c2c2a"/>
          <w:sz w:val="22"/>
          <w:szCs w:val="22"/>
          <w:rtl w:val="0"/>
        </w:rPr>
        <w:t xml:space="preserve">Logs devem registrar alterações sensíveis.</w:t>
      </w:r>
    </w:p>
    <w:p w:rsidR="00000000" w:rsidDel="00000000" w:rsidP="00000000" w:rsidRDefault="00000000" w:rsidRPr="00000000" w14:paraId="0000016B">
      <w:pPr>
        <w:numPr>
          <w:ilvl w:val="0"/>
          <w:numId w:val="2"/>
        </w:numPr>
        <w:spacing w:after="40" w:before="40" w:line="240" w:lineRule="auto"/>
        <w:ind w:left="720" w:hanging="360"/>
        <w:rPr>
          <w:color w:val="2c2c2a"/>
          <w:sz w:val="22"/>
          <w:szCs w:val="22"/>
        </w:rPr>
      </w:pPr>
      <w:r w:rsidDel="00000000" w:rsidR="00000000" w:rsidRPr="00000000">
        <w:rPr>
          <w:color w:val="2c2c2a"/>
          <w:sz w:val="22"/>
          <w:szCs w:val="22"/>
          <w:rtl w:val="0"/>
        </w:rPr>
        <w:t xml:space="preserve">Dados pessoais e clínicos devem seguir diretrizes da LGPD.</w:t>
      </w:r>
    </w:p>
    <w:p w:rsidR="00000000" w:rsidDel="00000000" w:rsidP="00000000" w:rsidRDefault="00000000" w:rsidRPr="00000000" w14:paraId="0000016C">
      <w:pPr>
        <w:numPr>
          <w:ilvl w:val="0"/>
          <w:numId w:val="2"/>
        </w:numPr>
        <w:spacing w:after="40" w:before="40" w:line="240" w:lineRule="auto"/>
        <w:ind w:left="720" w:hanging="360"/>
        <w:rPr>
          <w:color w:val="2c2c2a"/>
          <w:sz w:val="22"/>
          <w:szCs w:val="22"/>
        </w:rPr>
      </w:pPr>
      <w:r w:rsidDel="00000000" w:rsidR="00000000" w:rsidRPr="00000000">
        <w:rPr>
          <w:color w:val="2c2c2a"/>
          <w:sz w:val="22"/>
          <w:szCs w:val="22"/>
          <w:rtl w:val="0"/>
        </w:rPr>
        <w:t xml:space="preserve">Auditorias clínicas e financeiras devem ser append-only, ou seja, sem sobrescrita dos registros anteriores.</w:t>
      </w:r>
    </w:p>
    <w:p w:rsidR="00000000" w:rsidDel="00000000" w:rsidP="00000000" w:rsidRDefault="00000000" w:rsidRPr="00000000" w14:paraId="0000016D">
      <w:pPr>
        <w:spacing w:after="40" w:before="40" w:line="240" w:lineRule="auto"/>
        <w:ind w:left="720" w:firstLine="0"/>
        <w:rPr>
          <w:color w:val="2c2c2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keepNext w:val="0"/>
        <w:spacing w:after="80" w:before="280" w:line="240" w:lineRule="auto"/>
        <w:rPr>
          <w:color w:val="2c2c2a"/>
          <w:sz w:val="26"/>
          <w:szCs w:val="26"/>
        </w:rPr>
      </w:pPr>
      <w:bookmarkStart w:colFirst="0" w:colLast="0" w:name="_x15iftp6rjrm" w:id="4"/>
      <w:bookmarkEnd w:id="4"/>
      <w:r w:rsidDel="00000000" w:rsidR="00000000" w:rsidRPr="00000000">
        <w:rPr>
          <w:color w:val="2c2c2a"/>
          <w:sz w:val="26"/>
          <w:szCs w:val="26"/>
          <w:rtl w:val="0"/>
        </w:rPr>
        <w:t xml:space="preserve">6.9 Business Intelligence (BI)</w:t>
      </w:r>
    </w:p>
    <w:p w:rsidR="00000000" w:rsidDel="00000000" w:rsidP="00000000" w:rsidRDefault="00000000" w:rsidRPr="00000000" w14:paraId="0000016F">
      <w:pPr>
        <w:numPr>
          <w:ilvl w:val="0"/>
          <w:numId w:val="14"/>
        </w:numPr>
        <w:spacing w:after="0" w:afterAutospacing="0" w:line="240" w:lineRule="auto"/>
        <w:ind w:left="720" w:hanging="360"/>
        <w:jc w:val="left"/>
        <w:rPr>
          <w:color w:val="2c2c2a"/>
        </w:rPr>
      </w:pPr>
      <w:r w:rsidDel="00000000" w:rsidR="00000000" w:rsidRPr="00000000">
        <w:rPr>
          <w:color w:val="2c2c2a"/>
          <w:sz w:val="22"/>
          <w:szCs w:val="22"/>
          <w:rtl w:val="0"/>
        </w:rPr>
        <w:t xml:space="preserve">Os dashboards estratégicos de rentabilidade e desempenho financeiro só podem ser acessados pela diretoria e usuários explicitamente autorizados.</w:t>
      </w:r>
    </w:p>
    <w:p w:rsidR="00000000" w:rsidDel="00000000" w:rsidP="00000000" w:rsidRDefault="00000000" w:rsidRPr="00000000" w14:paraId="00000170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jc w:val="left"/>
        <w:rPr>
          <w:color w:val="2c2c2a"/>
        </w:rPr>
      </w:pPr>
      <w:r w:rsidDel="00000000" w:rsidR="00000000" w:rsidRPr="00000000">
        <w:rPr>
          <w:color w:val="2c2c2a"/>
          <w:sz w:val="22"/>
          <w:szCs w:val="22"/>
          <w:rtl w:val="0"/>
        </w:rPr>
        <w:t xml:space="preserve">Os dados apresentados no BI não devem permitir a alteração direta dos registros na base de dados operacional (visão em modo </w:t>
      </w:r>
      <w:r w:rsidDel="00000000" w:rsidR="00000000" w:rsidRPr="00000000">
        <w:rPr>
          <w:i w:val="1"/>
          <w:iCs w:val="1"/>
          <w:color w:val="2c2c2a"/>
          <w:sz w:val="22"/>
          <w:szCs w:val="22"/>
          <w:rtl w:val="0"/>
        </w:rPr>
        <w:t xml:space="preserve">Read-Only</w:t>
      </w:r>
      <w:r w:rsidDel="00000000" w:rsidR="00000000" w:rsidRPr="00000000">
        <w:rPr>
          <w:color w:val="2c2c2a"/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171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jc w:val="left"/>
        <w:rPr>
          <w:color w:val="2c2c2a"/>
        </w:rPr>
      </w:pPr>
      <w:r w:rsidDel="00000000" w:rsidR="00000000" w:rsidRPr="00000000">
        <w:rPr>
          <w:color w:val="2c2c2a"/>
          <w:sz w:val="22"/>
          <w:szCs w:val="22"/>
          <w:rtl w:val="0"/>
        </w:rPr>
        <w:t xml:space="preserve">O processamento e a atualização dos grandes volumes de dados (carga ETL) não devem comprometer a performance das operações em tempo real do ERP nas unidades.</w:t>
      </w:r>
    </w:p>
    <w:p w:rsidR="00000000" w:rsidDel="00000000" w:rsidP="00000000" w:rsidRDefault="00000000" w:rsidRPr="00000000" w14:paraId="00000172">
      <w:pPr>
        <w:numPr>
          <w:ilvl w:val="0"/>
          <w:numId w:val="14"/>
        </w:numPr>
        <w:spacing w:before="0" w:beforeAutospacing="0" w:line="240" w:lineRule="auto"/>
        <w:ind w:left="720" w:hanging="360"/>
        <w:jc w:val="left"/>
        <w:rPr>
          <w:color w:val="2c2c2a"/>
        </w:rPr>
      </w:pPr>
      <w:r w:rsidDel="00000000" w:rsidR="00000000" w:rsidRPr="00000000">
        <w:rPr>
          <w:color w:val="2c2c2a"/>
          <w:sz w:val="22"/>
          <w:szCs w:val="22"/>
          <w:rtl w:val="0"/>
        </w:rPr>
        <w:t xml:space="preserve">Indicadores que envolvam dados sensíveis de pacientes devem respeitar o anonimato de acordo com as diretrizes da LGPD.</w:t>
      </w:r>
    </w:p>
    <w:p w:rsidR="00000000" w:rsidDel="00000000" w:rsidP="00000000" w:rsidRDefault="00000000" w:rsidRPr="00000000" w14:paraId="00000173">
      <w:pPr>
        <w:pStyle w:val="Heading1"/>
        <w:rPr/>
      </w:pPr>
      <w:r w:rsidDel="00000000" w:rsidR="00000000" w:rsidRPr="00000000">
        <w:rPr>
          <w:rtl w:val="0"/>
        </w:rPr>
        <w:t xml:space="preserve">7. Serviços Compartilhados</w:t>
      </w:r>
    </w:p>
    <w:p w:rsidR="00000000" w:rsidDel="00000000" w:rsidP="00000000" w:rsidRDefault="00000000" w:rsidRPr="00000000" w14:paraId="00000174">
      <w:pPr>
        <w:spacing w:after="60" w:before="60" w:line="240" w:lineRule="auto"/>
        <w:rPr>
          <w:color w:val="2c2c2a"/>
          <w:sz w:val="22"/>
          <w:szCs w:val="22"/>
        </w:rPr>
      </w:pPr>
      <w:r w:rsidDel="00000000" w:rsidR="00000000" w:rsidRPr="00000000">
        <w:rPr>
          <w:color w:val="2c2c2a"/>
          <w:sz w:val="22"/>
          <w:szCs w:val="22"/>
          <w:rtl w:val="0"/>
        </w:rPr>
        <w:t xml:space="preserve">O ERP LabVida contará com serviços comuns utilizados por todos os módulos:</w:t>
      </w:r>
    </w:p>
    <w:p w:rsidR="00000000" w:rsidDel="00000000" w:rsidP="00000000" w:rsidRDefault="00000000" w:rsidRPr="00000000" w14:paraId="00000175">
      <w:pPr>
        <w:spacing w:after="60" w:before="60" w:line="240" w:lineRule="auto"/>
        <w:rPr>
          <w:color w:val="2c2c2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7"/>
        </w:numPr>
        <w:spacing w:after="0" w:afterAutospacing="0" w:before="60" w:line="240" w:lineRule="auto"/>
        <w:ind w:left="720" w:hanging="360"/>
        <w:rPr>
          <w:color w:val="2c2c2a"/>
          <w:sz w:val="22"/>
          <w:szCs w:val="22"/>
        </w:rPr>
      </w:pPr>
      <w:r w:rsidDel="00000000" w:rsidR="00000000" w:rsidRPr="00000000">
        <w:rPr>
          <w:color w:val="2c2c2a"/>
          <w:sz w:val="22"/>
          <w:szCs w:val="22"/>
          <w:rtl w:val="0"/>
        </w:rPr>
        <w:t xml:space="preserve">autenticação de usuários</w:t>
      </w:r>
    </w:p>
    <w:p w:rsidR="00000000" w:rsidDel="00000000" w:rsidP="00000000" w:rsidRDefault="00000000" w:rsidRPr="00000000" w14:paraId="00000177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color w:val="2c2c2a"/>
          <w:sz w:val="22"/>
          <w:szCs w:val="22"/>
        </w:rPr>
      </w:pPr>
      <w:r w:rsidDel="00000000" w:rsidR="00000000" w:rsidRPr="00000000">
        <w:rPr>
          <w:color w:val="2c2c2a"/>
          <w:sz w:val="22"/>
          <w:szCs w:val="22"/>
          <w:rtl w:val="0"/>
        </w:rPr>
        <w:t xml:space="preserve">controle de permissões por perfil</w:t>
      </w:r>
    </w:p>
    <w:p w:rsidR="00000000" w:rsidDel="00000000" w:rsidP="00000000" w:rsidRDefault="00000000" w:rsidRPr="00000000" w14:paraId="00000178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color w:val="2c2c2a"/>
          <w:sz w:val="22"/>
          <w:szCs w:val="22"/>
        </w:rPr>
      </w:pPr>
      <w:r w:rsidDel="00000000" w:rsidR="00000000" w:rsidRPr="00000000">
        <w:rPr>
          <w:color w:val="2c2c2a"/>
          <w:sz w:val="22"/>
          <w:szCs w:val="22"/>
          <w:rtl w:val="0"/>
        </w:rPr>
        <w:t xml:space="preserve">criptografia de dados sensíveis</w:t>
      </w:r>
    </w:p>
    <w:p w:rsidR="00000000" w:rsidDel="00000000" w:rsidP="00000000" w:rsidRDefault="00000000" w:rsidRPr="00000000" w14:paraId="00000179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color w:val="2c2c2a"/>
          <w:sz w:val="22"/>
          <w:szCs w:val="22"/>
        </w:rPr>
      </w:pPr>
      <w:r w:rsidDel="00000000" w:rsidR="00000000" w:rsidRPr="00000000">
        <w:rPr>
          <w:color w:val="2c2c2a"/>
          <w:sz w:val="22"/>
          <w:szCs w:val="22"/>
          <w:rtl w:val="0"/>
        </w:rPr>
        <w:t xml:space="preserve">logs de auditoria</w:t>
      </w:r>
    </w:p>
    <w:p w:rsidR="00000000" w:rsidDel="00000000" w:rsidP="00000000" w:rsidRDefault="00000000" w:rsidRPr="00000000" w14:paraId="0000017A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color w:val="2c2c2a"/>
          <w:sz w:val="22"/>
          <w:szCs w:val="22"/>
        </w:rPr>
      </w:pPr>
      <w:r w:rsidDel="00000000" w:rsidR="00000000" w:rsidRPr="00000000">
        <w:rPr>
          <w:color w:val="2c2c2a"/>
          <w:sz w:val="22"/>
          <w:szCs w:val="22"/>
          <w:rtl w:val="0"/>
        </w:rPr>
        <w:t xml:space="preserve">integração com APIs de convênios</w:t>
      </w:r>
    </w:p>
    <w:p w:rsidR="00000000" w:rsidDel="00000000" w:rsidP="00000000" w:rsidRDefault="00000000" w:rsidRPr="00000000" w14:paraId="0000017B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color w:val="2c2c2a"/>
          <w:sz w:val="22"/>
          <w:szCs w:val="22"/>
        </w:rPr>
      </w:pPr>
      <w:r w:rsidDel="00000000" w:rsidR="00000000" w:rsidRPr="00000000">
        <w:rPr>
          <w:color w:val="2c2c2a"/>
          <w:sz w:val="22"/>
          <w:szCs w:val="22"/>
          <w:rtl w:val="0"/>
        </w:rPr>
        <w:t xml:space="preserve">integração com padrão TISS</w:t>
      </w:r>
    </w:p>
    <w:p w:rsidR="00000000" w:rsidDel="00000000" w:rsidP="00000000" w:rsidRDefault="00000000" w:rsidRPr="00000000" w14:paraId="0000017C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color w:val="2c2c2a"/>
          <w:sz w:val="22"/>
          <w:szCs w:val="22"/>
        </w:rPr>
      </w:pPr>
      <w:r w:rsidDel="00000000" w:rsidR="00000000" w:rsidRPr="00000000">
        <w:rPr>
          <w:color w:val="2c2c2a"/>
          <w:sz w:val="22"/>
          <w:szCs w:val="22"/>
          <w:rtl w:val="0"/>
        </w:rPr>
        <w:t xml:space="preserve">interfaceamento com equipamentos laboratoriais</w:t>
      </w:r>
    </w:p>
    <w:p w:rsidR="00000000" w:rsidDel="00000000" w:rsidP="00000000" w:rsidRDefault="00000000" w:rsidRPr="00000000" w14:paraId="0000017D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color w:val="2c2c2a"/>
          <w:sz w:val="22"/>
          <w:szCs w:val="22"/>
        </w:rPr>
      </w:pPr>
      <w:r w:rsidDel="00000000" w:rsidR="00000000" w:rsidRPr="00000000">
        <w:rPr>
          <w:color w:val="2c2c2a"/>
          <w:sz w:val="22"/>
          <w:szCs w:val="22"/>
          <w:rtl w:val="0"/>
        </w:rPr>
        <w:t xml:space="preserve">geração de relatórios e indicadores gerenciais</w:t>
      </w:r>
    </w:p>
    <w:p w:rsidR="00000000" w:rsidDel="00000000" w:rsidP="00000000" w:rsidRDefault="00000000" w:rsidRPr="00000000" w14:paraId="0000017E">
      <w:pPr>
        <w:numPr>
          <w:ilvl w:val="0"/>
          <w:numId w:val="7"/>
        </w:numPr>
        <w:spacing w:after="60" w:before="0" w:beforeAutospacing="0" w:line="240" w:lineRule="auto"/>
        <w:ind w:left="720" w:hanging="360"/>
        <w:rPr>
          <w:color w:val="2c2c2a"/>
          <w:sz w:val="22"/>
          <w:szCs w:val="22"/>
        </w:rPr>
      </w:pPr>
      <w:r w:rsidDel="00000000" w:rsidR="00000000" w:rsidRPr="00000000">
        <w:rPr>
          <w:color w:val="2c2c2a"/>
          <w:sz w:val="22"/>
          <w:szCs w:val="22"/>
          <w:rtl w:val="0"/>
        </w:rPr>
        <w:t xml:space="preserve">notificações e alertas operacionais</w:t>
      </w:r>
    </w:p>
    <w:p w:rsidR="00000000" w:rsidDel="00000000" w:rsidP="00000000" w:rsidRDefault="00000000" w:rsidRPr="00000000" w14:paraId="0000017F">
      <w:pPr>
        <w:spacing w:after="60" w:before="60" w:line="240" w:lineRule="auto"/>
        <w:rPr>
          <w:color w:val="2c2c2a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60" w:before="60" w:line="240" w:lineRule="auto"/>
        <w:rPr>
          <w:color w:val="2c2c2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rPr/>
      </w:pPr>
      <w:bookmarkStart w:colFirst="0" w:colLast="0" w:name="_zh19et1vf31x" w:id="5"/>
      <w:bookmarkEnd w:id="5"/>
      <w:r w:rsidDel="00000000" w:rsidR="00000000" w:rsidRPr="00000000">
        <w:rPr>
          <w:rtl w:val="0"/>
        </w:rPr>
        <w:t xml:space="preserve">8. Justificativa da Arquitetura</w:t>
      </w:r>
    </w:p>
    <w:p w:rsidR="00000000" w:rsidDel="00000000" w:rsidP="00000000" w:rsidRDefault="00000000" w:rsidRPr="00000000" w14:paraId="00000182">
      <w:pPr>
        <w:spacing w:after="60" w:before="60" w:line="240" w:lineRule="auto"/>
        <w:ind w:firstLine="720"/>
        <w:rPr>
          <w:b w:val="1"/>
          <w:bCs w:val="1"/>
        </w:rPr>
        <w:sectPr>
          <w:type w:val="nextPage"/>
          <w:pgSz w:h="16838" w:w="11906" w:orient="portrait"/>
          <w:pgMar w:bottom="1247" w:top="1701" w:left="1701" w:right="1134" w:header="708.6614173228347" w:footer="708.6614173228347"/>
        </w:sectPr>
      </w:pPr>
      <w:r w:rsidDel="00000000" w:rsidR="00000000" w:rsidRPr="00000000">
        <w:rPr>
          <w:color w:val="2c2c2a"/>
          <w:sz w:val="22"/>
          <w:szCs w:val="22"/>
          <w:rtl w:val="0"/>
        </w:rPr>
        <w:t xml:space="preserve">A organização em módulos separados foi escolhida para facilitar a manutenção do sistema, permitir a divisão de responsabilidades entre as áreas funcionais e reduzir o acoplamento entre os processos da LabVida. Essa arquitetura modular permite que cada área do ERP possua responsabilidades bem definidas, como cadastro, atendimento, logística, laboratório, faturamento, financeiro e compras. Dessa forma, alterações em um módulo tendem a causar menor impacto nos demais. A persistência dos dados poderá ser organizada em um banco de dados relacional, com tabelas específicas para cada área funcional e relacionamentos entre os módulos integrados. Essa estrutura facilita o controle das informações, a rastreabilidade das operações e a geração de relatórios gerenciais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134" w:top="425.1968503937008" w:left="1701" w:right="1134" w:header="708.6614173228347" w:footer="708.661417322834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6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-BR"/>
      </w:rPr>
    </w:rPrDefault>
    <w:pPrDefault>
      <w:pPr>
        <w:spacing w:after="240" w:before="24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lineRule="auto"/>
      <w:ind w:left="720" w:hanging="360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40" w:lineRule="auto"/>
    </w:pPr>
    <w:rPr>
      <w:b w:val="1"/>
      <w:bCs w:val="1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