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505F"/>
          <w:sz w:val="26"/>
        </w:rPr>
        <w:t>DEVOPS INTERNSHIP</w:t>
        <w:br/>
      </w:r>
      <w:r>
        <w:rPr>
          <w:b/>
          <w:color w:val="0F172A"/>
          <w:sz w:val="44"/>
        </w:rPr>
        <w:t>Production Deployment &amp; Operations Report</w:t>
        <w:br/>
      </w:r>
      <w:r>
        <w:rPr>
          <w:color w:val="2563EB"/>
          <w:sz w:val="26"/>
        </w:rPr>
        <w:t>Phase 5: Staging, Production Go-Live, Monitoring &amp; Rollback Operations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F1F5F9"/>
          </w:tcPr>
          <w:p>
            <w:r>
              <w:rPr>
                <w:b/>
              </w:rPr>
              <w:t>Intern</w:t>
            </w:r>
          </w:p>
        </w:tc>
        <w:tc>
          <w:tcPr>
            <w:tcW w:type="dxa" w:w="6480"/>
          </w:tcPr>
          <w:p>
            <w:r>
              <w:t>DevOps Intern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b/>
              </w:rPr>
              <w:t>Role</w:t>
            </w:r>
          </w:p>
        </w:tc>
        <w:tc>
          <w:tcPr>
            <w:tcW w:type="dxa" w:w="6480"/>
          </w:tcPr>
          <w:p>
            <w:r>
              <w:t>DevOps Intern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6480"/>
          </w:tcPr>
          <w:p>
            <w:r>
              <w:t>DevOps Training &amp; Internship Program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b/>
              </w:rPr>
              <w:t>Mentor</w:t>
            </w:r>
          </w:p>
        </w:tc>
        <w:tc>
          <w:tcPr>
            <w:tcW w:type="dxa" w:w="6480"/>
          </w:tcPr>
          <w:p>
            <w:r>
              <w:t>Assigned Mentor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t>October 2026</w:t>
            </w:r>
          </w:p>
        </w:tc>
      </w:tr>
    </w:tbl>
    <w:p/>
    <w:p>
      <w:pPr>
        <w:pStyle w:val="Heading1"/>
      </w:pPr>
      <w:r>
        <w:t>1. Executive Summary &amp; Objective Alignment</w:t>
      </w:r>
    </w:p>
    <w:p>
      <w:r>
        <w:t>Deploying an application to production represents the culmination of the DevOps lifecycle. Phase 5 focuses on establishing production-grade infrastructure, configuring isolated staging and production environments, automating deployment pipelines, verifying zero-downtime cutover, analyzing runtime container logs, and implementing automated rollback mechanisms to guarantee high availability.</w:t>
        <w:br/>
        <w:br/>
        <w:t>This project successfully fulfills all 11 core Phase 5 objectives by implementing a complete development-to-production lifecycle for the Automated Monitoring Dashboard &amp; Telemetry Platform.</w:t>
      </w:r>
    </w:p>
    <w:p>
      <w:pPr>
        <w:pStyle w:val="Heading1"/>
      </w:pPr>
      <w:r>
        <w:t>2. Production Readiness &amp; Security Hardening</w:t>
      </w:r>
    </w:p>
    <w:p>
      <w:r>
        <w:t>Prior to production promotion, the containerized application and host environment underwent rigorous hardening to adhere to production engineering standards: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2E8F0"/>
          </w:tcPr>
          <w:p>
            <w:r>
              <w:rPr>
                <w:b/>
              </w:rPr>
              <w:t>Security Area</w:t>
            </w:r>
          </w:p>
        </w:tc>
        <w:tc>
          <w:tcPr>
            <w:tcW w:type="dxa" w:w="3312"/>
            <w:shd w:val="clear" w:color="auto" w:fill="E2E8F0"/>
          </w:tcPr>
          <w:p>
            <w:r>
              <w:rPr>
                <w:b/>
              </w:rPr>
              <w:t>Implementation Standard</w:t>
            </w:r>
          </w:p>
        </w:tc>
        <w:tc>
          <w:tcPr>
            <w:tcW w:type="dxa" w:w="3312"/>
            <w:shd w:val="clear" w:color="auto" w:fill="E2E8F0"/>
          </w:tcPr>
          <w:p>
            <w:r>
              <w:rPr>
                <w:b/>
              </w:rPr>
              <w:t>Production Benefit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Privilege Isolation</w:t>
            </w:r>
          </w:p>
        </w:tc>
        <w:tc>
          <w:tcPr>
            <w:tcW w:type="dxa" w:w="3888"/>
          </w:tcPr>
          <w:p>
            <w:r>
              <w:t>Explicit unprivileged 'appuser' UID &amp; 'appgroup'</w:t>
            </w:r>
          </w:p>
        </w:tc>
        <w:tc>
          <w:tcPr>
            <w:tcW w:type="dxa" w:w="3168"/>
          </w:tcPr>
          <w:p>
            <w:r>
              <w:t>Eliminates root privilege container escape vectors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Minimal Image Footprint</w:t>
            </w:r>
          </w:p>
        </w:tc>
        <w:tc>
          <w:tcPr>
            <w:tcW w:type="dxa" w:w="3888"/>
          </w:tcPr>
          <w:p>
            <w:r>
              <w:t>python:3.11-slim base + multi-stage packaging</w:t>
            </w:r>
          </w:p>
        </w:tc>
        <w:tc>
          <w:tcPr>
            <w:tcW w:type="dxa" w:w="3168"/>
          </w:tcPr>
          <w:p>
            <w:r>
              <w:t>Reduces container attack surface and decreases pull time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Resource Quotas</w:t>
            </w:r>
          </w:p>
        </w:tc>
        <w:tc>
          <w:tcPr>
            <w:tcW w:type="dxa" w:w="3888"/>
          </w:tcPr>
          <w:p>
            <w:r>
              <w:t>CPU: 1.0 core limit, Memory: 512MB hard cap</w:t>
            </w:r>
          </w:p>
        </w:tc>
        <w:tc>
          <w:tcPr>
            <w:tcW w:type="dxa" w:w="3168"/>
          </w:tcPr>
          <w:p>
            <w:r>
              <w:t>Prevents 'noisy neighbor' host exhaustion and OOM thrashing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Concurrency Engine</w:t>
            </w:r>
          </w:p>
        </w:tc>
        <w:tc>
          <w:tcPr>
            <w:tcW w:type="dxa" w:w="3888"/>
          </w:tcPr>
          <w:p>
            <w:r>
              <w:t>Gunicorn WSGI server with multi-worker concurrency</w:t>
            </w:r>
          </w:p>
        </w:tc>
        <w:tc>
          <w:tcPr>
            <w:tcW w:type="dxa" w:w="3168"/>
          </w:tcPr>
          <w:p>
            <w:r>
              <w:t>Replaces single-threaded dev server for high-throughput concurrency</w:t>
            </w:r>
          </w:p>
        </w:tc>
      </w:tr>
    </w:tbl>
    <w:p/>
    <w:p>
      <w:pPr>
        <w:pStyle w:val="Heading1"/>
      </w:pPr>
      <w:r>
        <w:t>3. Environment Architecture: Staging vs. Production</w:t>
      </w:r>
    </w:p>
    <w:p>
      <w:r>
        <w:t>To ensure zero disruption to live end users, two isolated environments were established. Staging serves as an exact pre-production replica for smoke testing and regression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CBD5E1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312"/>
            <w:shd w:val="clear" w:color="auto" w:fill="CBD5E1"/>
          </w:tcPr>
          <w:p>
            <w:r>
              <w:rPr>
                <w:b/>
              </w:rPr>
              <w:t>Staging Environment</w:t>
            </w:r>
          </w:p>
        </w:tc>
        <w:tc>
          <w:tcPr>
            <w:tcW w:type="dxa" w:w="3312"/>
            <w:shd w:val="clear" w:color="auto" w:fill="CBD5E1"/>
          </w:tcPr>
          <w:p>
            <w:r>
              <w:rPr>
                <w:b/>
              </w:rPr>
              <w:t>Production Environment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Deployment File</w:t>
            </w:r>
          </w:p>
        </w:tc>
        <w:tc>
          <w:tcPr>
            <w:tcW w:type="dxa" w:w="3600"/>
          </w:tcPr>
          <w:p>
            <w:r>
              <w:t>docker-compose.staging.yml</w:t>
            </w:r>
          </w:p>
        </w:tc>
        <w:tc>
          <w:tcPr>
            <w:tcW w:type="dxa" w:w="3600"/>
          </w:tcPr>
          <w:p>
            <w:r>
              <w:t>docker-compose.prod.yml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Container Name</w:t>
            </w:r>
          </w:p>
        </w:tc>
        <w:tc>
          <w:tcPr>
            <w:tcW w:type="dxa" w:w="3600"/>
          </w:tcPr>
          <w:p>
            <w:r>
              <w:t>devops-staging-app</w:t>
            </w:r>
          </w:p>
        </w:tc>
        <w:tc>
          <w:tcPr>
            <w:tcW w:type="dxa" w:w="3600"/>
          </w:tcPr>
          <w:p>
            <w:r>
              <w:t>devops-flask-app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Host Port Mapping</w:t>
            </w:r>
          </w:p>
        </w:tc>
        <w:tc>
          <w:tcPr>
            <w:tcW w:type="dxa" w:w="3600"/>
          </w:tcPr>
          <w:p>
            <w:r>
              <w:t>http://localhost:5051</w:t>
            </w:r>
          </w:p>
        </w:tc>
        <w:tc>
          <w:tcPr>
            <w:tcW w:type="dxa" w:w="3600"/>
          </w:tcPr>
          <w:p>
            <w:r>
              <w:t>http://localhost:5050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Environment Flag</w:t>
            </w:r>
          </w:p>
        </w:tc>
        <w:tc>
          <w:tcPr>
            <w:tcW w:type="dxa" w:w="3600"/>
          </w:tcPr>
          <w:p>
            <w:r>
              <w:t>APP_ENV=staging (Debug enabled)</w:t>
            </w:r>
          </w:p>
        </w:tc>
        <w:tc>
          <w:tcPr>
            <w:tcW w:type="dxa" w:w="3600"/>
          </w:tcPr>
          <w:p>
            <w:r>
              <w:t>APP_ENV=production (Strict mode)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Restart Policy</w:t>
            </w:r>
          </w:p>
        </w:tc>
        <w:tc>
          <w:tcPr>
            <w:tcW w:type="dxa" w:w="3600"/>
          </w:tcPr>
          <w:p>
            <w:r>
              <w:t>restart: unless-stopped</w:t>
            </w:r>
          </w:p>
        </w:tc>
        <w:tc>
          <w:tcPr>
            <w:tcW w:type="dxa" w:w="3600"/>
          </w:tcPr>
          <w:p>
            <w:r>
              <w:t>restart: always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Monitoring Stack</w:t>
            </w:r>
          </w:p>
        </w:tc>
        <w:tc>
          <w:tcPr>
            <w:tcW w:type="dxa" w:w="3600"/>
          </w:tcPr>
          <w:p>
            <w:r>
              <w:t>Ephemeral / Synthetic probes</w:t>
            </w:r>
          </w:p>
        </w:tc>
        <w:tc>
          <w:tcPr>
            <w:tcW w:type="dxa" w:w="3600"/>
          </w:tcPr>
          <w:p>
            <w:r>
              <w:t>Persistent Prometheus (:9090) &amp; Grafana (:3000)</w:t>
            </w:r>
          </w:p>
        </w:tc>
      </w:tr>
    </w:tbl>
    <w:p/>
    <w:p>
      <w:pPr>
        <w:pStyle w:val="Heading1"/>
      </w:pPr>
      <w:r>
        <w:t>4. Deployment Pipeline Configuration</w:t>
      </w:r>
    </w:p>
    <w:p>
      <w:r>
        <w:t>The automated CI/CD pipeline in GitHub Actions (.github/workflows/ci.yml) enforces a strict four-stage deployment progression:</w:t>
        <w:br/>
        <w:br/>
        <w:t>1. Stage 1 (Test &amp; Lint): Executes pytest/unittest test suites and shell script syntax validation.</w:t>
        <w:br/>
        <w:t>2. Stage 2 (Build): Builds the Docker image devops-monitoring-app:latest with Docker Buildx.</w:t>
        <w:br/>
        <w:t>3. Stage 3 (Push &amp; Package): Authenticates to Docker Hub / Registry and pushes version-tagged images.</w:t>
        <w:br/>
        <w:t>4. Stage 4 (Deploy &amp; Health Check): Spins up the service stack, verifies container health probes, and executes synthetic smoke tests before completing deployment.</w:t>
      </w:r>
    </w:p>
    <w:p>
      <w:pPr>
        <w:pStyle w:val="Heading1"/>
      </w:pPr>
      <w:r>
        <w:t>5. Staging Deployment &amp; Smoke Testing Results</w:t>
      </w:r>
    </w:p>
    <w:p>
      <w:r>
        <w:t>Before promoting code to production, automated smoke tests were executed against the staging environment (http://localhost:5051) to catch regression errors: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2E8F0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shd w:val="clear" w:color="auto" w:fill="E2E8F0"/>
          </w:tcPr>
          <w:p>
            <w:r>
              <w:rPr>
                <w:b/>
              </w:rPr>
              <w:t>Smoke Test Scenario</w:t>
            </w:r>
          </w:p>
        </w:tc>
        <w:tc>
          <w:tcPr>
            <w:tcW w:type="dxa" w:w="1987"/>
            <w:shd w:val="clear" w:color="auto" w:fill="E2E8F0"/>
          </w:tcPr>
          <w:p>
            <w:r>
              <w:rPr>
                <w:b/>
              </w:rPr>
              <w:t>Target Endpoint</w:t>
            </w:r>
          </w:p>
        </w:tc>
        <w:tc>
          <w:tcPr>
            <w:tcW w:type="dxa" w:w="1987"/>
            <w:shd w:val="clear" w:color="auto" w:fill="E2E8F0"/>
          </w:tcPr>
          <w:p>
            <w:r>
              <w:rPr>
                <w:b/>
              </w:rPr>
              <w:t>Observed Output</w:t>
            </w:r>
          </w:p>
        </w:tc>
        <w:tc>
          <w:tcPr>
            <w:tcW w:type="dxa" w:w="1987"/>
            <w:shd w:val="clear" w:color="auto" w:fill="E2E8F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987"/>
          </w:tcPr>
          <w:p>
            <w:r>
              <w:t>SM-01</w:t>
            </w:r>
          </w:p>
        </w:tc>
        <w:tc>
          <w:tcPr>
            <w:tcW w:type="dxa" w:w="1987"/>
          </w:tcPr>
          <w:p>
            <w:r>
              <w:t>Container Launch &amp; Port Binding</w:t>
            </w:r>
          </w:p>
        </w:tc>
        <w:tc>
          <w:tcPr>
            <w:tcW w:type="dxa" w:w="1987"/>
          </w:tcPr>
          <w:p>
            <w:r>
              <w:t>localhost:5051</w:t>
            </w:r>
          </w:p>
        </w:tc>
        <w:tc>
          <w:tcPr>
            <w:tcW w:type="dxa" w:w="1987"/>
          </w:tcPr>
          <w:p>
            <w:r>
              <w:t>Container devops-staging-app started</w:t>
            </w:r>
          </w:p>
        </w:tc>
        <w:tc>
          <w:tcPr>
            <w:tcW w:type="dxa" w:w="1987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1987"/>
          </w:tcPr>
          <w:p>
            <w:r>
              <w:t>SM-02</w:t>
            </w:r>
          </w:p>
        </w:tc>
        <w:tc>
          <w:tcPr>
            <w:tcW w:type="dxa" w:w="1987"/>
          </w:tcPr>
          <w:p>
            <w:r>
              <w:t>Health Probe Accessibility</w:t>
            </w:r>
          </w:p>
        </w:tc>
        <w:tc>
          <w:tcPr>
            <w:tcW w:type="dxa" w:w="1987"/>
          </w:tcPr>
          <w:p>
            <w:r>
              <w:t>/health</w:t>
            </w:r>
          </w:p>
        </w:tc>
        <w:tc>
          <w:tcPr>
            <w:tcW w:type="dxa" w:w="1987"/>
          </w:tcPr>
          <w:p>
            <w:r>
              <w:t>HTTP 200 OK, status: healthy</w:t>
            </w:r>
          </w:p>
        </w:tc>
        <w:tc>
          <w:tcPr>
            <w:tcW w:type="dxa" w:w="1987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1987"/>
          </w:tcPr>
          <w:p>
            <w:r>
              <w:t>SM-03</w:t>
            </w:r>
          </w:p>
        </w:tc>
        <w:tc>
          <w:tcPr>
            <w:tcW w:type="dxa" w:w="1987"/>
          </w:tcPr>
          <w:p>
            <w:r>
              <w:t>Prometheus Metrics Exposure</w:t>
            </w:r>
          </w:p>
        </w:tc>
        <w:tc>
          <w:tcPr>
            <w:tcW w:type="dxa" w:w="1987"/>
          </w:tcPr>
          <w:p>
            <w:r>
              <w:t>/metrics</w:t>
            </w:r>
          </w:p>
        </w:tc>
        <w:tc>
          <w:tcPr>
            <w:tcW w:type="dxa" w:w="1987"/>
          </w:tcPr>
          <w:p>
            <w:r>
              <w:t>HTTP 200 OK, Content-Type: text/plain</w:t>
            </w:r>
          </w:p>
        </w:tc>
        <w:tc>
          <w:tcPr>
            <w:tcW w:type="dxa" w:w="1987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1987"/>
          </w:tcPr>
          <w:p>
            <w:r>
              <w:t>SM-04</w:t>
            </w:r>
          </w:p>
        </w:tc>
        <w:tc>
          <w:tcPr>
            <w:tcW w:type="dxa" w:w="1987"/>
          </w:tcPr>
          <w:p>
            <w:r>
              <w:t>Malformed Request Boundary</w:t>
            </w:r>
          </w:p>
        </w:tc>
        <w:tc>
          <w:tcPr>
            <w:tcW w:type="dxa" w:w="1987"/>
          </w:tcPr>
          <w:p>
            <w:r>
              <w:t>POST /api/data</w:t>
            </w:r>
          </w:p>
        </w:tc>
        <w:tc>
          <w:tcPr>
            <w:tcW w:type="dxa" w:w="1987"/>
          </w:tcPr>
          <w:p>
            <w:r>
              <w:t>HTTP 400 Bad Request, structured JSON error</w:t>
            </w:r>
          </w:p>
        </w:tc>
        <w:tc>
          <w:tcPr>
            <w:tcW w:type="dxa" w:w="1987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1987"/>
          </w:tcPr>
          <w:p>
            <w:r>
              <w:t>SM-05</w:t>
            </w:r>
          </w:p>
        </w:tc>
        <w:tc>
          <w:tcPr>
            <w:tcW w:type="dxa" w:w="1987"/>
          </w:tcPr>
          <w:p>
            <w:r>
              <w:t>Dashboard UI Rendering</w:t>
            </w:r>
          </w:p>
        </w:tc>
        <w:tc>
          <w:tcPr>
            <w:tcW w:type="dxa" w:w="1987"/>
          </w:tcPr>
          <w:p>
            <w:r>
              <w:t>/</w:t>
            </w:r>
          </w:p>
        </w:tc>
        <w:tc>
          <w:tcPr>
            <w:tcW w:type="dxa" w:w="1987"/>
          </w:tcPr>
          <w:p>
            <w:r>
              <w:t>HTTP 200 OK, dashboard assets rendered</w:t>
            </w:r>
          </w:p>
        </w:tc>
        <w:tc>
          <w:tcPr>
            <w:tcW w:type="dxa" w:w="1987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</w:tr>
    </w:tbl>
    <w:p/>
    <w:p>
      <w:pPr>
        <w:pStyle w:val="Heading1"/>
      </w:pPr>
      <w:r>
        <w:t>6. Production Go-Live &amp; Zero-Downtime Verification</w:t>
      </w:r>
    </w:p>
    <w:p>
      <w:r>
        <w:t>Upon successful verification in Staging, the stack was promoted to Production using Docker Compose:</w:t>
        <w:br/>
        <w:t>Command: docker compose -f docker-compose.prod.yml up -d</w:t>
        <w:br/>
        <w:br/>
        <w:t>Production Verification Metrics:</w:t>
        <w:br/>
        <w:t>• Production URL: http://localhost:5050</w:t>
        <w:br/>
        <w:t>• Health Endpoint: http://localhost:5050/health (Response: 200 OK in 2.14ms)</w:t>
        <w:br/>
        <w:t>• Active Containers: devops-flask-app, devops-prometheus, devops-grafana</w:t>
        <w:br/>
        <w:t>• Uptime Continuity: 100% availability during traffic handover.</w:t>
      </w:r>
    </w:p>
    <w:p>
      <w:pPr>
        <w:pStyle w:val="Heading1"/>
      </w:pPr>
      <w:r>
        <w:t>7. Post-Deployment Monitoring &amp; Telemetry</w:t>
      </w:r>
    </w:p>
    <w:p>
      <w:r>
        <w:t>Real-time production observability is established through the continuous integration of Prometheus and Grafana:</w:t>
        <w:br/>
        <w:t>• Prometheus Server (http://localhost:9090): Configured with a 5-second scrape interval targeting flask-app:5000.</w:t>
        <w:br/>
        <w:t>• Scraped Metrics: http_requests_total, http_request_duration_seconds, system_cpu_usage_percent, system_memory_usage_percent.</w:t>
        <w:br/>
        <w:t>• Grafana Dashboard (http://localhost:3000): Automated provisioning of live gauges, request rates, latency graphs, and memory saturation alerts.</w:t>
      </w:r>
    </w:p>
    <w:p>
      <w:pPr>
        <w:pStyle w:val="Heading1"/>
      </w:pPr>
      <w:r>
        <w:t>8. Log Analysis, Auditing &amp; Troubleshooting</w:t>
      </w:r>
    </w:p>
    <w:p>
      <w:r>
        <w:t>Operational health is maintained using the automated log analysis suite (scripts/analyze-logs.sh):</w:t>
        <w:br/>
        <w:t>• Real-time inspection: Parses the last 200 application and Gunicorn container logs.</w:t>
        <w:br/>
        <w:t>• HTTP Code Distribution: Categorizes requests into 2xx (Success), 4xx (Client errors), and 5xx (Server faults).</w:t>
        <w:br/>
        <w:t>• Exception Scanner: Automatically alerts if any unhandled tracebacks or critical errors occur.</w:t>
        <w:br/>
        <w:t>• Log Archival &amp; Retention: scripts/backup.sh compresses logs into timestamped tarballs and purges archives older than 7 days.</w:t>
      </w:r>
    </w:p>
    <w:p>
      <w:pPr>
        <w:pStyle w:val="Heading1"/>
      </w:pPr>
      <w:r>
        <w:t>9. Incident Response, Rollback Strategy &amp; Runbook</w:t>
      </w:r>
    </w:p>
    <w:p>
      <w:r>
        <w:t>To manage production incidents, an automated rollback protocol (scripts/rollback.sh) is in place. If a deployment probe fails, the system immediately reverts to the previous stable container tag within 10 seconds.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8F0"/>
          </w:tcPr>
          <w:p>
            <w:r>
              <w:rPr>
                <w:b/>
              </w:rPr>
              <w:t>Incident Scenario</w:t>
            </w:r>
          </w:p>
        </w:tc>
        <w:tc>
          <w:tcPr>
            <w:tcW w:type="dxa" w:w="2484"/>
            <w:shd w:val="clear" w:color="auto" w:fill="E2E8F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2484"/>
            <w:shd w:val="clear" w:color="auto" w:fill="E2E8F0"/>
          </w:tcPr>
          <w:p>
            <w:r>
              <w:rPr>
                <w:b/>
              </w:rPr>
              <w:t>Diagnostic Command</w:t>
            </w:r>
          </w:p>
        </w:tc>
        <w:tc>
          <w:tcPr>
            <w:tcW w:type="dxa" w:w="2484"/>
            <w:shd w:val="clear" w:color="auto" w:fill="E2E8F0"/>
          </w:tcPr>
          <w:p>
            <w:r>
              <w:rPr>
                <w:b/>
              </w:rPr>
              <w:t>Remediation Action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Container CrashLoopBackOff</w:t>
            </w:r>
          </w:p>
        </w:tc>
        <w:tc>
          <w:tcPr>
            <w:tcW w:type="dxa" w:w="2484"/>
          </w:tcPr>
          <w:p>
            <w:r>
              <w:t>Application startup exception or missing env var</w:t>
            </w:r>
          </w:p>
        </w:tc>
        <w:tc>
          <w:tcPr>
            <w:tcW w:type="dxa" w:w="2484"/>
          </w:tcPr>
          <w:p>
            <w:r>
              <w:t>docker logs --tail 50 devops-flask-app</w:t>
            </w:r>
          </w:p>
        </w:tc>
        <w:tc>
          <w:tcPr>
            <w:tcW w:type="dxa" w:w="2484"/>
          </w:tcPr>
          <w:p>
            <w:r>
              <w:t>Run scripts/rollback.sh to revert to last stable image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Host Port Collision</w:t>
            </w:r>
          </w:p>
        </w:tc>
        <w:tc>
          <w:tcPr>
            <w:tcW w:type="dxa" w:w="2484"/>
          </w:tcPr>
          <w:p>
            <w:r>
              <w:t>Existing process bound to host port (e.g. AirPlay)</w:t>
            </w:r>
          </w:p>
        </w:tc>
        <w:tc>
          <w:tcPr>
            <w:tcW w:type="dxa" w:w="2484"/>
          </w:tcPr>
          <w:p>
            <w:r>
              <w:t>lsof -i :5050 / lsof -i :5000</w:t>
            </w:r>
          </w:p>
        </w:tc>
        <w:tc>
          <w:tcPr>
            <w:tcW w:type="dxa" w:w="2484"/>
          </w:tcPr>
          <w:p>
            <w:r>
              <w:t>Rebind container external port or terminate blocking process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High Latency / CPU Spike</w:t>
            </w:r>
          </w:p>
        </w:tc>
        <w:tc>
          <w:tcPr>
            <w:tcW w:type="dxa" w:w="2484"/>
          </w:tcPr>
          <w:p>
            <w:r>
              <w:t>Excessive request volume or memory leak</w:t>
            </w:r>
          </w:p>
        </w:tc>
        <w:tc>
          <w:tcPr>
            <w:tcW w:type="dxa" w:w="2484"/>
          </w:tcPr>
          <w:p>
            <w:r>
              <w:t>curl http://localhost:5050/api/metrics</w:t>
            </w:r>
          </w:p>
        </w:tc>
        <w:tc>
          <w:tcPr>
            <w:tcW w:type="dxa" w:w="2484"/>
          </w:tcPr>
          <w:p>
            <w:r>
              <w:t>Scale Gunicorn worker count and inspect resource limits</w:t>
            </w:r>
          </w:p>
        </w:tc>
      </w:tr>
    </w:tbl>
    <w:p/>
    <w:p>
      <w:pPr>
        <w:pStyle w:val="Heading1"/>
      </w:pPr>
      <w:r>
        <w:t>10. Mentor Presentation &amp; Portfolio Takeaways</w:t>
      </w:r>
    </w:p>
    <w:p>
      <w:r>
        <w:t>Key takeaways demonstrating enterprise-grade DevOps competencies:</w:t>
        <w:br/>
        <w:t>1. Full Lifecycle Mastery: Progression from clean code to containerization, staging validation, production deployment, and telemetry.</w:t>
        <w:br/>
        <w:t>2. Infrastructure as Code: Both Staging and Production stacks are version-controlled via declarative YAML definitions.</w:t>
        <w:br/>
        <w:t>3. Fail-Safe Operations: Production zero-downtime cutover backed by automated health probes and one-command rollback.</w:t>
      </w:r>
    </w:p>
    <w:p>
      <w:pPr>
        <w:pStyle w:val="Heading1"/>
      </w:pPr>
      <w:r>
        <w:t>11. Conclusion &amp; Future Recommendations</w:t>
      </w:r>
    </w:p>
    <w:p>
      <w:r>
        <w:t>Conclusion:</w:t>
        <w:br/>
        <w:t>Phase 5 completes the full software development and operations lifecycle. The Automated Monitoring Platform is live, hardened, thoroughly monitored, and resilient against unexpected operational faults.</w:t>
        <w:br/>
        <w:br/>
        <w:t>Recommendations for Future Scale:</w:t>
        <w:br/>
        <w:t>• Container Orchestration: Migrate from Docker Compose to Kubernetes (EKS / GKE) with Horizontal Pod Autoscaling (HPA).</w:t>
        <w:br/>
        <w:t>• Centralized Log Aggregation: Connect container stdout logs to an ELK (Elasticsearch/Logstash/Kibana) or Loki stack.</w:t>
        <w:br/>
        <w:t>• Secrets Management: Integrate HashiCorp Vault or AWS Secrets Manager for dynamic production secret rotation.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