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Activity Analysis Questionnaire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Activity:</w:t>
      </w: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i w:val="1"/>
          <w:sz w:val="22"/>
          <w:vertAlign w:val="baseline"/>
          <w:rtl w:val="0"/>
        </w:rPr>
        <w:t xml:space="preserve">Design a Security Plan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13454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522"/>
        <w:gridCol w:w="3420"/>
        <w:gridCol w:w="4756"/>
        <w:gridCol w:w="4756"/>
      </w:tblGrid>
      <w:tr>
        <w:tc>
          <w:tcPr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Guiding questions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4"/>
            </w:tcBorders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Responses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Clarify purpose of activity System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0c0c0c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0c0c0c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Understand relevant context (s) within which the activity occurs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Generate a list of situations within which activity under consideration might arise.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factors contribute to the dynamics of the situation?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1.2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Understand the learner his/her motivations and interpretations of perceived contradictions system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Generate a list of subject (learner)- driven motives and goals that might drive the activity.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454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522"/>
        <w:gridCol w:w="3420"/>
        <w:gridCol w:w="4756"/>
        <w:gridCol w:w="4756"/>
      </w:tblGrid>
      <w:tr>
        <w:tc>
          <w:tcPr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Guiding questions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4"/>
            </w:tcBorders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Responses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Analyze the activity system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0c0c0c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0c0c0c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Define the subject (learner)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Who are the participants in the activity system?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are their roles?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are their </w:t>
            </w:r>
            <w:r w:rsidRPr="00000000" w:rsidR="00000000" w:rsidDel="00000000">
              <w:rPr>
                <w:rFonts w:cs="Arial" w:hAnsi="Arial" w:eastAsia="Arial" w:ascii="Arial"/>
                <w:sz w:val="22"/>
                <w:highlight w:val="green"/>
                <w:vertAlign w:val="baseline"/>
                <w:rtl w:val="0"/>
              </w:rPr>
              <w:t xml:space="preserve">beliefs</w:t>
            </w: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 towards the activty?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motivates them to complete the task or activity?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are their expectations about their performance with respect to this task or activity?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2.2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Define the relevant community/communities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How do participants perceive their roles in relationship to the goals of the organization?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is the structure of social interactions surrounding the activity?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other perspectives might impact this activity?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perceived rewards await the subject (learner) when it accomplishes task?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disincentives exist for not completing the goal?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2.3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Define the object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is the expected outcome of the activity?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is the nature of the object? How tangible is it?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criteria will be used by management to evaluate the outcome?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are the goals of the activity and how they are related to the goals of the organization?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13454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522"/>
        <w:gridCol w:w="3420"/>
        <w:gridCol w:w="4756"/>
        <w:gridCol w:w="4756"/>
      </w:tblGrid>
      <w:tr>
        <w:tc>
          <w:tcPr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999999"/>
                <w:sz w:val="22"/>
                <w:vertAlign w:val="baselin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999999"/>
                <w:sz w:val="22"/>
                <w:vertAlign w:val="baseline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999999"/>
                <w:sz w:val="22"/>
                <w:vertAlign w:val="baseline"/>
                <w:rtl w:val="0"/>
              </w:rPr>
              <w:t xml:space="preserve">Guiding questions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4"/>
            </w:tcBorders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999999"/>
                <w:sz w:val="22"/>
                <w:vertAlign w:val="baseline"/>
                <w:rtl w:val="0"/>
              </w:rPr>
              <w:t xml:space="preserve">Responses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999999"/>
                <w:sz w:val="22"/>
                <w:vertAlign w:val="baseline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999999"/>
                <w:sz w:val="22"/>
                <w:vertAlign w:val="baseline"/>
                <w:rtl w:val="0"/>
              </w:rPr>
              <w:t xml:space="preserve">Analyze the Activity Structure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0c0c0c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0c0c0c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999999"/>
                <w:sz w:val="22"/>
                <w:vertAlign w:val="baseline"/>
                <w:rtl w:val="0"/>
              </w:rPr>
              <w:t xml:space="preserve">3.1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999999"/>
                <w:sz w:val="22"/>
                <w:vertAlign w:val="baseline"/>
                <w:rtl w:val="0"/>
              </w:rPr>
              <w:t xml:space="preserve">Define the activity itself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999999"/>
                <w:sz w:val="22"/>
                <w:vertAlign w:val="baseline"/>
                <w:rtl w:val="0"/>
              </w:rPr>
              <w:t xml:space="preserve">How work is being done in practice?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999999"/>
                <w:sz w:val="22"/>
                <w:vertAlign w:val="baseline"/>
                <w:rtl w:val="0"/>
              </w:rPr>
              <w:t xml:space="preserve">What historical phases have there been on the work activity?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999999"/>
                <w:sz w:val="22"/>
                <w:vertAlign w:val="baseline"/>
                <w:rtl w:val="0"/>
              </w:rPr>
              <w:t xml:space="preserve">What norms, rules, and procedures in the actions and operations have been documented?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999999"/>
                <w:sz w:val="22"/>
                <w:vertAlign w:val="baseline"/>
                <w:rtl w:val="0"/>
              </w:rPr>
              <w:t xml:space="preserve">In which actions the subjects (learners) participate?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999999"/>
                <w:sz w:val="22"/>
                <w:vertAlign w:val="baseline"/>
                <w:rtl w:val="0"/>
              </w:rPr>
              <w:t xml:space="preserve">3.2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999999"/>
                <w:sz w:val="22"/>
                <w:vertAlign w:val="baseline"/>
                <w:rtl w:val="0"/>
              </w:rPr>
              <w:t xml:space="preserve">Decomposing the activity into its component actions and operations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999999"/>
                <w:sz w:val="22"/>
                <w:vertAlign w:val="baseline"/>
                <w:rtl w:val="0"/>
              </w:rPr>
              <w:t xml:space="preserve">List the actions implied in the process and who carry them out.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999999"/>
                <w:sz w:val="22"/>
                <w:vertAlign w:val="baseline"/>
                <w:rtl w:val="0"/>
              </w:rPr>
              <w:t xml:space="preserve">For each action, which are the operations the subject perform?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13454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522"/>
        <w:gridCol w:w="3420"/>
        <w:gridCol w:w="4756"/>
        <w:gridCol w:w="4756"/>
      </w:tblGrid>
      <w:tr>
        <w:tc>
          <w:tcPr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Guiding questions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4"/>
            </w:tcBorders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Responses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Analyze Mediators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0c0c0c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0c0c0c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4.1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Tool mediators and mediation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tools are used in this activity now?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function do they perform?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are the other physical and cognitive tools (procedures, laws) used to perform activities in different settings?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other uses does the tool have in other contexts (for example in Security management)?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4.2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Rule mediators and mediation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rules surround the task?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How have the rules been enforced?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How visible were the infractions enforced?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4.3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Role mediators and mediation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roles surround the activity?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How are those roles assigned?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How have those roles changed over time?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How permanent are roles in the organization? Are they person specific or task specific?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13454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522"/>
        <w:gridCol w:w="3420"/>
        <w:gridCol w:w="4756"/>
        <w:gridCol w:w="4756"/>
      </w:tblGrid>
      <w:tr>
        <w:tc>
          <w:tcPr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Guiding questions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4"/>
            </w:tcBorders>
            <w:shd w:fill="e6e6e6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Responses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Analyze the Context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0c0c0c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0c0c0c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5.1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Internal or subject (learner) bounds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are the assumptions about the time and effort to be expended in this activity?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internal/individual forces or needs propel de activity?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How these forces will be changed by the introduction of this learning action/course?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are some of the limitations placed by other organization forces or job requirements?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5.2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External or community/contextual bounds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How much freedom were individuals given about whether or not to participate in the course?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How congruent are the activity and goals of the community in which the activity occurs?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How are tasks shared among participants?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What and how the external (community) forces or needs propel the activity?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6838" w:h="11906"/>
      <w:pgMar w:left="1418" w:right="1418" w:top="1701" w:bottom="17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ind w:left="0" w:firstLine="0"/>
      <w:contextualSpacing w:val="0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ind w:left="0" w:firstLine="0" w:right="36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ind w:left="0" w:firstLine="0"/>
      <w:contextualSpacing w:val="0"/>
    </w:pPr>
    <w:r w:rsidRPr="00000000" w:rsidR="00000000" w:rsidDel="00000000">
      <w:drawing>
        <wp:inline distR="114300" distT="0" distB="0" distL="114300">
          <wp:extent cy="291465" cx="1838325"/>
          <wp:effectExtent t="0" b="0" r="0" l="0"/>
          <wp:docPr id="1" name="image00.png"/>
          <a:graphic>
            <a:graphicData uri="http://schemas.openxmlformats.org/drawingml/2006/picture">
              <pic:pic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291465" cx="183832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01_ActivityAnalysisTemplate-4.docx</dc:title>
</cp:coreProperties>
</file>