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Fonts w:cs="Arial" w:hAnsi="Arial" w:eastAsia="Arial" w:ascii="Arial"/>
          <w:b w:val="1"/>
          <w:sz w:val="32"/>
          <w:vertAlign w:val="baseline"/>
          <w:rtl w:val="0"/>
        </w:rPr>
        <w:t xml:space="preserve">Development Template (Main)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Introduction</w:t>
      </w:r>
      <w:r w:rsidRPr="00000000" w:rsidR="00000000" w:rsidDel="00000000">
        <w:rPr>
          <w:rFonts w:cs="Arial" w:hAnsi="Arial" w:eastAsia="Arial" w:ascii="Arial"/>
          <w:vertAlign w:val="baseline"/>
          <w:rtl w:val="0"/>
        </w:rPr>
        <w:t xml:space="preserve">: This template is a pre step before implementing the activities in exelearning, xerte or moodle. It is advisable you write everything here just in case some of the tools have problems. Moreover, we will send this document to a proofreader that will test spelling, style, etc.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Instructions:</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Fonts w:cs="Arial" w:hAnsi="Arial" w:eastAsia="Arial" w:ascii="Arial"/>
          <w:vertAlign w:val="baseline"/>
          <w:rtl w:val="0"/>
        </w:rPr>
        <w:t xml:space="preserve">Have your “Activities and resources” document at hand. You will develop your activities based on what you designed previously.</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Fonts w:cs="Arial" w:hAnsi="Arial" w:eastAsia="Arial" w:ascii="Arial"/>
          <w:vertAlign w:val="baseline"/>
          <w:rtl w:val="0"/>
        </w:rPr>
        <w:t xml:space="preserve">Write your activities. Add a cage per activity,</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Fonts w:cs="Arial" w:hAnsi="Arial" w:eastAsia="Arial" w:ascii="Arial"/>
          <w:vertAlign w:val="baseline"/>
          <w:rtl w:val="0"/>
        </w:rPr>
        <w:t xml:space="preserve">You may need extra material: photos, video, etc. This will need to be stored in a different folder.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ffffff"/>
          <w:shd w:val="clear" w:fill="b3b3b3"/>
          <w:vertAlign w:val="baseline"/>
          <w:rtl w:val="0"/>
        </w:rPr>
        <w:t xml:space="preserve">Module x.x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1"/>
        <w:bidiVisual w:val="0"/>
        <w:tblW w:w="846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535"/>
        <w:gridCol w:w="5926"/>
      </w:tblGrid>
      <w:tr>
        <w:tc>
          <w:tcPr>
            <w:tcBorders>
              <w:bottom w:color="000000" w:space="0" w:val="single" w:sz="4"/>
            </w:tcBorders>
            <w:shd w:fill="ccffc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Activity code</w:t>
            </w:r>
            <w:r w:rsidRPr="00000000" w:rsidR="00000000" w:rsidDel="00000000">
              <w:rPr>
                <w:rtl w:val="0"/>
              </w:rPr>
            </w:r>
          </w:p>
        </w:tc>
        <w:tc>
          <w:tcPr>
            <w:tcBorders>
              <w:bottom w:color="000000" w:space="0" w:val="single" w:sz="4"/>
            </w:tcBorders>
            <w:shd w:fill="ccffc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vertAlign w:val="baseline"/>
                <w:rtl w:val="0"/>
              </w:rPr>
              <w:t xml:space="preserve">SubMII.1.1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shd w:fill="ffcc00"/>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Activity title</w:t>
            </w:r>
            <w:r w:rsidRPr="00000000" w:rsidR="00000000" w:rsidDel="00000000">
              <w:rPr>
                <w:rtl w:val="0"/>
              </w:rPr>
            </w:r>
          </w:p>
        </w:tc>
        <w:tc>
          <w:tcPr>
            <w:shd w:fill="ffcc00"/>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Activity characteri</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vertAlign w:val="baseline"/>
                <w:rtl w:val="0"/>
              </w:rPr>
              <w:t xml:space="preserve">Compulsory/Voluntary</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Objetivo de la actividad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Grouping</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Time needed (student)</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Materials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Additional resources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vertAlign w:val="baseline"/>
                <w:rtl w:val="0"/>
              </w:rPr>
              <w:t xml:space="preserve"> </w:t>
            </w:r>
            <w:r w:rsidRPr="00000000" w:rsidR="00000000" w:rsidDel="00000000">
              <w:rPr>
                <w:rtl w:val="0"/>
              </w:rPr>
            </w:r>
          </w:p>
        </w:tc>
      </w:tr>
      <w:tr>
        <w:trPr>
          <w:trHeight w:val="3060" w:hRule="atLeast"/>
        </w:trPr>
        <w:tc>
          <w:tcPr>
            <w:tcBorders>
              <w:bottom w:color="000000" w:space="0" w:val="single" w:sz="4"/>
            </w:tcBorders>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Activity texts</w:t>
            </w:r>
            <w:r w:rsidRPr="00000000" w:rsidR="00000000" w:rsidDel="00000000">
              <w:rPr>
                <w:rtl w:val="0"/>
              </w:rPr>
            </w:r>
          </w:p>
        </w:tc>
        <w:tc>
          <w:tcPr>
            <w:tcBorders>
              <w:bottom w:color="000000" w:space="0" w:val="single" w:sz="4"/>
            </w:tcBorders>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Introduction</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Instructions: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Activity text + Feedback</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Reflexion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Examples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Narrow" w:hAnsi="Arial Narrow" w:eastAsia="Arial Narrow" w:ascii="Arial Narrow"/>
                <w:b w:val="1"/>
                <w:vertAlign w:val="baseline"/>
                <w:rtl w:val="0"/>
              </w:rPr>
              <w:t xml:space="preserve">Tutor’s functions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520"/>
        </w:tabs>
        <w:ind w:left="0" w:firstLine="0"/>
        <w:contextualSpacing w:val="0"/>
      </w:pPr>
      <w:r w:rsidRPr="00000000" w:rsidR="00000000" w:rsidDel="00000000">
        <w:rPr>
          <w:rtl w:val="0"/>
        </w:rPr>
      </w:r>
    </w:p>
    <w:sectPr>
      <w:headerReference r:id="rId5" w:type="default"/>
      <w:pgSz w:w="11904" w:h="16834"/>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Arial Narro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drawing>
        <wp:inline distR="114300" distT="0" distB="0" distL="114300">
          <wp:extent cy="291465" cx="183832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291465" cx="1838325"/>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DevelomentTemPlateMain.docx</dc:title>
</cp:coreProperties>
</file>