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9E43E" w14:textId="59491D2F" w:rsidR="00443871" w:rsidRDefault="00395B44" w:rsidP="00395B44">
      <w:pPr>
        <w:rPr>
          <w:sz w:val="32"/>
          <w:szCs w:val="32"/>
        </w:rPr>
      </w:pPr>
      <w:r w:rsidRPr="00A37417">
        <w:rPr>
          <w:sz w:val="32"/>
          <w:szCs w:val="32"/>
        </w:rPr>
        <w:t>The $\delta</w:t>
      </w:r>
      <w:proofErr w:type="gramStart"/>
      <w:r w:rsidRPr="00A37417">
        <w:rPr>
          <w:sz w:val="32"/>
          <w:szCs w:val="32"/>
        </w:rPr>
        <w:t>^{13}$</w:t>
      </w:r>
      <w:proofErr w:type="gramEnd"/>
      <w:r w:rsidRPr="00A37417">
        <w:rPr>
          <w:sz w:val="32"/>
          <w:szCs w:val="32"/>
        </w:rPr>
        <w:t>C and $\delta</w:t>
      </w:r>
      <w:proofErr w:type="gramStart"/>
      <w:r w:rsidRPr="00A37417">
        <w:rPr>
          <w:sz w:val="32"/>
          <w:szCs w:val="32"/>
        </w:rPr>
        <w:t>^{18}$</w:t>
      </w:r>
      <w:proofErr w:type="gramEnd"/>
      <w:r w:rsidRPr="00A37417">
        <w:rPr>
          <w:sz w:val="32"/>
          <w:szCs w:val="32"/>
        </w:rPr>
        <w:t>O measurements of coral samples collected from different depths along the coral.</w:t>
      </w:r>
      <w:r w:rsidR="00A37417" w:rsidRPr="00A37417">
        <w:rPr>
          <w:sz w:val="32"/>
          <w:szCs w:val="32"/>
        </w:rPr>
        <w:t xml:space="preserve"> Each path </w:t>
      </w:r>
      <w:r w:rsidR="00A37417">
        <w:rPr>
          <w:sz w:val="32"/>
          <w:szCs w:val="32"/>
        </w:rPr>
        <w:t xml:space="preserve">indicates another depth which can be found in Fig REF. The Sample numbers are given from older to younger part, so larger numbers indicate younger parts of each depth. The path </w:t>
      </w:r>
      <w:proofErr w:type="gramStart"/>
      <w:r w:rsidR="00A37417">
        <w:rPr>
          <w:sz w:val="32"/>
          <w:szCs w:val="32"/>
        </w:rPr>
        <w:t>have</w:t>
      </w:r>
      <w:proofErr w:type="gramEnd"/>
      <w:r w:rsidR="00A37417">
        <w:rPr>
          <w:sz w:val="32"/>
          <w:szCs w:val="32"/>
        </w:rPr>
        <w:t xml:space="preserve"> been determined </w:t>
      </w:r>
      <w:proofErr w:type="gramStart"/>
      <w:r w:rsidR="00A37417">
        <w:rPr>
          <w:sz w:val="32"/>
          <w:szCs w:val="32"/>
        </w:rPr>
        <w:t>on</w:t>
      </w:r>
      <w:proofErr w:type="gramEnd"/>
      <w:r w:rsidR="00A37417">
        <w:rPr>
          <w:sz w:val="32"/>
          <w:szCs w:val="32"/>
        </w:rPr>
        <w:t xml:space="preserve"> the same growth rings </w:t>
      </w:r>
      <w:proofErr w:type="gramStart"/>
      <w:r w:rsidR="00A37417">
        <w:rPr>
          <w:sz w:val="32"/>
          <w:szCs w:val="32"/>
        </w:rPr>
        <w:t>on</w:t>
      </w:r>
      <w:proofErr w:type="gramEnd"/>
      <w:r w:rsidR="00A37417">
        <w:rPr>
          <w:sz w:val="32"/>
          <w:szCs w:val="32"/>
        </w:rPr>
        <w:t xml:space="preserve"> different depths, however due to the nature of growth rings the samples might have a shift in age determination. All samples</w:t>
      </w:r>
      <w:r w:rsidR="00CA6F73">
        <w:rPr>
          <w:sz w:val="32"/>
          <w:szCs w:val="32"/>
        </w:rPr>
        <w:t xml:space="preserve"> are measured for d13C and d18O and the results are shown in fig REF.</w:t>
      </w:r>
    </w:p>
    <w:p w14:paraId="04D29324" w14:textId="77777777" w:rsidR="00443871" w:rsidRDefault="00443871" w:rsidP="00395B44">
      <w:pPr>
        <w:rPr>
          <w:sz w:val="32"/>
          <w:szCs w:val="32"/>
        </w:rPr>
      </w:pPr>
    </w:p>
    <w:p w14:paraId="0DCDB480" w14:textId="6148DC44" w:rsidR="00443871" w:rsidRDefault="00E41740" w:rsidP="00CE6A7C">
      <w:proofErr w:type="gramStart"/>
      <w:r w:rsidRPr="00E41740">
        <w:t>\</w:t>
      </w:r>
      <w:proofErr w:type="spellStart"/>
      <w:r w:rsidRPr="00E41740">
        <w:t>noindent</w:t>
      </w:r>
      <w:proofErr w:type="spellEnd"/>
      <w:r w:rsidRPr="00E41740">
        <w:t>\</w:t>
      </w:r>
      <w:proofErr w:type="spellStart"/>
      <w:r w:rsidRPr="00E41740">
        <w:t>textbf</w:t>
      </w:r>
      <w:proofErr w:type="spellEnd"/>
      <w:r w:rsidRPr="00E41740">
        <w:t>{</w:t>
      </w:r>
      <w:proofErr w:type="gramEnd"/>
      <w:r w:rsidRPr="00E41740">
        <w:t xml:space="preserve">S2 Data </w:t>
      </w:r>
      <w:proofErr w:type="gramStart"/>
      <w:r w:rsidRPr="00E41740">
        <w:t>Set:}</w:t>
      </w:r>
      <w:proofErr w:type="gramEnd"/>
      <w:r w:rsidRPr="00E41740">
        <w:t xml:space="preserve"> Honiara Tide Gauge Data </w:t>
      </w:r>
      <w:r>
        <w:t xml:space="preserve">between 1994-2012. The data is collected by the local </w:t>
      </w:r>
      <w:r w:rsidR="00CE6A7C">
        <w:t>authorities, and the station is located on LAT: S9.425, LON: E159.957</w:t>
      </w:r>
      <w:r>
        <w:t xml:space="preserve">. The measurements </w:t>
      </w:r>
      <w:r w:rsidR="00CE6A7C">
        <w:t>disregard</w:t>
      </w:r>
      <w:r>
        <w:t xml:space="preserve"> the local tectonic change</w:t>
      </w:r>
      <w:r w:rsidR="00CE6A7C">
        <w:t>s</w:t>
      </w:r>
      <w:r>
        <w:t xml:space="preserve">  </w:t>
      </w:r>
    </w:p>
    <w:p w14:paraId="6463B8AF" w14:textId="77777777" w:rsidR="00443871" w:rsidRDefault="00443871" w:rsidP="00CE6A7C"/>
    <w:p w14:paraId="058C7C56" w14:textId="459C8E5C" w:rsidR="00131DFB" w:rsidRDefault="009A4FCE" w:rsidP="00CE6A7C">
      <w:pPr>
        <w:rPr>
          <w:sz w:val="32"/>
          <w:szCs w:val="32"/>
        </w:rPr>
      </w:pPr>
      <w:r w:rsidRPr="00A37417">
        <w:rPr>
          <w:sz w:val="32"/>
          <w:szCs w:val="32"/>
        </w:rPr>
        <w:t>The $\delta</w:t>
      </w:r>
      <w:proofErr w:type="gramStart"/>
      <w:r w:rsidRPr="00A37417">
        <w:rPr>
          <w:sz w:val="32"/>
          <w:szCs w:val="32"/>
        </w:rPr>
        <w:t>^{13}$</w:t>
      </w:r>
      <w:proofErr w:type="gramEnd"/>
      <w:r w:rsidRPr="00A37417">
        <w:rPr>
          <w:sz w:val="32"/>
          <w:szCs w:val="32"/>
        </w:rPr>
        <w:t>C and $\delta</w:t>
      </w:r>
      <w:proofErr w:type="gramStart"/>
      <w:r w:rsidRPr="00A37417">
        <w:rPr>
          <w:sz w:val="32"/>
          <w:szCs w:val="32"/>
        </w:rPr>
        <w:t>^{18}$</w:t>
      </w:r>
      <w:proofErr w:type="gramEnd"/>
      <w:r w:rsidRPr="00A37417">
        <w:rPr>
          <w:sz w:val="32"/>
          <w:szCs w:val="32"/>
        </w:rPr>
        <w:t xml:space="preserve">O measurements of coral samples collected from </w:t>
      </w:r>
      <w:r>
        <w:rPr>
          <w:sz w:val="32"/>
          <w:szCs w:val="32"/>
        </w:rPr>
        <w:t>Path H transecting the 2007 Mw8 event</w:t>
      </w:r>
      <w:r w:rsidRPr="00A37417">
        <w:rPr>
          <w:sz w:val="32"/>
          <w:szCs w:val="32"/>
        </w:rPr>
        <w:t>.</w:t>
      </w:r>
      <w:r>
        <w:rPr>
          <w:sz w:val="32"/>
          <w:szCs w:val="32"/>
        </w:rPr>
        <w:t xml:space="preserve"> The path H </w:t>
      </w:r>
      <w:r w:rsidR="00A01CA1">
        <w:rPr>
          <w:sz w:val="32"/>
          <w:szCs w:val="32"/>
        </w:rPr>
        <w:t xml:space="preserve">lies at 68-70 cm depth from the top point of the coral and approximately 5 cm below the deepest die-down point. Path H </w:t>
      </w:r>
      <w:r>
        <w:rPr>
          <w:sz w:val="32"/>
          <w:szCs w:val="32"/>
        </w:rPr>
        <w:t xml:space="preserve">includes 118 </w:t>
      </w:r>
      <w:proofErr w:type="gramStart"/>
      <w:r w:rsidR="00793E4A">
        <w:rPr>
          <w:sz w:val="32"/>
          <w:szCs w:val="32"/>
        </w:rPr>
        <w:t>measurements</w:t>
      </w:r>
      <w:proofErr w:type="gramEnd"/>
      <w:r w:rsidR="00A01CA1">
        <w:rPr>
          <w:sz w:val="32"/>
          <w:szCs w:val="32"/>
        </w:rPr>
        <w:t xml:space="preserve"> and e</w:t>
      </w:r>
      <w:r>
        <w:rPr>
          <w:sz w:val="32"/>
          <w:szCs w:val="32"/>
        </w:rPr>
        <w:t>ach sample is gathered from</w:t>
      </w:r>
      <w:r w:rsidR="00D60790">
        <w:rPr>
          <w:sz w:val="32"/>
          <w:szCs w:val="32"/>
        </w:rPr>
        <w:t xml:space="preserve"> </w:t>
      </w:r>
      <w:proofErr w:type="gramStart"/>
      <w:r w:rsidR="00D60790">
        <w:rPr>
          <w:sz w:val="32"/>
          <w:szCs w:val="32"/>
        </w:rPr>
        <w:t>a</w:t>
      </w:r>
      <w:r>
        <w:rPr>
          <w:sz w:val="32"/>
          <w:szCs w:val="32"/>
        </w:rPr>
        <w:t xml:space="preserve"> mm</w:t>
      </w:r>
      <w:proofErr w:type="gramEnd"/>
      <w:r>
        <w:rPr>
          <w:sz w:val="32"/>
          <w:szCs w:val="32"/>
        </w:rPr>
        <w:t xml:space="preserve"> </w:t>
      </w:r>
      <w:proofErr w:type="spellStart"/>
      <w:r>
        <w:rPr>
          <w:sz w:val="32"/>
          <w:szCs w:val="32"/>
        </w:rPr>
        <w:t>mm</w:t>
      </w:r>
      <w:proofErr w:type="spellEnd"/>
      <w:r>
        <w:rPr>
          <w:sz w:val="32"/>
          <w:szCs w:val="32"/>
        </w:rPr>
        <w:t xml:space="preserve"> </w:t>
      </w:r>
      <w:proofErr w:type="spellStart"/>
      <w:r>
        <w:rPr>
          <w:sz w:val="32"/>
          <w:szCs w:val="32"/>
        </w:rPr>
        <w:t>mm</w:t>
      </w:r>
      <w:proofErr w:type="spellEnd"/>
      <w:r w:rsidR="00D60790">
        <w:rPr>
          <w:sz w:val="32"/>
          <w:szCs w:val="32"/>
        </w:rPr>
        <w:t xml:space="preserve"> prism</w:t>
      </w:r>
      <w:r w:rsidR="00793E4A">
        <w:rPr>
          <w:sz w:val="32"/>
          <w:szCs w:val="32"/>
        </w:rPr>
        <w:t>. The lab samples for the isotope ratios need only several micrograms therefore each lab sample is taken from the forementioned sample pool.</w:t>
      </w:r>
    </w:p>
    <w:p w14:paraId="588847E2" w14:textId="77777777" w:rsidR="00131DFB" w:rsidRDefault="00131DFB" w:rsidP="00CE6A7C">
      <w:pPr>
        <w:rPr>
          <w:sz w:val="32"/>
          <w:szCs w:val="32"/>
        </w:rPr>
      </w:pPr>
    </w:p>
    <w:p w14:paraId="25A593A3" w14:textId="13DDDB49" w:rsidR="00131DFB" w:rsidRDefault="00131DFB" w:rsidP="00CE6A7C">
      <w:pPr>
        <w:rPr>
          <w:sz w:val="32"/>
          <w:szCs w:val="32"/>
        </w:rPr>
      </w:pPr>
      <w:r w:rsidRPr="00131DFB">
        <w:rPr>
          <w:sz w:val="32"/>
          <w:szCs w:val="32"/>
        </w:rPr>
        <w:t xml:space="preserve">Both isotope ratios </w:t>
      </w:r>
      <w:r>
        <w:rPr>
          <w:sz w:val="32"/>
          <w:szCs w:val="32"/>
        </w:rPr>
        <w:t>are standardized with international norms. $</w:t>
      </w:r>
      <w:r w:rsidRPr="00A37417">
        <w:rPr>
          <w:sz w:val="32"/>
          <w:szCs w:val="32"/>
        </w:rPr>
        <w:t>\delta</w:t>
      </w:r>
      <w:proofErr w:type="gramStart"/>
      <w:r w:rsidRPr="00A37417">
        <w:rPr>
          <w:sz w:val="32"/>
          <w:szCs w:val="32"/>
        </w:rPr>
        <w:t>^{13}$</w:t>
      </w:r>
      <w:proofErr w:type="gramEnd"/>
      <w:r w:rsidRPr="00A37417">
        <w:rPr>
          <w:sz w:val="32"/>
          <w:szCs w:val="32"/>
        </w:rPr>
        <w:t>C</w:t>
      </w:r>
      <w:r>
        <w:rPr>
          <w:sz w:val="32"/>
          <w:szCs w:val="32"/>
        </w:rPr>
        <w:t xml:space="preserve"> is standardized by </w:t>
      </w:r>
      <w:r w:rsidR="002F1009" w:rsidRPr="002F1009">
        <w:rPr>
          <w:sz w:val="32"/>
          <w:szCs w:val="32"/>
        </w:rPr>
        <w:t>Pee Dee Belemnite (PDB)</w:t>
      </w:r>
      <w:r w:rsidR="002F1009">
        <w:rPr>
          <w:sz w:val="32"/>
          <w:szCs w:val="32"/>
        </w:rPr>
        <w:t xml:space="preserve"> \</w:t>
      </w:r>
      <w:proofErr w:type="spellStart"/>
      <w:proofErr w:type="gramStart"/>
      <w:r w:rsidR="002F1009">
        <w:rPr>
          <w:sz w:val="32"/>
          <w:szCs w:val="32"/>
        </w:rPr>
        <w:t>citep</w:t>
      </w:r>
      <w:proofErr w:type="spellEnd"/>
      <w:r w:rsidR="002F1009">
        <w:rPr>
          <w:sz w:val="32"/>
          <w:szCs w:val="32"/>
        </w:rPr>
        <w:t>{</w:t>
      </w:r>
      <w:proofErr w:type="gramEnd"/>
      <w:r w:rsidR="002F1009" w:rsidRPr="002F1009">
        <w:rPr>
          <w:sz w:val="32"/>
          <w:szCs w:val="32"/>
        </w:rPr>
        <w:t>craig1957</w:t>
      </w:r>
      <w:proofErr w:type="gramStart"/>
      <w:r w:rsidR="002F1009" w:rsidRPr="002F1009">
        <w:rPr>
          <w:sz w:val="32"/>
          <w:szCs w:val="32"/>
        </w:rPr>
        <w:t>isotopic</w:t>
      </w:r>
      <w:r w:rsidR="002F1009" w:rsidRPr="002F1009">
        <w:rPr>
          <w:sz w:val="32"/>
          <w:szCs w:val="32"/>
        </w:rPr>
        <w:t xml:space="preserve"> </w:t>
      </w:r>
      <w:r w:rsidR="002F1009">
        <w:rPr>
          <w:sz w:val="32"/>
          <w:szCs w:val="32"/>
        </w:rPr>
        <w:t>}</w:t>
      </w:r>
      <w:proofErr w:type="gramEnd"/>
      <w:r w:rsidR="002F1009">
        <w:rPr>
          <w:sz w:val="32"/>
          <w:szCs w:val="32"/>
        </w:rPr>
        <w:t xml:space="preserve">, similarly the </w:t>
      </w:r>
      <w:r w:rsidR="002F1009" w:rsidRPr="00A37417">
        <w:rPr>
          <w:sz w:val="32"/>
          <w:szCs w:val="32"/>
        </w:rPr>
        <w:t>$\delta</w:t>
      </w:r>
      <w:proofErr w:type="gramStart"/>
      <w:r w:rsidR="002F1009" w:rsidRPr="00A37417">
        <w:rPr>
          <w:sz w:val="32"/>
          <w:szCs w:val="32"/>
        </w:rPr>
        <w:t>^{18}$</w:t>
      </w:r>
      <w:proofErr w:type="gramEnd"/>
      <w:r w:rsidR="002F1009" w:rsidRPr="00A37417">
        <w:rPr>
          <w:sz w:val="32"/>
          <w:szCs w:val="32"/>
        </w:rPr>
        <w:t>O</w:t>
      </w:r>
      <w:r w:rsidR="002F1009">
        <w:rPr>
          <w:sz w:val="32"/>
          <w:szCs w:val="32"/>
        </w:rPr>
        <w:t xml:space="preserve"> are </w:t>
      </w:r>
      <w:r w:rsidR="002F1009">
        <w:rPr>
          <w:sz w:val="32"/>
          <w:szCs w:val="32"/>
        </w:rPr>
        <w:lastRenderedPageBreak/>
        <w:t xml:space="preserve">standardized by the </w:t>
      </w:r>
      <w:r w:rsidR="002F1009" w:rsidRPr="002F1009">
        <w:rPr>
          <w:sz w:val="32"/>
          <w:szCs w:val="32"/>
        </w:rPr>
        <w:t>Standard Mean Ocean Water</w:t>
      </w:r>
      <w:r w:rsidR="002F1009">
        <w:rPr>
          <w:sz w:val="32"/>
          <w:szCs w:val="32"/>
        </w:rPr>
        <w:t xml:space="preserve"> (SMOW) \</w:t>
      </w:r>
      <w:proofErr w:type="spellStart"/>
      <w:proofErr w:type="gramStart"/>
      <w:r w:rsidR="002F1009">
        <w:rPr>
          <w:sz w:val="32"/>
          <w:szCs w:val="32"/>
        </w:rPr>
        <w:t>citep</w:t>
      </w:r>
      <w:proofErr w:type="spellEnd"/>
      <w:r w:rsidR="002F1009">
        <w:rPr>
          <w:sz w:val="32"/>
          <w:szCs w:val="32"/>
        </w:rPr>
        <w:t>{</w:t>
      </w:r>
      <w:r w:rsidR="002F1009" w:rsidRPr="002F1009">
        <w:t xml:space="preserve"> </w:t>
      </w:r>
      <w:r w:rsidR="002F1009" w:rsidRPr="002F1009">
        <w:rPr>
          <w:sz w:val="32"/>
          <w:szCs w:val="32"/>
        </w:rPr>
        <w:t>craig</w:t>
      </w:r>
      <w:proofErr w:type="gramEnd"/>
      <w:r w:rsidR="002F1009" w:rsidRPr="002F1009">
        <w:rPr>
          <w:sz w:val="32"/>
          <w:szCs w:val="32"/>
        </w:rPr>
        <w:t>1961standard</w:t>
      </w:r>
      <w:r w:rsidR="002F1009">
        <w:rPr>
          <w:sz w:val="32"/>
          <w:szCs w:val="32"/>
        </w:rPr>
        <w:t>}</w:t>
      </w:r>
      <w:r w:rsidR="00A01CA1">
        <w:rPr>
          <w:sz w:val="32"/>
          <w:szCs w:val="32"/>
        </w:rPr>
        <w:t>.</w:t>
      </w:r>
    </w:p>
    <w:p w14:paraId="7455BE2F" w14:textId="77777777" w:rsidR="00131DFB" w:rsidRDefault="00131DFB" w:rsidP="00CE6A7C">
      <w:pPr>
        <w:rPr>
          <w:sz w:val="32"/>
          <w:szCs w:val="32"/>
        </w:rPr>
      </w:pPr>
    </w:p>
    <w:p w14:paraId="091CEEDE" w14:textId="11C23698" w:rsidR="00131DFB" w:rsidRPr="00131DFB" w:rsidRDefault="00131DFB" w:rsidP="00CE6A7C">
      <w:pPr>
        <w:rPr>
          <w:sz w:val="32"/>
          <w:szCs w:val="32"/>
        </w:rPr>
      </w:pPr>
      <w:r w:rsidRPr="00131DFB">
        <w:rPr>
          <w:sz w:val="32"/>
          <w:szCs w:val="32"/>
        </w:rPr>
        <w:t>The sea level column was calculated by applying the depth-$\delta^{</w:t>
      </w:r>
      <w:proofErr w:type="gramStart"/>
      <w:r w:rsidRPr="00131DFB">
        <w:rPr>
          <w:sz w:val="32"/>
          <w:szCs w:val="32"/>
        </w:rPr>
        <w:t>13}\</w:t>
      </w:r>
      <w:proofErr w:type="gramEnd"/>
      <w:r w:rsidRPr="00131DFB">
        <w:rPr>
          <w:sz w:val="32"/>
          <w:szCs w:val="32"/>
        </w:rPr>
        <w:t>text{C}$ linear relationship established from Section XXX of the coral.</w:t>
      </w:r>
      <w:r w:rsidR="00D60790">
        <w:rPr>
          <w:sz w:val="32"/>
          <w:szCs w:val="32"/>
        </w:rPr>
        <w:t xml:space="preserve"> </w:t>
      </w:r>
    </w:p>
    <w:sectPr w:rsidR="00131DFB" w:rsidRPr="00131D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E5C8B" w14:textId="77777777" w:rsidR="00E70595" w:rsidRDefault="00E70595" w:rsidP="009538E8">
      <w:pPr>
        <w:spacing w:after="0" w:line="240" w:lineRule="auto"/>
      </w:pPr>
      <w:r>
        <w:separator/>
      </w:r>
    </w:p>
  </w:endnote>
  <w:endnote w:type="continuationSeparator" w:id="0">
    <w:p w14:paraId="5D47D628" w14:textId="77777777" w:rsidR="00E70595" w:rsidRDefault="00E70595" w:rsidP="00953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48194" w14:textId="77777777" w:rsidR="00E70595" w:rsidRDefault="00E70595" w:rsidP="009538E8">
      <w:pPr>
        <w:spacing w:after="0" w:line="240" w:lineRule="auto"/>
      </w:pPr>
      <w:r>
        <w:separator/>
      </w:r>
    </w:p>
  </w:footnote>
  <w:footnote w:type="continuationSeparator" w:id="0">
    <w:p w14:paraId="6B8AD499" w14:textId="77777777" w:rsidR="00E70595" w:rsidRDefault="00E70595" w:rsidP="009538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08AA"/>
    <w:multiLevelType w:val="hybridMultilevel"/>
    <w:tmpl w:val="33AA4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700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F67"/>
    <w:rsid w:val="00131DFB"/>
    <w:rsid w:val="002F1009"/>
    <w:rsid w:val="003170E3"/>
    <w:rsid w:val="00395B44"/>
    <w:rsid w:val="00443871"/>
    <w:rsid w:val="0063451A"/>
    <w:rsid w:val="0071206C"/>
    <w:rsid w:val="00793E4A"/>
    <w:rsid w:val="008C39B1"/>
    <w:rsid w:val="008E50E2"/>
    <w:rsid w:val="009538E8"/>
    <w:rsid w:val="009A4FCE"/>
    <w:rsid w:val="00A01CA1"/>
    <w:rsid w:val="00A25C75"/>
    <w:rsid w:val="00A37417"/>
    <w:rsid w:val="00CA6F73"/>
    <w:rsid w:val="00CE6A7C"/>
    <w:rsid w:val="00D60790"/>
    <w:rsid w:val="00E41740"/>
    <w:rsid w:val="00E70595"/>
    <w:rsid w:val="00F66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281E5"/>
  <w15:chartTrackingRefBased/>
  <w15:docId w15:val="{9C246772-7570-4689-B444-53D544B7C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F67"/>
    <w:rPr>
      <w:rFonts w:eastAsiaTheme="majorEastAsia" w:cstheme="majorBidi"/>
      <w:color w:val="272727" w:themeColor="text1" w:themeTint="D8"/>
    </w:rPr>
  </w:style>
  <w:style w:type="paragraph" w:styleId="Title">
    <w:name w:val="Title"/>
    <w:basedOn w:val="Normal"/>
    <w:next w:val="Normal"/>
    <w:link w:val="TitleChar"/>
    <w:uiPriority w:val="10"/>
    <w:qFormat/>
    <w:rsid w:val="00F66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F67"/>
    <w:pPr>
      <w:spacing w:before="160"/>
      <w:jc w:val="center"/>
    </w:pPr>
    <w:rPr>
      <w:i/>
      <w:iCs/>
      <w:color w:val="404040" w:themeColor="text1" w:themeTint="BF"/>
    </w:rPr>
  </w:style>
  <w:style w:type="character" w:customStyle="1" w:styleId="QuoteChar">
    <w:name w:val="Quote Char"/>
    <w:basedOn w:val="DefaultParagraphFont"/>
    <w:link w:val="Quote"/>
    <w:uiPriority w:val="29"/>
    <w:rsid w:val="00F66F67"/>
    <w:rPr>
      <w:i/>
      <w:iCs/>
      <w:color w:val="404040" w:themeColor="text1" w:themeTint="BF"/>
    </w:rPr>
  </w:style>
  <w:style w:type="paragraph" w:styleId="ListParagraph">
    <w:name w:val="List Paragraph"/>
    <w:basedOn w:val="Normal"/>
    <w:uiPriority w:val="34"/>
    <w:qFormat/>
    <w:rsid w:val="00F66F67"/>
    <w:pPr>
      <w:ind w:left="720"/>
      <w:contextualSpacing/>
    </w:pPr>
  </w:style>
  <w:style w:type="character" w:styleId="IntenseEmphasis">
    <w:name w:val="Intense Emphasis"/>
    <w:basedOn w:val="DefaultParagraphFont"/>
    <w:uiPriority w:val="21"/>
    <w:qFormat/>
    <w:rsid w:val="00F66F67"/>
    <w:rPr>
      <w:i/>
      <w:iCs/>
      <w:color w:val="0F4761" w:themeColor="accent1" w:themeShade="BF"/>
    </w:rPr>
  </w:style>
  <w:style w:type="paragraph" w:styleId="IntenseQuote">
    <w:name w:val="Intense Quote"/>
    <w:basedOn w:val="Normal"/>
    <w:next w:val="Normal"/>
    <w:link w:val="IntenseQuoteChar"/>
    <w:uiPriority w:val="30"/>
    <w:qFormat/>
    <w:rsid w:val="00F66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F67"/>
    <w:rPr>
      <w:i/>
      <w:iCs/>
      <w:color w:val="0F4761" w:themeColor="accent1" w:themeShade="BF"/>
    </w:rPr>
  </w:style>
  <w:style w:type="character" w:styleId="IntenseReference">
    <w:name w:val="Intense Reference"/>
    <w:basedOn w:val="DefaultParagraphFont"/>
    <w:uiPriority w:val="32"/>
    <w:qFormat/>
    <w:rsid w:val="00F66F67"/>
    <w:rPr>
      <w:b/>
      <w:bCs/>
      <w:smallCaps/>
      <w:color w:val="0F4761" w:themeColor="accent1" w:themeShade="BF"/>
      <w:spacing w:val="5"/>
    </w:rPr>
  </w:style>
  <w:style w:type="paragraph" w:styleId="Header">
    <w:name w:val="header"/>
    <w:basedOn w:val="Normal"/>
    <w:link w:val="HeaderChar"/>
    <w:uiPriority w:val="99"/>
    <w:unhideWhenUsed/>
    <w:rsid w:val="009538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38E8"/>
  </w:style>
  <w:style w:type="paragraph" w:styleId="Footer">
    <w:name w:val="footer"/>
    <w:basedOn w:val="Normal"/>
    <w:link w:val="FooterChar"/>
    <w:uiPriority w:val="99"/>
    <w:unhideWhenUsed/>
    <w:rsid w:val="009538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38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4264</TotalTime>
  <Pages>2</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Karaesmen, Mehmet E</dc:creator>
  <cp:keywords/>
  <dc:description/>
  <cp:lastModifiedBy>Karaesmen, Mehmet E</cp:lastModifiedBy>
  <cp:revision>2</cp:revision>
  <dcterms:created xsi:type="dcterms:W3CDTF">2025-11-24T19:09:00Z</dcterms:created>
  <dcterms:modified xsi:type="dcterms:W3CDTF">2025-11-28T20:15:00Z</dcterms:modified>
</cp:coreProperties>
</file>