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GitHub Cheat Sheet</w:t>
      </w:r>
    </w:p>
    <w:tbl>
      <w:tblPr>
        <w:tblStyle w:val="Grilledutableau"/>
        <w:tblW w:w="5000" w:type="pct"/>
        <w:jc w:val="left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6915"/>
      </w:tblGrid>
      <w:tr>
        <w:trPr/>
        <w:tc>
          <w:tcPr>
            <w:tcW w:w="14003" w:type="dxa"/>
            <w:gridSpan w:val="2"/>
            <w:tcBorders/>
          </w:tcPr>
          <w:p>
            <w:pPr>
              <w:pStyle w:val="Titre1"/>
              <w:widowControl/>
              <w:numPr>
                <w:ilvl w:val="0"/>
                <w:numId w:val="0"/>
              </w:numPr>
              <w:spacing w:before="80" w:after="80"/>
              <w:jc w:val="left"/>
              <w:rPr>
                <w:kern w:val="0"/>
                <w:lang w:val="fr-BE" w:eastAsia="en-US" w:bidi="ar-SA"/>
              </w:rPr>
            </w:pPr>
            <w:r>
              <w:rPr>
                <w:kern w:val="0"/>
                <w:lang w:val="fr-BE" w:eastAsia="en-US" w:bidi="ar-SA"/>
              </w:rPr>
              <w:t>Versionner en local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init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1"/>
                <w:lang w:val="fr-BE" w:eastAsia="en-US" w:bidi="ar-SA"/>
              </w:rPr>
              <w:t>Permet d’initialiser un nouveau dépôt GIT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add .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1"/>
                <w:lang w:val="fr-BE" w:eastAsia="en-US" w:bidi="ar-SA"/>
              </w:rPr>
              <w:t>Tout les fichiers sélectionner son placer dans l’index, la liste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commit –m « </w:t>
            </w:r>
            <w:r>
              <w:rPr>
                <w:rFonts w:eastAsia="Calibri" w:cs=""/>
                <w:i/>
                <w:kern w:val="0"/>
                <w:szCs w:val="21"/>
                <w:lang w:val="fr-BE" w:eastAsia="en-US" w:bidi="ar-SA"/>
              </w:rPr>
              <w:t>explication</w:t>
            </w: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 »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1"/>
                <w:lang w:val="fr-BE" w:eastAsia="en-US" w:bidi="ar-SA"/>
              </w:rPr>
              <w:t>Exécute la sauvegarde / -m = explication / Changement local</w:t>
            </w:r>
          </w:p>
        </w:tc>
      </w:tr>
      <w:tr>
        <w:trPr/>
        <w:tc>
          <w:tcPr>
            <w:tcW w:w="14003" w:type="dxa"/>
            <w:gridSpan w:val="2"/>
            <w:tcBorders/>
          </w:tcPr>
          <w:p>
            <w:pPr>
              <w:pStyle w:val="Titre1"/>
              <w:widowControl/>
              <w:numPr>
                <w:ilvl w:val="0"/>
                <w:numId w:val="0"/>
              </w:numPr>
              <w:spacing w:before="80" w:after="80"/>
              <w:jc w:val="left"/>
              <w:rPr>
                <w:kern w:val="0"/>
                <w:lang w:val="fr-BE" w:eastAsia="en-US" w:bidi="ar-SA"/>
              </w:rPr>
            </w:pPr>
            <w:bookmarkStart w:id="0" w:name="_GoBack"/>
            <w:bookmarkEnd w:id="0"/>
            <w:r>
              <w:rPr>
                <w:kern w:val="0"/>
                <w:lang w:val="fr-BE" w:eastAsia="en-US" w:bidi="ar-SA"/>
              </w:rPr>
              <w:t>Versionner sur un dépôt distant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 xml:space="preserve">git remote add origin </w:t>
            </w:r>
            <w:r>
              <w:rPr>
                <w:rFonts w:eastAsia="Calibri" w:cs=""/>
                <w:i/>
                <w:kern w:val="0"/>
                <w:szCs w:val="21"/>
                <w:lang w:val="fr-BE" w:eastAsia="en-US" w:bidi="ar-SA"/>
              </w:rPr>
              <w:t>lien-github.com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Ajouter un nouveau dépôt distant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push –u origin main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Envoyer le fichier vers le dépôt distant (mise à jour)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 xml:space="preserve">git clone </w:t>
            </w:r>
            <w:r>
              <w:rPr>
                <w:rFonts w:eastAsia="Calibri" w:cs=""/>
                <w:i/>
                <w:kern w:val="0"/>
                <w:szCs w:val="21"/>
                <w:lang w:val="fr-BE" w:eastAsia="en-US" w:bidi="ar-SA"/>
              </w:rPr>
              <w:t>lien-github.com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Télécharge le dépôt distant sur le dépôt local</w:t>
            </w:r>
          </w:p>
        </w:tc>
      </w:tr>
      <w:tr>
        <w:trPr>
          <w:trHeight w:val="483" w:hRule="atLeast"/>
        </w:trPr>
        <w:tc>
          <w:tcPr>
            <w:tcW w:w="14003" w:type="dxa"/>
            <w:gridSpan w:val="2"/>
            <w:tcBorders/>
          </w:tcPr>
          <w:p>
            <w:pPr>
              <w:pStyle w:val="Titre1"/>
              <w:widowControl/>
              <w:numPr>
                <w:ilvl w:val="0"/>
                <w:numId w:val="0"/>
              </w:numPr>
              <w:spacing w:before="80" w:after="80"/>
              <w:jc w:val="left"/>
              <w:rPr>
                <w:kern w:val="0"/>
                <w:lang w:val="fr-BE" w:eastAsia="en-US" w:bidi="ar-SA"/>
              </w:rPr>
            </w:pPr>
            <w:r>
              <w:rPr>
                <w:kern w:val="0"/>
                <w:lang w:val="fr-BE" w:eastAsia="en-US" w:bidi="ar-SA"/>
              </w:rPr>
              <w:t>Initialisation de Git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 xml:space="preserve">git config --global </w:t>
            </w: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init.defaultBranch main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Permet de change le nom de dépôt par défaut en main</w:t>
            </w:r>
          </w:p>
        </w:tc>
      </w:tr>
      <w:tr>
        <w:trPr/>
        <w:tc>
          <w:tcPr>
            <w:tcW w:w="708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config --global user.name</w:t>
            </w:r>
          </w:p>
        </w:tc>
        <w:tc>
          <w:tcPr>
            <w:tcW w:w="691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1"/>
                <w:lang w:val="fr-BE" w:eastAsia="en-US" w:bidi="ar-SA"/>
              </w:rPr>
              <w:t>D</w:t>
            </w: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éfinis le nom de l’auteur à utiliser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config --global user.email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Définis l’email de l’auteur à utiliser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config --global --list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Vérifier les infos dans config</w:t>
            </w:r>
          </w:p>
        </w:tc>
      </w:tr>
      <w:tr>
        <w:trPr/>
        <w:tc>
          <w:tcPr>
            <w:tcW w:w="14003" w:type="dxa"/>
            <w:gridSpan w:val="2"/>
            <w:tcBorders/>
          </w:tcPr>
          <w:p>
            <w:pPr>
              <w:pStyle w:val="Titre1"/>
              <w:widowControl/>
              <w:numPr>
                <w:ilvl w:val="0"/>
                <w:numId w:val="0"/>
              </w:numPr>
              <w:spacing w:before="80" w:after="80"/>
              <w:jc w:val="left"/>
              <w:rPr>
                <w:kern w:val="0"/>
                <w:lang w:val="fr-BE" w:eastAsia="en-US" w:bidi="ar-SA"/>
              </w:rPr>
            </w:pPr>
            <w:r>
              <w:rPr>
                <w:kern w:val="0"/>
                <w:lang w:val="fr-BE" w:eastAsia="en-US" w:bidi="ar-SA"/>
              </w:rPr>
              <w:t>Gérer les versions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log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Génère le log d’un dépôt</w:t>
            </w:r>
          </w:p>
        </w:tc>
      </w:tr>
      <w:tr>
        <w:trPr/>
        <w:tc>
          <w:tcPr>
            <w:tcW w:w="708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git log –n 2</w:t>
            </w:r>
          </w:p>
        </w:tc>
        <w:tc>
          <w:tcPr>
            <w:tcW w:w="691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Permet d’afficher les 2 derniers logs</w:t>
            </w:r>
          </w:p>
        </w:tc>
      </w:tr>
      <w:tr>
        <w:trPr>
          <w:trHeight w:val="401" w:hRule="atLeast"/>
        </w:trPr>
        <w:tc>
          <w:tcPr>
            <w:tcW w:w="708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cd</w:t>
            </w:r>
          </w:p>
        </w:tc>
        <w:tc>
          <w:tcPr>
            <w:tcW w:w="691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Changer de répertoire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1"/>
        <w:szCs w:val="21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132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1"/>
      <w:lang w:val="fr-BE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95973"/>
    <w:pPr>
      <w:keepNext w:val="true"/>
      <w:keepLines/>
      <w:pBdr>
        <w:left w:val="single" w:sz="12" w:space="12" w:color="629DD1"/>
      </w:pBdr>
      <w:spacing w:before="80" w:after="8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973"/>
    <w:pPr>
      <w:keepNext w:val="true"/>
      <w:keepLines/>
      <w:spacing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973"/>
    <w:pPr>
      <w:keepNext w:val="true"/>
      <w:keepLines/>
      <w:spacing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973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973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973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973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973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aps/>
      <w:sz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973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aps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spacing w:val="10"/>
      <w:sz w:val="36"/>
      <w:szCs w:val="36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i/>
      <w:iCs/>
      <w:sz w:val="28"/>
      <w:szCs w:val="28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TitreCar" w:customStyle="1">
    <w:name w:val="Titre Car"/>
    <w:basedOn w:val="DefaultParagraphFont"/>
    <w:link w:val="Titre"/>
    <w:uiPriority w:val="10"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spacing w:val="40"/>
      <w:sz w:val="76"/>
      <w:szCs w:val="7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79597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Accentuation">
    <w:name w:val="Accentuation"/>
    <w:basedOn w:val="DefaultParagraphFont"/>
    <w:uiPriority w:val="20"/>
    <w:qFormat/>
    <w:rsid w:val="00795973"/>
    <w:rPr>
      <w:rFonts w:ascii="Calibri" w:hAnsi="Calibri" w:eastAsia="" w:cs="" w:asciiTheme="minorHAnsi" w:cstheme="minorBidi" w:eastAsiaTheme="minorEastAsia" w:hAnsiTheme="minorHAnsi"/>
      <w:i/>
      <w:iCs/>
      <w:color w:val="3476B1" w:themeColor="accent2" w:themeShade="bf"/>
      <w:sz w:val="20"/>
      <w:szCs w:val="20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79597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597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i/>
      <w:iCs/>
      <w:color w:val="3476B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5973"/>
    <w:rPr>
      <w:rFonts w:ascii="Calibri" w:hAnsi="Calibri" w:eastAsia="" w:cs="" w:asciiTheme="minorHAnsi" w:cstheme="minorBidi" w:eastAsiaTheme="minorEastAsia" w:hAnsiTheme="minorHAns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i/>
      <w:iCs/>
      <w:caps w:val="false"/>
      <w:smallCaps w:val="false"/>
      <w:color w:val="auto"/>
      <w:spacing w:val="10"/>
      <w:w w:val="100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973"/>
    <w:pPr>
      <w:spacing w:before="0" w:after="160"/>
    </w:pPr>
    <w:rPr>
      <w:b/>
      <w:bCs/>
      <w:color w:val="629DD1" w:themeColor="accent2"/>
      <w:spacing w:val="10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795973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spacing w:val="40"/>
      <w:sz w:val="76"/>
      <w:szCs w:val="7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795973"/>
    <w:pPr>
      <w:spacing w:lineRule="auto" w:line="312" w:before="0" w:after="240"/>
    </w:pPr>
    <w:rPr>
      <w:color w:val="000000" w:themeColor="text1"/>
      <w:szCs w:val="24"/>
    </w:rPr>
  </w:style>
  <w:style w:type="paragraph" w:styleId="NoSpacing">
    <w:name w:val="No Spacing"/>
    <w:uiPriority w:val="1"/>
    <w:qFormat/>
    <w:rsid w:val="007959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fr-BE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795973"/>
    <w:pPr>
      <w:spacing w:lineRule="auto" w:line="312" w:before="160" w:after="160"/>
      <w:ind w:left="720" w:hanging="0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795973"/>
    <w:pPr>
      <w:spacing w:lineRule="auto" w:line="312" w:beforeAutospacing="1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3476B1" w:themeColor="accent2" w:themeShade="bf"/>
      <w:spacing w:val="10"/>
      <w:sz w:val="28"/>
      <w:szCs w:val="28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795973"/>
    <w:pPr>
      <w:outlineLvl w:val="9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013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LibreOffice/7.2.0.4$Windows_X86_64 LibreOffice_project/9a9c6381e3f7a62afc1329bd359cc48accb6435b</Application>
  <AppVersion>15.0000</AppVersion>
  <Pages>2</Pages>
  <Words>162</Words>
  <Characters>795</Characters>
  <CharactersWithSpaces>921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2021-11-23T07:59:00Z</dcterms:created>
  <dc:creator>Yohan Lixaerde</dc:creator>
  <dc:description/>
  <dc:language>fr-BE</dc:language>
  <cp:lastModifiedBy/>
  <dcterms:modified xsi:type="dcterms:W3CDTF">2021-11-23T11:30:39Z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