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before="0"/>
      </w:pPr>
    </w:p>
    <w:p>
      <w:pPr>
        <w:jc w:val="center"/>
      </w:pPr>
      <w:r>
        <w:rPr>
          <w:rFonts w:ascii="Calibri" w:hAnsi="Calibri"/>
          <w:b/>
          <w:color w:val="6C757D"/>
          <w:sz w:val="28"/>
        </w:rPr>
        <w:t>UNIVERSIDAD MARIANO GÁLVEZ DE GUATEMALA</w:t>
      </w:r>
    </w:p>
    <w:p>
      <w:pPr>
        <w:jc w:val="center"/>
      </w:pPr>
      <w:r>
        <w:rPr>
          <w:rFonts w:ascii="Calibri" w:hAnsi="Calibri"/>
          <w:color w:val="6C757D"/>
          <w:sz w:val="24"/>
        </w:rPr>
        <w:t>Facultad de Ingeniería en Sistemas de Información</w:t>
      </w:r>
    </w:p>
    <w:p>
      <w:pPr>
        <w:spacing w:after="1400" w:before="0"/>
      </w:pPr>
    </w:p>
    <w:p>
      <w:pPr>
        <w:jc w:val="center"/>
      </w:pPr>
      <w:r>
        <w:rPr>
          <w:rFonts w:ascii="Calibri" w:hAnsi="Calibri"/>
          <w:b/>
          <w:color w:val="16324A"/>
          <w:sz w:val="60"/>
        </w:rPr>
        <w:t>MANUAL DE USUARIO</w:t>
      </w:r>
    </w:p>
    <w:p>
      <w:pPr>
        <w:jc w:val="center"/>
      </w:pPr>
      <w:r>
        <w:rPr>
          <w:rFonts w:ascii="Calibri" w:hAnsi="Calibri"/>
          <w:b/>
          <w:color w:val="0F4C5C"/>
          <w:sz w:val="36"/>
        </w:rPr>
        <w:t>Sistema de Control Financiero y Administrativo</w:t>
      </w:r>
    </w:p>
    <w:p>
      <w:pPr>
        <w:jc w:val="center"/>
      </w:pPr>
      <w:r>
        <w:rPr>
          <w:rFonts w:ascii="Calibri" w:hAnsi="Calibri"/>
          <w:i/>
          <w:color w:val="6C757D"/>
          <w:sz w:val="28"/>
        </w:rPr>
        <w:t>Iglesia Centroamericana Nueva Vida</w:t>
      </w:r>
    </w:p>
    <w:p>
      <w:pPr>
        <w:spacing w:after="2400" w:before="0"/>
      </w:pPr>
    </w:p>
    <w:p>
      <w:pPr>
        <w:jc w:val="center"/>
      </w:pPr>
      <w:r>
        <w:rPr>
          <w:rFonts w:ascii="Calibri" w:hAnsi="Calibri"/>
          <w:color w:val="16324A"/>
          <w:sz w:val="24"/>
        </w:rPr>
        <w:t>Proyecto de Graduación — Ingeniería en Sistemas</w:t>
      </w:r>
    </w:p>
    <w:p>
      <w:pPr>
        <w:jc w:val="center"/>
      </w:pPr>
      <w:r>
        <w:rPr>
          <w:rFonts w:ascii="Calibri" w:hAnsi="Calibri"/>
          <w:b/>
          <w:color w:val="16324A"/>
          <w:sz w:val="24"/>
        </w:rPr>
        <w:t>Steven De Jesús Reyes Barrera</w:t>
      </w:r>
    </w:p>
    <w:p>
      <w:pPr>
        <w:spacing w:after="1400" w:before="0"/>
      </w:pPr>
    </w:p>
    <w:p>
      <w:pPr>
        <w:jc w:val="center"/>
      </w:pPr>
      <w:r>
        <w:rPr>
          <w:rFonts w:ascii="Calibri" w:hAnsi="Calibri"/>
          <w:color w:val="6C757D"/>
          <w:sz w:val="22"/>
        </w:rPr>
        <w:t>Guatemala, 2026</w:t>
      </w:r>
    </w:p>
    <w:p>
      <w:r>
        <w:br w:type="page"/>
      </w:r>
    </w:p>
    <w:p>
      <w:r>
        <w:rPr>
          <w:rFonts w:ascii="Calibri" w:hAnsi="Calibri"/>
          <w:b/>
          <w:color w:val="16324A"/>
          <w:sz w:val="40"/>
        </w:rPr>
        <w:t>Índice</w:t>
      </w:r>
    </w:p>
    <w:p>
      <w:r>
        <w:fldChar w:fldCharType="begin"/>
        <w:instrText xml:space="preserve">TOC \o "1-2" \h \z \u</w:instrText>
        <w:fldChar w:fldCharType="separate"/>
      </w:r>
      <w:r>
        <w:t>Haga clic con el botón derecho y seleccione “Actualizar campo” para generar el índice.</w:t>
      </w:r>
      <w:r>
        <w:fldChar w:fldCharType="end"/>
      </w:r>
    </w:p>
    <w:p>
      <w:r>
        <w:br w:type="page"/>
      </w:r>
    </w:p>
    <w:p>
      <w:r>
        <w:rPr>
          <w:rFonts w:ascii="Calibri" w:hAnsi="Calibri"/>
          <w:i w:val="0"/>
          <w:sz w:val="22"/>
        </w:rPr>
        <w:t>Este manual describe los módulos ya construidos y cómo usarlos. Los 10 módulos del plan y las 17 pantallas están completos: las 16 con mockup de referencia más Aportantes (módulo adicional no contemplado en los mockups originales, que pasa a ser la pantalla 17).</w:t>
      </w:r>
    </w:p>
    <w:p>
      <w:r>
        <w:rPr>
          <w:rFonts w:ascii="Calibri" w:hAnsi="Calibri"/>
          <w:b/>
          <w:i w:val="0"/>
          <w:sz w:val="22"/>
        </w:rPr>
        <w:t>Demo funcional:</w:t>
      </w:r>
      <w:r>
        <w:rPr>
          <w:rFonts w:ascii="Calibri" w:hAnsi="Calibri"/>
          <w:i w:val="0"/>
          <w:sz w:val="22"/>
        </w:rPr>
        <w:t xml:space="preserve"> 27 de septiembre de 2026.</w:t>
      </w:r>
    </w:p>
    <w:p>
      <w:pPr>
        <w:pStyle w:val="Heading1"/>
        <w:spacing w:after="200"/>
        <w:pBdr>
          <w:bottom w:val="single" w:sz="8" w:space="4" w:color="0F4C5C"/>
        </w:pBdr>
      </w:pPr>
      <w:r>
        <w:rPr>
          <w:rFonts w:ascii="Calibri" w:hAnsi="Calibri"/>
          <w:b/>
          <w:color w:val="16324A"/>
          <w:sz w:val="40"/>
        </w:rPr>
        <w:t>1. Ingreso al sistema (Login)</w:t>
      </w:r>
    </w:p>
    <w:p>
      <w:pPr>
        <w:pStyle w:val="Heading2"/>
      </w:pPr>
      <w:r>
        <w:rPr>
          <w:rFonts w:ascii="Calibri" w:hAnsi="Calibri"/>
          <w:i w:val="0"/>
          <w:color w:val="0C3A46"/>
          <w:sz w:val="28"/>
        </w:rPr>
        <w:t>Cómo levantar el servicio (XAMPP)</w:t>
      </w:r>
    </w:p>
    <w:p>
      <w:r>
        <w:rPr>
          <w:rFonts w:ascii="Calibri" w:hAnsi="Calibri"/>
          <w:b/>
          <w:i w:val="0"/>
          <w:sz w:val="22"/>
        </w:rPr>
        <w:t>Opción normal — Panel de control de XAMPP:</w:t>
      </w:r>
    </w:p>
    <w:p>
      <w:pPr>
        <w:pStyle w:val="ListNumber"/>
        <w:numPr>
          <w:ilvl w:val="0"/>
          <w:numId w:val="1000"/>
        </w:numPr>
      </w:pPr>
      <w:r>
        <w:rPr>
          <w:rFonts w:ascii="Calibri" w:hAnsi="Calibri"/>
          <w:i w:val="0"/>
          <w:sz w:val="22"/>
        </w:rPr>
        <w:t xml:space="preserve">Abra </w:t>
      </w:r>
      <w:r>
        <w:rPr>
          <w:rFonts w:ascii="Calibri" w:hAnsi="Calibri"/>
          <w:b/>
          <w:i w:val="0"/>
          <w:sz w:val="22"/>
        </w:rPr>
        <w:t>XAMPP Control Panel</w:t>
      </w:r>
      <w:r>
        <w:rPr>
          <w:rFonts w:ascii="Calibri" w:hAnsi="Calibri"/>
          <w:i w:val="0"/>
          <w:sz w:val="22"/>
        </w:rPr>
        <w:t xml:space="preserve"> (</w:t>
      </w:r>
      <w:r>
        <w:rPr>
          <w:rFonts w:ascii="Calibri" w:hAnsi="Calibri"/>
          <w:i w:val="0"/>
          <w:color w:val="0C3A46"/>
          <w:sz w:val="22"/>
        </w:rPr>
        <w:t>C:\xampp\xampp-control.exe</w:t>
      </w:r>
      <w:r>
        <w:rPr>
          <w:rFonts w:ascii="Calibri" w:hAnsi="Calibri"/>
          <w:i w:val="0"/>
          <w:sz w:val="22"/>
        </w:rPr>
        <w:t>).</w:t>
      </w:r>
    </w:p>
    <w:p>
      <w:pPr>
        <w:pStyle w:val="ListNumber"/>
        <w:numPr>
          <w:ilvl w:val="0"/>
          <w:numId w:val="1000"/>
        </w:numPr>
      </w:pPr>
      <w:r>
        <w:rPr>
          <w:rFonts w:ascii="Calibri" w:hAnsi="Calibri"/>
          <w:i w:val="0"/>
          <w:sz w:val="22"/>
        </w:rPr>
        <w:t xml:space="preserve">Presione </w:t>
      </w:r>
      <w:r>
        <w:rPr>
          <w:rFonts w:ascii="Calibri" w:hAnsi="Calibri"/>
          <w:b/>
          <w:i w:val="0"/>
          <w:sz w:val="22"/>
        </w:rPr>
        <w:t>Start</w:t>
      </w:r>
      <w:r>
        <w:rPr>
          <w:rFonts w:ascii="Calibri" w:hAnsi="Calibri"/>
          <w:i w:val="0"/>
          <w:sz w:val="22"/>
        </w:rPr>
        <w:t xml:space="preserve"> en los módulos </w:t>
      </w:r>
      <w:r>
        <w:rPr>
          <w:rFonts w:ascii="Calibri" w:hAnsi="Calibri"/>
          <w:b/>
          <w:i w:val="0"/>
          <w:sz w:val="22"/>
        </w:rPr>
        <w:t>Apache</w:t>
      </w:r>
      <w:r>
        <w:rPr>
          <w:rFonts w:ascii="Calibri" w:hAnsi="Calibri"/>
          <w:i w:val="0"/>
          <w:sz w:val="22"/>
        </w:rPr>
        <w:t xml:space="preserve"> y </w:t>
      </w:r>
      <w:r>
        <w:rPr>
          <w:rFonts w:ascii="Calibri" w:hAnsi="Calibri"/>
          <w:b/>
          <w:i w:val="0"/>
          <w:sz w:val="22"/>
        </w:rPr>
        <w:t>MySQL</w:t>
      </w:r>
      <w:r>
        <w:rPr>
          <w:rFonts w:ascii="Calibri" w:hAnsi="Calibri"/>
          <w:i w:val="0"/>
          <w:sz w:val="22"/>
        </w:rPr>
        <w:t>. Ambos deben quedar en verde.</w:t>
      </w:r>
    </w:p>
    <w:p>
      <w:r>
        <w:rPr>
          <w:rFonts w:ascii="Calibri" w:hAnsi="Calibri"/>
          <w:b/>
          <w:i w:val="0"/>
          <w:sz w:val="22"/>
        </w:rPr>
        <w:t>Opción manual — sin el panel de control</w:t>
      </w:r>
      <w:r>
        <w:rPr>
          <w:rFonts w:ascii="Calibri" w:hAnsi="Calibri"/>
          <w:i w:val="0"/>
          <w:sz w:val="22"/>
        </w:rPr>
        <w:t xml:space="preserve"> (por ejemplo, si el panel no abre o prefiere hacerlo desde la terminal):</w:t>
      </w:r>
    </w:p>
    <w:p>
      <w:pPr>
        <w:pStyle w:val="ListNumber"/>
        <w:numPr>
          <w:ilvl w:val="0"/>
          <w:numId w:val="1001"/>
        </w:numPr>
      </w:pPr>
      <w:r>
        <w:rPr>
          <w:rFonts w:ascii="Calibri" w:hAnsi="Calibri"/>
          <w:i w:val="0"/>
          <w:sz w:val="22"/>
        </w:rPr>
        <w:t xml:space="preserve">Abra dos ventanas de línea de comandos (o dos pestañas de PowerShell) en </w:t>
      </w:r>
      <w:r>
        <w:rPr>
          <w:rFonts w:ascii="Calibri" w:hAnsi="Calibri"/>
          <w:i w:val="0"/>
          <w:color w:val="0C3A46"/>
          <w:sz w:val="22"/>
        </w:rPr>
        <w:t>C:\xampp</w:t>
      </w:r>
      <w:r>
        <w:rPr>
          <w:rFonts w:ascii="Calibri" w:hAnsi="Calibri"/>
          <w:i w:val="0"/>
          <w:sz w:val="22"/>
        </w:rPr>
        <w:t>.</w:t>
      </w:r>
    </w:p>
    <w:p>
      <w:pPr>
        <w:pStyle w:val="ListNumber"/>
        <w:numPr>
          <w:ilvl w:val="0"/>
          <w:numId w:val="1001"/>
        </w:numPr>
      </w:pPr>
      <w:r>
        <w:rPr>
          <w:rFonts w:ascii="Calibri" w:hAnsi="Calibri"/>
          <w:i w:val="0"/>
          <w:sz w:val="22"/>
        </w:rPr>
        <w:t>En la primera, inicie Apache:</w:t>
      </w:r>
    </w:p>
    <w:p>
      <w:pPr>
        <w:ind w:left="432"/>
        <w:shd w:val="clear" w:color="auto" w:fill="1E1E1E"/>
      </w:pPr>
      <w:r>
        <w:rPr>
          <w:rFonts w:ascii="Consolas" w:hAnsi="Consolas"/>
          <w:color w:val="E8E8E8"/>
          <w:sz w:val="19"/>
        </w:rPr>
        <w:t xml:space="preserve">   C:\xampp\apache_start.bat</w:t>
      </w:r>
    </w:p>
    <w:p>
      <w:r>
        <w:rPr>
          <w:rFonts w:ascii="Calibri" w:hAnsi="Calibri"/>
          <w:i w:val="0"/>
          <w:sz w:val="22"/>
        </w:rPr>
        <w:t>o directamente:</w:t>
      </w:r>
    </w:p>
    <w:p>
      <w:pPr>
        <w:ind w:left="432"/>
        <w:shd w:val="clear" w:color="auto" w:fill="1E1E1E"/>
      </w:pPr>
      <w:r>
        <w:rPr>
          <w:rFonts w:ascii="Consolas" w:hAnsi="Consolas"/>
          <w:color w:val="E8E8E8"/>
          <w:sz w:val="19"/>
        </w:rPr>
        <w:t xml:space="preserve">   C:\xampp\apache\bin\httpd.exe</w:t>
      </w:r>
    </w:p>
    <w:p>
      <w:pPr>
        <w:pStyle w:val="ListNumber"/>
        <w:numPr>
          <w:ilvl w:val="0"/>
          <w:numId w:val="1001"/>
        </w:numPr>
      </w:pPr>
      <w:r>
        <w:rPr>
          <w:rFonts w:ascii="Calibri" w:hAnsi="Calibri"/>
          <w:i w:val="0"/>
          <w:sz w:val="22"/>
        </w:rPr>
        <w:t>En la segunda, inicie MySQL:</w:t>
      </w:r>
    </w:p>
    <w:p>
      <w:pPr>
        <w:ind w:left="432"/>
        <w:shd w:val="clear" w:color="auto" w:fill="1E1E1E"/>
      </w:pPr>
      <w:r>
        <w:rPr>
          <w:rFonts w:ascii="Consolas" w:hAnsi="Consolas"/>
          <w:color w:val="E8E8E8"/>
          <w:sz w:val="19"/>
        </w:rPr>
        <w:t xml:space="preserve">   C:\xampp\mysql_start.bat</w:t>
      </w:r>
    </w:p>
    <w:p>
      <w:r>
        <w:rPr>
          <w:rFonts w:ascii="Calibri" w:hAnsi="Calibri"/>
          <w:i w:val="0"/>
          <w:sz w:val="22"/>
        </w:rPr>
        <w:t>o directamente:</w:t>
      </w:r>
    </w:p>
    <w:p>
      <w:pPr>
        <w:ind w:left="432"/>
        <w:shd w:val="clear" w:color="auto" w:fill="1E1E1E"/>
      </w:pPr>
      <w:r>
        <w:rPr>
          <w:rFonts w:ascii="Consolas" w:hAnsi="Consolas"/>
          <w:color w:val="E8E8E8"/>
          <w:sz w:val="19"/>
        </w:rPr>
        <w:t xml:space="preserve">   C:\xampp\mysql\bin\mysqld.exe --defaults-file=C:\xampp\mysql\bin\my.ini --standalone</w:t>
      </w:r>
    </w:p>
    <w:p>
      <w:pPr>
        <w:pStyle w:val="ListNumber"/>
        <w:numPr>
          <w:ilvl w:val="0"/>
          <w:numId w:val="1001"/>
        </w:numPr>
      </w:pPr>
      <w:r>
        <w:rPr>
          <w:rFonts w:ascii="Calibri" w:hAnsi="Calibri"/>
          <w:b/>
          <w:i w:val="0"/>
          <w:sz w:val="22"/>
        </w:rPr>
        <w:t>No cierre esas dos ventanas</w:t>
      </w:r>
      <w:r>
        <w:rPr>
          <w:rFonts w:ascii="Calibri" w:hAnsi="Calibri"/>
          <w:i w:val="0"/>
          <w:sz w:val="22"/>
        </w:rPr>
        <w:t xml:space="preserve"> mientras trabaja — cerrarlas detiene el servicio. Minimícelas en vez de cerrarlas.</w:t>
      </w:r>
    </w:p>
    <w:p>
      <w:pPr>
        <w:pStyle w:val="ListNumber"/>
        <w:numPr>
          <w:ilvl w:val="0"/>
          <w:numId w:val="1001"/>
        </w:numPr>
      </w:pPr>
      <w:r>
        <w:rPr>
          <w:rFonts w:ascii="Calibri" w:hAnsi="Calibri"/>
          <w:i w:val="0"/>
          <w:sz w:val="22"/>
        </w:rPr>
        <w:t xml:space="preserve">Para detener el servicio: </w:t>
      </w:r>
      <w:r>
        <w:rPr>
          <w:rFonts w:ascii="Calibri" w:hAnsi="Calibri"/>
          <w:i w:val="0"/>
          <w:color w:val="0C3A46"/>
          <w:sz w:val="22"/>
        </w:rPr>
        <w:t>C:\xampp\apache_stop.bat</w:t>
      </w:r>
      <w:r>
        <w:rPr>
          <w:rFonts w:ascii="Calibri" w:hAnsi="Calibri"/>
          <w:i w:val="0"/>
          <w:sz w:val="22"/>
        </w:rPr>
        <w:t xml:space="preserve"> y </w:t>
      </w:r>
      <w:r>
        <w:rPr>
          <w:rFonts w:ascii="Calibri" w:hAnsi="Calibri"/>
          <w:i w:val="0"/>
          <w:color w:val="0C3A46"/>
          <w:sz w:val="22"/>
        </w:rPr>
        <w:t>C:\xampp\mysql_stop.bat</w:t>
      </w:r>
      <w:r>
        <w:rPr>
          <w:rFonts w:ascii="Calibri" w:hAnsi="Calibri"/>
          <w:i w:val="0"/>
          <w:sz w:val="22"/>
        </w:rPr>
        <w:t xml:space="preserve">, o simplemente cierre las ventanas de la consola. Si un proceso queda colgado, </w:t>
      </w:r>
      <w:r>
        <w:rPr>
          <w:rFonts w:ascii="Calibri" w:hAnsi="Calibri"/>
          <w:i w:val="0"/>
          <w:color w:val="0C3A46"/>
          <w:sz w:val="22"/>
        </w:rPr>
        <w:t>C:\xampp\killprocess.bat</w:t>
      </w:r>
      <w:r>
        <w:rPr>
          <w:rFonts w:ascii="Calibri" w:hAnsi="Calibri"/>
          <w:i w:val="0"/>
          <w:sz w:val="22"/>
        </w:rPr>
        <w:t xml:space="preserve"> lo fuerza a terminar.</w:t>
      </w:r>
    </w:p>
    <w:p>
      <w:pPr>
        <w:spacing w:before="120" w:after="120"/>
        <w:ind w:left="432"/>
        <w:pBdr>
          <w:left w:val="single" w:sz="18" w:space="6" w:color="D98C22"/>
        </w:pBdr>
        <w:shd w:val="clear" w:color="auto" w:fill="F4F6F8"/>
      </w:pPr>
      <w:r>
        <w:rPr>
          <w:rFonts w:ascii="Calibri" w:hAnsi="Calibri"/>
          <w:b/>
          <w:i/>
          <w:color w:val="0C3A46"/>
          <w:sz w:val="20"/>
        </w:rPr>
        <w:t>Nota de puertos:</w:t>
      </w:r>
      <w:r>
        <w:rPr>
          <w:rFonts w:ascii="Calibri" w:hAnsi="Calibri"/>
          <w:i/>
          <w:color w:val="0C3A46"/>
          <w:sz w:val="20"/>
        </w:rPr>
        <w:t xml:space="preserve"> Apache escucha en el puerto </w:t>
      </w:r>
      <w:r>
        <w:rPr>
          <w:rFonts w:ascii="Calibri" w:hAnsi="Calibri"/>
          <w:b/>
          <w:i/>
          <w:color w:val="0C3A46"/>
          <w:sz w:val="20"/>
        </w:rPr>
        <w:t>80</w:t>
      </w:r>
      <w:r>
        <w:rPr>
          <w:rFonts w:ascii="Calibri" w:hAnsi="Calibri"/>
          <w:i/>
          <w:color w:val="0C3A46"/>
          <w:sz w:val="20"/>
        </w:rPr>
        <w:t xml:space="preserve"> y el MySQL de XAMPP en el puerto </w:t>
      </w:r>
      <w:r>
        <w:rPr>
          <w:rFonts w:ascii="Calibri" w:hAnsi="Calibri"/>
          <w:b/>
          <w:i/>
          <w:color w:val="0C3A46"/>
          <w:sz w:val="20"/>
        </w:rPr>
        <w:t>3307</w:t>
      </w:r>
      <w:r>
        <w:rPr>
          <w:rFonts w:ascii="Calibri" w:hAnsi="Calibri"/>
          <w:i/>
          <w:color w:val="0C3A46"/>
          <w:sz w:val="20"/>
        </w:rPr>
        <w:t xml:space="preserve"> (no el 3306 por defecto — así está configurado en </w:t>
      </w:r>
      <w:r>
        <w:rPr>
          <w:rFonts w:ascii="Calibri" w:hAnsi="Calibri"/>
          <w:i/>
          <w:color w:val="0C3A46"/>
          <w:sz w:val="20"/>
        </w:rPr>
        <w:t>mysql\bin\my.ini</w:t>
      </w:r>
      <w:r>
        <w:rPr>
          <w:rFonts w:ascii="Calibri" w:hAnsi="Calibri"/>
          <w:i/>
          <w:color w:val="0C3A46"/>
          <w:sz w:val="20"/>
        </w:rPr>
        <w:t xml:space="preserve"> y en </w:t>
      </w:r>
      <w:r>
        <w:rPr>
          <w:rFonts w:ascii="Calibri" w:hAnsi="Calibri"/>
          <w:i/>
          <w:color w:val="0C3A46"/>
          <w:sz w:val="20"/>
        </w:rPr>
        <w:t>config/database.php</w:t>
      </w:r>
      <w:r>
        <w:rPr>
          <w:rFonts w:ascii="Calibri" w:hAnsi="Calibri"/>
          <w:i/>
          <w:color w:val="0C3A46"/>
          <w:sz w:val="20"/>
        </w:rPr>
        <w:t xml:space="preserve"> de este proyecto, para no chocar con otra instancia de MySQL que pueda estar instalada como servicio de Windows en esta máquina). Si Apache no arranca, generalmente es porque otro programa (Skype, IIS, otro Apache) ya está usando el puerto 80.</w:t>
      </w:r>
    </w:p>
    <w:p>
      <w:r>
        <w:rPr>
          <w:rFonts w:ascii="Calibri" w:hAnsi="Calibri"/>
          <w:i w:val="0"/>
          <w:sz w:val="22"/>
        </w:rPr>
        <w:t>Una vez ambos servicios están arriba, continúe con el login:</w:t>
      </w:r>
    </w:p>
    <w:p>
      <w:r>
        <w:rPr>
          <w:rFonts w:ascii="Calibri" w:hAnsi="Calibri"/>
          <w:b/>
          <w:i w:val="0"/>
          <w:sz w:val="22"/>
        </w:rPr>
        <w:t>URL local:</w:t>
      </w:r>
      <w:r>
        <w:rPr>
          <w:rFonts w:ascii="Calibri" w:hAnsi="Calibri"/>
          <w:i w:val="0"/>
          <w:sz w:val="22"/>
        </w:rPr>
        <w:t xml:space="preserve"> </w:t>
      </w:r>
      <w:r>
        <w:rPr>
          <w:rFonts w:ascii="Calibri" w:hAnsi="Calibri"/>
          <w:i w:val="0"/>
          <w:color w:val="0C3A46"/>
          <w:sz w:val="22"/>
        </w:rPr>
        <w:t>http://localhost/sistema_iglesia/public/index.php?c=auth&amp;a=login</w:t>
      </w:r>
    </w:p>
    <w:p>
      <w:pPr>
        <w:pStyle w:val="ListNumber"/>
        <w:numPr>
          <w:ilvl w:val="0"/>
          <w:numId w:val="1002"/>
        </w:numPr>
      </w:pPr>
      <w:r>
        <w:rPr>
          <w:rFonts w:ascii="Calibri" w:hAnsi="Calibri"/>
          <w:i w:val="0"/>
          <w:sz w:val="22"/>
        </w:rPr>
        <w:t xml:space="preserve">Ingrese su </w:t>
      </w:r>
      <w:r>
        <w:rPr>
          <w:rFonts w:ascii="Calibri" w:hAnsi="Calibri"/>
          <w:b/>
          <w:i w:val="0"/>
          <w:sz w:val="22"/>
        </w:rPr>
        <w:t>usuario</w:t>
      </w:r>
      <w:r>
        <w:rPr>
          <w:rFonts w:ascii="Calibri" w:hAnsi="Calibri"/>
          <w:i w:val="0"/>
          <w:sz w:val="22"/>
        </w:rPr>
        <w:t xml:space="preserve"> y </w:t>
      </w:r>
      <w:r>
        <w:rPr>
          <w:rFonts w:ascii="Calibri" w:hAnsi="Calibri"/>
          <w:b/>
          <w:i w:val="0"/>
          <w:sz w:val="22"/>
        </w:rPr>
        <w:t>contraseña</w:t>
      </w:r>
      <w:r>
        <w:rPr>
          <w:rFonts w:ascii="Calibri" w:hAnsi="Calibri"/>
          <w:i w:val="0"/>
          <w:sz w:val="22"/>
        </w:rPr>
        <w:t>.</w:t>
      </w:r>
    </w:p>
    <w:p>
      <w:pPr>
        <w:pStyle w:val="ListNumber"/>
        <w:numPr>
          <w:ilvl w:val="0"/>
          <w:numId w:val="1002"/>
        </w:numPr>
      </w:pPr>
      <w:r>
        <w:rPr>
          <w:rFonts w:ascii="Calibri" w:hAnsi="Calibri"/>
          <w:i w:val="0"/>
          <w:sz w:val="22"/>
        </w:rPr>
        <w:t>Si los datos son incorrectos, el sistema muestra un mensaje genérico ("Usuario o contraseña incorrectos") sin indicar cuál campo falló, por seguridad.</w:t>
      </w:r>
    </w:p>
    <w:p>
      <w:pPr>
        <w:pStyle w:val="ListNumber"/>
        <w:numPr>
          <w:ilvl w:val="0"/>
          <w:numId w:val="1002"/>
        </w:numPr>
      </w:pPr>
      <w:r>
        <w:rPr>
          <w:rFonts w:ascii="Calibri" w:hAnsi="Calibri"/>
          <w:i w:val="0"/>
          <w:sz w:val="22"/>
        </w:rPr>
        <w:t xml:space="preserve">Después de </w:t>
      </w:r>
      <w:r>
        <w:rPr>
          <w:rFonts w:ascii="Calibri" w:hAnsi="Calibri"/>
          <w:b/>
          <w:i w:val="0"/>
          <w:sz w:val="22"/>
        </w:rPr>
        <w:t>5 intentos fallidos consecutivos</w:t>
      </w:r>
      <w:r>
        <w:rPr>
          <w:rFonts w:ascii="Calibri" w:hAnsi="Calibri"/>
          <w:i w:val="0"/>
          <w:sz w:val="22"/>
        </w:rPr>
        <w:t>, la cuenta se bloquea automáticamente. Debe contactar a un Administrador para desbloquearla.</w:t>
      </w:r>
    </w:p>
    <w:p>
      <w:pPr>
        <w:pStyle w:val="ListNumber"/>
        <w:numPr>
          <w:ilvl w:val="0"/>
          <w:numId w:val="1002"/>
        </w:numPr>
      </w:pPr>
      <w:r>
        <w:rPr>
          <w:rFonts w:ascii="Calibri" w:hAnsi="Calibri"/>
          <w:i w:val="0"/>
          <w:sz w:val="22"/>
        </w:rPr>
        <w:t xml:space="preserve">Para salir, use </w:t>
      </w:r>
      <w:r>
        <w:rPr>
          <w:rFonts w:ascii="Calibri" w:hAnsi="Calibri"/>
          <w:b/>
          <w:i w:val="0"/>
          <w:sz w:val="22"/>
        </w:rPr>
        <w:t>Cerrar sesión</w:t>
      </w:r>
      <w:r>
        <w:rPr>
          <w:rFonts w:ascii="Calibri" w:hAnsi="Calibri"/>
          <w:i w:val="0"/>
          <w:sz w:val="22"/>
        </w:rPr>
        <w:t xml:space="preserve"> en la esquina superior derecha (visible en todas las pantallas; en celular se muestra solo el ícono).</w:t>
      </w:r>
    </w:p>
    <w:p>
      <w:pPr>
        <w:pStyle w:val="Heading2"/>
      </w:pPr>
      <w:r>
        <w:rPr>
          <w:rFonts w:ascii="Calibri" w:hAnsi="Calibri"/>
          <w:i w:val="0"/>
          <w:color w:val="0C3A46"/>
          <w:sz w:val="28"/>
        </w:rPr>
        <w:t>Recuperación de contraseña</w:t>
      </w:r>
    </w:p>
    <w:p>
      <w:pPr>
        <w:pStyle w:val="ListNumber"/>
        <w:numPr>
          <w:ilvl w:val="0"/>
          <w:numId w:val="1003"/>
        </w:numPr>
      </w:pPr>
      <w:r>
        <w:rPr>
          <w:rFonts w:ascii="Calibri" w:hAnsi="Calibri"/>
          <w:i w:val="0"/>
          <w:sz w:val="22"/>
        </w:rPr>
        <w:t xml:space="preserve">En la pantalla de login, dé clic en </w:t>
      </w:r>
      <w:r>
        <w:rPr>
          <w:rFonts w:ascii="Calibri" w:hAnsi="Calibri"/>
          <w:b/>
          <w:i w:val="0"/>
          <w:sz w:val="22"/>
        </w:rPr>
        <w:t>"¿Olvidó su contraseña?"</w:t>
      </w:r>
      <w:r>
        <w:rPr>
          <w:rFonts w:ascii="Calibri" w:hAnsi="Calibri"/>
          <w:i w:val="0"/>
          <w:sz w:val="22"/>
        </w:rPr>
        <w:t>.</w:t>
      </w:r>
    </w:p>
    <w:p>
      <w:pPr>
        <w:pStyle w:val="ListNumber"/>
        <w:numPr>
          <w:ilvl w:val="0"/>
          <w:numId w:val="1003"/>
        </w:numPr>
      </w:pPr>
      <w:r>
        <w:rPr>
          <w:rFonts w:ascii="Calibri" w:hAnsi="Calibri"/>
          <w:i w:val="0"/>
          <w:sz w:val="22"/>
        </w:rPr>
        <w:t xml:space="preserve">Ingrese su correo registrado y dé clic en </w:t>
      </w:r>
      <w:r>
        <w:rPr>
          <w:rFonts w:ascii="Calibri" w:hAnsi="Calibri"/>
          <w:b/>
          <w:i w:val="0"/>
          <w:sz w:val="22"/>
        </w:rPr>
        <w:t>"Enviar Enlace de Recuperación"</w:t>
      </w:r>
      <w:r>
        <w:rPr>
          <w:rFonts w:ascii="Calibri" w:hAnsi="Calibri"/>
          <w:i w:val="0"/>
          <w:sz w:val="22"/>
        </w:rPr>
        <w:t>. El sistema siempre muestra el mismo mensaje genérico (exista o no el correo), por seguridad.</w:t>
      </w:r>
    </w:p>
    <w:p>
      <w:pPr>
        <w:pStyle w:val="ListNumber"/>
        <w:numPr>
          <w:ilvl w:val="0"/>
          <w:numId w:val="1003"/>
        </w:numPr>
      </w:pPr>
      <w:r>
        <w:rPr>
          <w:rFonts w:ascii="Calibri" w:hAnsi="Calibri"/>
          <w:i w:val="0"/>
          <w:sz w:val="22"/>
        </w:rPr>
        <w:t xml:space="preserve">Si el correo existe y la cuenta está activa, se envía un enlace válido por </w:t>
      </w:r>
      <w:r>
        <w:rPr>
          <w:rFonts w:ascii="Calibri" w:hAnsi="Calibri"/>
          <w:b/>
          <w:i w:val="0"/>
          <w:sz w:val="22"/>
        </w:rPr>
        <w:t>30 minutos</w:t>
      </w:r>
      <w:r>
        <w:rPr>
          <w:rFonts w:ascii="Calibri" w:hAnsi="Calibri"/>
          <w:i w:val="0"/>
          <w:sz w:val="22"/>
        </w:rPr>
        <w:t xml:space="preserve"> al correo.</w:t>
      </w:r>
    </w:p>
    <w:p>
      <w:pPr>
        <w:pStyle w:val="ListNumber"/>
        <w:numPr>
          <w:ilvl w:val="0"/>
          <w:numId w:val="1003"/>
        </w:numPr>
      </w:pPr>
      <w:r>
        <w:rPr>
          <w:rFonts w:ascii="Calibri" w:hAnsi="Calibri"/>
          <w:i w:val="0"/>
          <w:sz w:val="22"/>
        </w:rPr>
        <w:t>Al abrir el enlace, ingrese su nueva contraseña dos veces. Debe tener mínimo 8 caracteres, una mayúscula, un número y un símbolo (</w:t>
      </w:r>
      <w:r>
        <w:rPr>
          <w:rFonts w:ascii="Calibri" w:hAnsi="Calibri"/>
          <w:i w:val="0"/>
          <w:color w:val="0C3A46"/>
          <w:sz w:val="22"/>
        </w:rPr>
        <w:t>!@#$%&amp;*</w:t>
      </w:r>
      <w:r>
        <w:rPr>
          <w:rFonts w:ascii="Calibri" w:hAnsi="Calibri"/>
          <w:i w:val="0"/>
          <w:sz w:val="22"/>
        </w:rPr>
        <w:t>).</w:t>
      </w:r>
    </w:p>
    <w:p>
      <w:pPr>
        <w:pStyle w:val="ListNumber"/>
        <w:numPr>
          <w:ilvl w:val="0"/>
          <w:numId w:val="1003"/>
        </w:numPr>
      </w:pPr>
      <w:r>
        <w:rPr>
          <w:rFonts w:ascii="Calibri" w:hAnsi="Calibri"/>
          <w:i w:val="0"/>
          <w:sz w:val="22"/>
        </w:rPr>
        <w:t>El enlace se invalida después de usarse una vez o al vencer los 30 minutos; si ya no es válido, se ofrece la opción de solicitar uno nuevo.</w:t>
      </w:r>
    </w:p>
    <w:p>
      <w:pPr>
        <w:pStyle w:val="ListNumber"/>
        <w:numPr>
          <w:ilvl w:val="0"/>
          <w:numId w:val="1003"/>
        </w:numPr>
      </w:pPr>
      <w:r>
        <w:rPr>
          <w:rFonts w:ascii="Calibri" w:hAnsi="Calibri"/>
          <w:i w:val="0"/>
          <w:sz w:val="22"/>
        </w:rPr>
        <w:t>El correo recibido usa la paleta de colores del sistema (encabezado navy/teal, botón de acción, acento en amber) y se ve como una notificación profesional de la aplicación, no como un correo genérico.</w:t>
      </w:r>
    </w:p>
    <w:p>
      <w:pPr>
        <w:spacing w:before="120" w:after="120"/>
        <w:ind w:left="432"/>
        <w:pBdr>
          <w:left w:val="single" w:sz="18" w:space="6" w:color="D98C22"/>
        </w:pBdr>
        <w:shd w:val="clear" w:color="auto" w:fill="F4F6F8"/>
      </w:pPr>
      <w:r>
        <w:rPr>
          <w:rFonts w:ascii="Calibri" w:hAnsi="Calibri"/>
          <w:i/>
          <w:color w:val="0C3A46"/>
          <w:sz w:val="20"/>
        </w:rPr>
        <w:t xml:space="preserve">El envío de correo usa SMTP configurado en </w:t>
      </w:r>
      <w:r>
        <w:rPr>
          <w:rFonts w:ascii="Calibri" w:hAnsi="Calibri"/>
          <w:i/>
          <w:color w:val="0C3A46"/>
          <w:sz w:val="20"/>
        </w:rPr>
        <w:t>config/mail.php</w:t>
      </w:r>
      <w:r>
        <w:rPr>
          <w:rFonts w:ascii="Calibri" w:hAnsi="Calibri"/>
          <w:i/>
          <w:color w:val="0C3A46"/>
          <w:sz w:val="20"/>
        </w:rPr>
        <w:t xml:space="preserve"> (no versionado en git por contener credenciales). Actualmente usa un correo personal temporal para pruebas/demo; deberá reemplazarse por las credenciales del hosting definitivo antes de producción.</w:t>
      </w:r>
    </w:p>
    <w:p>
      <w:pPr>
        <w:pStyle w:val="Heading2"/>
      </w:pPr>
      <w:r>
        <w:rPr>
          <w:rFonts w:ascii="Calibri" w:hAnsi="Calibri"/>
          <w:i w:val="0"/>
          <w:color w:val="0C3A46"/>
          <w:sz w:val="28"/>
        </w:rPr>
        <w:t>Usuarios de prueba disponibles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6324A"/>
          </w:tcPr>
          <w:p>
            <w:pPr>
              <w:jc w:val="center"/>
            </w:pPr>
            <w:r/>
            <w:r>
              <w:rPr>
                <w:rFonts w:ascii="Calibri" w:hAnsi="Calibri"/>
                <w:b/>
                <w:color w:val="FFFFFF"/>
                <w:sz w:val="20"/>
              </w:rPr>
              <w:t>Usuario</w:t>
            </w:r>
          </w:p>
        </w:tc>
        <w:tc>
          <w:tcPr>
            <w:tcW w:type="dxa" w:w="3120"/>
            <w:shd w:val="clear" w:color="auto" w:fill="16324A"/>
          </w:tcPr>
          <w:p>
            <w:pPr>
              <w:jc w:val="center"/>
            </w:pPr>
            <w:r/>
            <w:r>
              <w:rPr>
                <w:rFonts w:ascii="Calibri" w:hAnsi="Calibri"/>
                <w:b/>
                <w:color w:val="FFFFFF"/>
                <w:sz w:val="20"/>
              </w:rPr>
              <w:t>Contraseña</w:t>
            </w:r>
          </w:p>
        </w:tc>
        <w:tc>
          <w:tcPr>
            <w:tcW w:type="dxa" w:w="3120"/>
            <w:shd w:val="clear" w:color="auto" w:fill="16324A"/>
          </w:tcPr>
          <w:p>
            <w:pPr>
              <w:jc w:val="center"/>
            </w:pPr>
            <w:r/>
            <w:r>
              <w:rPr>
                <w:rFonts w:ascii="Calibri" w:hAnsi="Calibri"/>
                <w:b/>
                <w:color w:val="FFFFFF"/>
                <w:sz w:val="20"/>
              </w:rPr>
              <w:t>Rol</w:t>
            </w:r>
          </w:p>
        </w:tc>
      </w:tr>
      <w:tr>
        <w:tc>
          <w:tcPr>
            <w:tcW w:type="dxa" w:w="3120"/>
          </w:tcPr>
          <w:p>
            <w:pPr>
              <w:jc w:val="left"/>
            </w:pPr>
            <w:r/>
            <w:r>
              <w:rPr>
                <w:rFonts w:ascii="Calibri" w:hAnsi="Calibri"/>
                <w:i w:val="0"/>
                <w:color w:val="0C3A46"/>
                <w:sz w:val="20"/>
              </w:rPr>
              <w:t>admin</w:t>
            </w:r>
          </w:p>
        </w:tc>
        <w:tc>
          <w:tcPr>
            <w:tcW w:type="dxa" w:w="3120"/>
          </w:tcPr>
          <w:p>
            <w:pPr>
              <w:jc w:val="center"/>
            </w:pPr>
            <w:r/>
            <w:r>
              <w:rPr>
                <w:rFonts w:ascii="Calibri" w:hAnsi="Calibri"/>
                <w:i w:val="0"/>
                <w:color w:val="0C3A46"/>
                <w:sz w:val="20"/>
              </w:rPr>
              <w:t>Admin1234!</w:t>
            </w:r>
          </w:p>
        </w:tc>
        <w:tc>
          <w:tcPr>
            <w:tcW w:type="dxa" w:w="3120"/>
          </w:tcPr>
          <w:p>
            <w:pPr>
              <w:jc w:val="center"/>
            </w:pPr>
            <w:r/>
            <w:r>
              <w:rPr>
                <w:rFonts w:ascii="Calibri" w:hAnsi="Calibri"/>
                <w:i w:val="0"/>
                <w:sz w:val="20"/>
              </w:rPr>
              <w:t>Administrador</w:t>
            </w:r>
          </w:p>
        </w:tc>
      </w:tr>
      <w:tr>
        <w:tc>
          <w:tcPr>
            <w:tcW w:type="dxa" w:w="3120"/>
            <w:shd w:val="clear" w:color="auto" w:fill="F4F6F8"/>
          </w:tcPr>
          <w:p>
            <w:pPr>
              <w:jc w:val="left"/>
            </w:pPr>
            <w:r/>
            <w:r>
              <w:rPr>
                <w:rFonts w:ascii="Calibri" w:hAnsi="Calibri"/>
                <w:i w:val="0"/>
                <w:color w:val="0C3A46"/>
                <w:sz w:val="20"/>
              </w:rPr>
              <w:t>tesorero1</w:t>
            </w:r>
          </w:p>
        </w:tc>
        <w:tc>
          <w:tcPr>
            <w:tcW w:type="dxa" w:w="3120"/>
            <w:shd w:val="clear" w:color="auto" w:fill="F4F6F8"/>
          </w:tcPr>
          <w:p>
            <w:pPr>
              <w:jc w:val="center"/>
            </w:pPr>
            <w:r/>
            <w:r>
              <w:rPr>
                <w:rFonts w:ascii="Calibri" w:hAnsi="Calibri"/>
                <w:i w:val="0"/>
                <w:color w:val="0C3A46"/>
                <w:sz w:val="20"/>
              </w:rPr>
              <w:t>Tester123!</w:t>
            </w:r>
          </w:p>
        </w:tc>
        <w:tc>
          <w:tcPr>
            <w:tcW w:type="dxa" w:w="3120"/>
            <w:shd w:val="clear" w:color="auto" w:fill="F4F6F8"/>
          </w:tcPr>
          <w:p>
            <w:pPr>
              <w:jc w:val="center"/>
            </w:pPr>
            <w:r/>
            <w:r>
              <w:rPr>
                <w:rFonts w:ascii="Calibri" w:hAnsi="Calibri"/>
                <w:i w:val="0"/>
                <w:sz w:val="20"/>
              </w:rPr>
              <w:t>Tesorero</w:t>
            </w:r>
          </w:p>
        </w:tc>
      </w:tr>
      <w:tr>
        <w:tc>
          <w:tcPr>
            <w:tcW w:type="dxa" w:w="3120"/>
          </w:tcPr>
          <w:p>
            <w:pPr>
              <w:jc w:val="left"/>
            </w:pPr>
            <w:r/>
            <w:r>
              <w:rPr>
                <w:rFonts w:ascii="Calibri" w:hAnsi="Calibri"/>
                <w:i w:val="0"/>
                <w:color w:val="0C3A46"/>
                <w:sz w:val="20"/>
              </w:rPr>
              <w:t>supervisor1</w:t>
            </w:r>
          </w:p>
        </w:tc>
        <w:tc>
          <w:tcPr>
            <w:tcW w:type="dxa" w:w="3120"/>
          </w:tcPr>
          <w:p>
            <w:pPr>
              <w:jc w:val="center"/>
            </w:pPr>
            <w:r/>
            <w:r>
              <w:rPr>
                <w:rFonts w:ascii="Calibri" w:hAnsi="Calibri"/>
                <w:i w:val="0"/>
                <w:color w:val="0C3A46"/>
                <w:sz w:val="20"/>
              </w:rPr>
              <w:t>Tester123!</w:t>
            </w:r>
          </w:p>
        </w:tc>
        <w:tc>
          <w:tcPr>
            <w:tcW w:type="dxa" w:w="3120"/>
          </w:tcPr>
          <w:p>
            <w:pPr>
              <w:jc w:val="center"/>
            </w:pPr>
            <w:r/>
            <w:r>
              <w:rPr>
                <w:rFonts w:ascii="Calibri" w:hAnsi="Calibri"/>
                <w:i w:val="0"/>
                <w:sz w:val="20"/>
              </w:rPr>
              <w:t>Supervisor</w:t>
            </w:r>
          </w:p>
        </w:tc>
      </w:tr>
      <w:tr>
        <w:tc>
          <w:tcPr>
            <w:tcW w:type="dxa" w:w="3120"/>
            <w:shd w:val="clear" w:color="auto" w:fill="F4F6F8"/>
          </w:tcPr>
          <w:p>
            <w:pPr>
              <w:jc w:val="left"/>
            </w:pPr>
            <w:r/>
            <w:r>
              <w:rPr>
                <w:rFonts w:ascii="Calibri" w:hAnsi="Calibri"/>
                <w:i w:val="0"/>
                <w:color w:val="0C3A46"/>
                <w:sz w:val="20"/>
              </w:rPr>
              <w:t>consulta1</w:t>
            </w:r>
          </w:p>
        </w:tc>
        <w:tc>
          <w:tcPr>
            <w:tcW w:type="dxa" w:w="3120"/>
            <w:shd w:val="clear" w:color="auto" w:fill="F4F6F8"/>
          </w:tcPr>
          <w:p>
            <w:pPr>
              <w:jc w:val="center"/>
            </w:pPr>
            <w:r/>
            <w:r>
              <w:rPr>
                <w:rFonts w:ascii="Calibri" w:hAnsi="Calibri"/>
                <w:i w:val="0"/>
                <w:color w:val="0C3A46"/>
                <w:sz w:val="20"/>
              </w:rPr>
              <w:t>Tester123!</w:t>
            </w:r>
          </w:p>
        </w:tc>
        <w:tc>
          <w:tcPr>
            <w:tcW w:type="dxa" w:w="3120"/>
            <w:shd w:val="clear" w:color="auto" w:fill="F4F6F8"/>
          </w:tcPr>
          <w:p>
            <w:pPr>
              <w:jc w:val="center"/>
            </w:pPr>
            <w:r/>
            <w:r>
              <w:rPr>
                <w:rFonts w:ascii="Calibri" w:hAnsi="Calibri"/>
                <w:i w:val="0"/>
                <w:sz w:val="20"/>
              </w:rPr>
              <w:t>Consulta</w:t>
            </w:r>
          </w:p>
        </w:tc>
      </w:tr>
    </w:tbl>
    <w:p>
      <w:pPr>
        <w:spacing w:after="80"/>
      </w:pPr>
    </w:p>
    <w:p>
      <w:r>
        <w:rPr>
          <w:rFonts w:ascii="Calibri" w:hAnsi="Calibri"/>
          <w:i w:val="0"/>
          <w:sz w:val="22"/>
        </w:rPr>
        <w:t>Estos usuarios se crearon con scripts temporales (</w:t>
      </w:r>
      <w:r>
        <w:rPr>
          <w:rFonts w:ascii="Calibri" w:hAnsi="Calibri"/>
          <w:i w:val="0"/>
          <w:color w:val="0C3A46"/>
          <w:sz w:val="22"/>
        </w:rPr>
        <w:t>tmp_create_admin.php</w:t>
      </w:r>
      <w:r>
        <w:rPr>
          <w:rFonts w:ascii="Calibri" w:hAnsi="Calibri"/>
          <w:i w:val="0"/>
          <w:sz w:val="22"/>
        </w:rPr>
        <w:t xml:space="preserve">, </w:t>
      </w:r>
      <w:r>
        <w:rPr>
          <w:rFonts w:ascii="Calibri" w:hAnsi="Calibri"/>
          <w:i w:val="0"/>
          <w:color w:val="0C3A46"/>
          <w:sz w:val="22"/>
        </w:rPr>
        <w:t>tmp_create_test_users.php</w:t>
      </w:r>
      <w:r>
        <w:rPr>
          <w:rFonts w:ascii="Calibri" w:hAnsi="Calibri"/>
          <w:i w:val="0"/>
          <w:sz w:val="22"/>
        </w:rPr>
        <w:t xml:space="preserve">) para poder probar el sistema. Se recomienda </w:t>
      </w:r>
      <w:r>
        <w:rPr>
          <w:rFonts w:ascii="Calibri" w:hAnsi="Calibri"/>
          <w:b/>
          <w:i w:val="0"/>
          <w:sz w:val="22"/>
        </w:rPr>
        <w:t>cambiar sus contraseñas o eliminarlos</w:t>
      </w:r>
      <w:r>
        <w:rPr>
          <w:rFonts w:ascii="Calibri" w:hAnsi="Calibri"/>
          <w:i w:val="0"/>
          <w:sz w:val="22"/>
        </w:rPr>
        <w:t xml:space="preserve"> antes de usar el sistema con datos reales de la iglesia.</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6C757D"/>
          <w:sz w:val="19"/>
        </w:rPr>
        <w:t>Pantalla de inicio de sesión.</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login_bloqueado.png"/>
                    <pic:cNvPicPr/>
                  </pic:nvPicPr>
                  <pic:blipFill>
                    <a:blip r:embed="rId11"/>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6C757D"/>
          <w:sz w:val="19"/>
        </w:rPr>
        <w:t>Mensaje mostrado al intentar ingresar con la contraseña correcta en una cuenta ya bloqueada por intentos fallidos.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recuperar_password.png"/>
                    <pic:cNvPicPr/>
                  </pic:nvPicPr>
                  <pic:blipFill>
                    <a:blip r:embed="rId12"/>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6C757D"/>
          <w:sz w:val="19"/>
        </w:rPr>
        <w:t>Solicitud del enlace de recuperación.</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nueva_password.png"/>
                    <pic:cNvPicPr/>
                  </pic:nvPicPr>
                  <pic:blipFill>
                    <a:blip r:embed="rId13"/>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6C757D"/>
          <w:sz w:val="19"/>
        </w:rPr>
        <w:t>Formulario para definir la nueva contraseña, con el listado de requisitos.</w:t>
      </w:r>
    </w:p>
    <w:p>
      <w:pPr>
        <w:pStyle w:val="Heading1"/>
        <w:pageBreakBefore/>
        <w:spacing w:after="200"/>
        <w:pBdr>
          <w:bottom w:val="single" w:sz="8" w:space="4" w:color="0F4C5C"/>
        </w:pBdr>
      </w:pPr>
      <w:r>
        <w:rPr>
          <w:rFonts w:ascii="Calibri" w:hAnsi="Calibri"/>
          <w:b/>
          <w:color w:val="16324A"/>
          <w:sz w:val="40"/>
        </w:rPr>
        <w:t>2. Roles y qué puede hacer cada uno</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6324A"/>
          </w:tcPr>
          <w:p>
            <w:pPr>
              <w:jc w:val="center"/>
            </w:pPr>
            <w:r/>
            <w:r>
              <w:rPr>
                <w:rFonts w:ascii="Calibri" w:hAnsi="Calibri"/>
                <w:b/>
                <w:color w:val="FFFFFF"/>
                <w:sz w:val="20"/>
              </w:rPr>
              <w:t>Módulo</w:t>
            </w:r>
          </w:p>
        </w:tc>
        <w:tc>
          <w:tcPr>
            <w:tcW w:type="dxa" w:w="1872"/>
            <w:shd w:val="clear" w:color="auto" w:fill="16324A"/>
          </w:tcPr>
          <w:p>
            <w:pPr>
              <w:jc w:val="center"/>
            </w:pPr>
            <w:r/>
            <w:r>
              <w:rPr>
                <w:rFonts w:ascii="Calibri" w:hAnsi="Calibri"/>
                <w:b/>
                <w:color w:val="FFFFFF"/>
                <w:sz w:val="20"/>
              </w:rPr>
              <w:t>Administrador</w:t>
            </w:r>
          </w:p>
        </w:tc>
        <w:tc>
          <w:tcPr>
            <w:tcW w:type="dxa" w:w="1872"/>
            <w:shd w:val="clear" w:color="auto" w:fill="16324A"/>
          </w:tcPr>
          <w:p>
            <w:pPr>
              <w:jc w:val="center"/>
            </w:pPr>
            <w:r/>
            <w:r>
              <w:rPr>
                <w:rFonts w:ascii="Calibri" w:hAnsi="Calibri"/>
                <w:b/>
                <w:color w:val="FFFFFF"/>
                <w:sz w:val="20"/>
              </w:rPr>
              <w:t>Tesorero</w:t>
            </w:r>
          </w:p>
        </w:tc>
        <w:tc>
          <w:tcPr>
            <w:tcW w:type="dxa" w:w="1872"/>
            <w:shd w:val="clear" w:color="auto" w:fill="16324A"/>
          </w:tcPr>
          <w:p>
            <w:pPr>
              <w:jc w:val="center"/>
            </w:pPr>
            <w:r/>
            <w:r>
              <w:rPr>
                <w:rFonts w:ascii="Calibri" w:hAnsi="Calibri"/>
                <w:b/>
                <w:color w:val="FFFFFF"/>
                <w:sz w:val="20"/>
              </w:rPr>
              <w:t>Supervisor</w:t>
            </w:r>
          </w:p>
        </w:tc>
        <w:tc>
          <w:tcPr>
            <w:tcW w:type="dxa" w:w="1872"/>
            <w:shd w:val="clear" w:color="auto" w:fill="16324A"/>
          </w:tcPr>
          <w:p>
            <w:pPr>
              <w:jc w:val="center"/>
            </w:pPr>
            <w:r/>
            <w:r>
              <w:rPr>
                <w:rFonts w:ascii="Calibri" w:hAnsi="Calibri"/>
                <w:b/>
                <w:color w:val="FFFFFF"/>
                <w:sz w:val="20"/>
              </w:rPr>
              <w:t>Consulta</w:t>
            </w:r>
          </w:p>
        </w:tc>
      </w:tr>
      <w:tr>
        <w:tc>
          <w:tcPr>
            <w:tcW w:type="dxa" w:w="1872"/>
          </w:tcPr>
          <w:p>
            <w:pPr>
              <w:jc w:val="left"/>
            </w:pPr>
            <w:r/>
            <w:r>
              <w:rPr>
                <w:rFonts w:ascii="Calibri" w:hAnsi="Calibri"/>
                <w:i w:val="0"/>
                <w:sz w:val="20"/>
              </w:rPr>
              <w:t>Dashboard</w:t>
            </w:r>
          </w:p>
        </w:tc>
        <w:tc>
          <w:tcPr>
            <w:tcW w:type="dxa" w:w="1872"/>
          </w:tcPr>
          <w:p>
            <w:pPr>
              <w:jc w:val="center"/>
            </w:pPr>
            <w:r/>
            <w:r>
              <w:rPr>
                <w:rFonts w:ascii="Calibri" w:hAnsi="Calibri"/>
                <w:i w:val="0"/>
                <w:sz w:val="20"/>
              </w:rPr>
              <w:t>Ver</w:t>
            </w:r>
          </w:p>
        </w:tc>
        <w:tc>
          <w:tcPr>
            <w:tcW w:type="dxa" w:w="1872"/>
          </w:tcPr>
          <w:p>
            <w:pPr>
              <w:jc w:val="center"/>
            </w:pPr>
            <w:r/>
            <w:r>
              <w:rPr>
                <w:rFonts w:ascii="Calibri" w:hAnsi="Calibri"/>
                <w:i w:val="0"/>
                <w:sz w:val="20"/>
              </w:rPr>
              <w:t>Ver</w:t>
            </w:r>
          </w:p>
        </w:tc>
        <w:tc>
          <w:tcPr>
            <w:tcW w:type="dxa" w:w="1872"/>
          </w:tcPr>
          <w:p>
            <w:pPr>
              <w:jc w:val="center"/>
            </w:pPr>
            <w:r/>
            <w:r>
              <w:rPr>
                <w:rFonts w:ascii="Calibri" w:hAnsi="Calibri"/>
                <w:i w:val="0"/>
                <w:sz w:val="20"/>
              </w:rPr>
              <w:t>Ver</w:t>
            </w:r>
          </w:p>
        </w:tc>
        <w:tc>
          <w:tcPr>
            <w:tcW w:type="dxa" w:w="1872"/>
          </w:tcPr>
          <w:p>
            <w:pPr>
              <w:jc w:val="center"/>
            </w:pPr>
            <w:r/>
            <w:r>
              <w:rPr>
                <w:rFonts w:ascii="Calibri" w:hAnsi="Calibri"/>
                <w:i w:val="0"/>
                <w:sz w:val="20"/>
              </w:rPr>
              <w:t>Ver</w:t>
            </w:r>
          </w:p>
        </w:tc>
      </w:tr>
      <w:tr>
        <w:tc>
          <w:tcPr>
            <w:tcW w:type="dxa" w:w="1872"/>
            <w:shd w:val="clear" w:color="auto" w:fill="F4F6F8"/>
          </w:tcPr>
          <w:p>
            <w:pPr>
              <w:jc w:val="left"/>
            </w:pPr>
            <w:r/>
            <w:r>
              <w:rPr>
                <w:rFonts w:ascii="Calibri" w:hAnsi="Calibri"/>
                <w:i w:val="0"/>
                <w:sz w:val="20"/>
              </w:rPr>
              <w:t>Ingresos</w:t>
            </w:r>
          </w:p>
        </w:tc>
        <w:tc>
          <w:tcPr>
            <w:tcW w:type="dxa" w:w="1872"/>
            <w:shd w:val="clear" w:color="auto" w:fill="F4F6F8"/>
          </w:tcPr>
          <w:p>
            <w:pPr>
              <w:jc w:val="center"/>
            </w:pPr>
            <w:r/>
            <w:r>
              <w:rPr>
                <w:rFonts w:ascii="Calibri" w:hAnsi="Calibri"/>
                <w:i w:val="0"/>
                <w:sz w:val="20"/>
              </w:rPr>
              <w:t>Gestionar</w:t>
            </w:r>
          </w:p>
        </w:tc>
        <w:tc>
          <w:tcPr>
            <w:tcW w:type="dxa" w:w="1872"/>
            <w:shd w:val="clear" w:color="auto" w:fill="F4F6F8"/>
          </w:tcPr>
          <w:p>
            <w:pPr>
              <w:jc w:val="center"/>
            </w:pPr>
            <w:r/>
            <w:r>
              <w:rPr>
                <w:rFonts w:ascii="Calibri" w:hAnsi="Calibri"/>
                <w:i w:val="0"/>
                <w:sz w:val="20"/>
              </w:rPr>
              <w:t>Gestionar</w:t>
            </w:r>
          </w:p>
        </w:tc>
        <w:tc>
          <w:tcPr>
            <w:tcW w:type="dxa" w:w="1872"/>
            <w:shd w:val="clear" w:color="auto" w:fill="F4F6F8"/>
          </w:tcPr>
          <w:p>
            <w:pPr>
              <w:jc w:val="center"/>
            </w:pPr>
            <w:r/>
            <w:r>
              <w:rPr>
                <w:rFonts w:ascii="Calibri" w:hAnsi="Calibri"/>
                <w:i w:val="0"/>
                <w:sz w:val="20"/>
              </w:rPr>
              <w:t>Solo ver</w:t>
            </w:r>
          </w:p>
        </w:tc>
        <w:tc>
          <w:tcPr>
            <w:tcW w:type="dxa" w:w="1872"/>
            <w:shd w:val="clear" w:color="auto" w:fill="F4F6F8"/>
          </w:tcPr>
          <w:p>
            <w:pPr>
              <w:jc w:val="center"/>
            </w:pPr>
            <w:r/>
            <w:r>
              <w:rPr>
                <w:rFonts w:ascii="Calibri" w:hAnsi="Calibri"/>
                <w:i w:val="0"/>
                <w:sz w:val="20"/>
              </w:rPr>
              <w:t>Sin acceso</w:t>
            </w:r>
          </w:p>
        </w:tc>
      </w:tr>
      <w:tr>
        <w:tc>
          <w:tcPr>
            <w:tcW w:type="dxa" w:w="1872"/>
          </w:tcPr>
          <w:p>
            <w:pPr>
              <w:jc w:val="left"/>
            </w:pPr>
            <w:r/>
            <w:r>
              <w:rPr>
                <w:rFonts w:ascii="Calibri" w:hAnsi="Calibri"/>
                <w:i w:val="0"/>
                <w:sz w:val="20"/>
              </w:rPr>
              <w:t>Egresos</w:t>
            </w:r>
          </w:p>
        </w:tc>
        <w:tc>
          <w:tcPr>
            <w:tcW w:type="dxa" w:w="1872"/>
          </w:tcPr>
          <w:p>
            <w:pPr>
              <w:jc w:val="center"/>
            </w:pPr>
            <w:r/>
            <w:r>
              <w:rPr>
                <w:rFonts w:ascii="Calibri" w:hAnsi="Calibri"/>
                <w:i w:val="0"/>
                <w:sz w:val="20"/>
              </w:rPr>
              <w:t>Gestionar</w:t>
            </w:r>
          </w:p>
        </w:tc>
        <w:tc>
          <w:tcPr>
            <w:tcW w:type="dxa" w:w="1872"/>
          </w:tcPr>
          <w:p>
            <w:pPr>
              <w:jc w:val="center"/>
            </w:pPr>
            <w:r/>
            <w:r>
              <w:rPr>
                <w:rFonts w:ascii="Calibri" w:hAnsi="Calibri"/>
                <w:i w:val="0"/>
                <w:sz w:val="20"/>
              </w:rPr>
              <w:t>Gestionar</w:t>
            </w:r>
          </w:p>
        </w:tc>
        <w:tc>
          <w:tcPr>
            <w:tcW w:type="dxa" w:w="1872"/>
          </w:tcPr>
          <w:p>
            <w:pPr>
              <w:jc w:val="center"/>
            </w:pPr>
            <w:r/>
            <w:r>
              <w:rPr>
                <w:rFonts w:ascii="Calibri" w:hAnsi="Calibri"/>
                <w:i w:val="0"/>
                <w:sz w:val="20"/>
              </w:rPr>
              <w:t>Solo ver</w:t>
            </w:r>
          </w:p>
        </w:tc>
        <w:tc>
          <w:tcPr>
            <w:tcW w:type="dxa" w:w="1872"/>
          </w:tcPr>
          <w:p>
            <w:pPr>
              <w:jc w:val="center"/>
            </w:pPr>
            <w:r/>
            <w:r>
              <w:rPr>
                <w:rFonts w:ascii="Calibri" w:hAnsi="Calibri"/>
                <w:i w:val="0"/>
                <w:sz w:val="20"/>
              </w:rPr>
              <w:t>Sin acceso</w:t>
            </w:r>
          </w:p>
        </w:tc>
      </w:tr>
      <w:tr>
        <w:tc>
          <w:tcPr>
            <w:tcW w:type="dxa" w:w="1872"/>
            <w:shd w:val="clear" w:color="auto" w:fill="F4F6F8"/>
          </w:tcPr>
          <w:p>
            <w:pPr>
              <w:jc w:val="left"/>
            </w:pPr>
            <w:r/>
            <w:r>
              <w:rPr>
                <w:rFonts w:ascii="Calibri" w:hAnsi="Calibri"/>
                <w:i w:val="0"/>
                <w:sz w:val="20"/>
              </w:rPr>
              <w:t>Facturas y Recibos</w:t>
            </w:r>
          </w:p>
        </w:tc>
        <w:tc>
          <w:tcPr>
            <w:tcW w:type="dxa" w:w="1872"/>
            <w:shd w:val="clear" w:color="auto" w:fill="F4F6F8"/>
          </w:tcPr>
          <w:p>
            <w:pPr>
              <w:jc w:val="center"/>
            </w:pPr>
            <w:r/>
            <w:r>
              <w:rPr>
                <w:rFonts w:ascii="Calibri" w:hAnsi="Calibri"/>
                <w:i w:val="0"/>
                <w:sz w:val="20"/>
              </w:rPr>
              <w:t>Gestionar</w:t>
            </w:r>
          </w:p>
        </w:tc>
        <w:tc>
          <w:tcPr>
            <w:tcW w:type="dxa" w:w="1872"/>
            <w:shd w:val="clear" w:color="auto" w:fill="F4F6F8"/>
          </w:tcPr>
          <w:p>
            <w:pPr>
              <w:jc w:val="center"/>
            </w:pPr>
            <w:r/>
            <w:r>
              <w:rPr>
                <w:rFonts w:ascii="Calibri" w:hAnsi="Calibri"/>
                <w:i w:val="0"/>
                <w:sz w:val="20"/>
              </w:rPr>
              <w:t>Gestionar</w:t>
            </w:r>
          </w:p>
        </w:tc>
        <w:tc>
          <w:tcPr>
            <w:tcW w:type="dxa" w:w="1872"/>
            <w:shd w:val="clear" w:color="auto" w:fill="F4F6F8"/>
          </w:tcPr>
          <w:p>
            <w:pPr>
              <w:jc w:val="center"/>
            </w:pPr>
            <w:r/>
            <w:r>
              <w:rPr>
                <w:rFonts w:ascii="Calibri" w:hAnsi="Calibri"/>
                <w:i w:val="0"/>
                <w:sz w:val="20"/>
              </w:rPr>
              <w:t>Solo ver</w:t>
            </w:r>
          </w:p>
        </w:tc>
        <w:tc>
          <w:tcPr>
            <w:tcW w:type="dxa" w:w="1872"/>
            <w:shd w:val="clear" w:color="auto" w:fill="F4F6F8"/>
          </w:tcPr>
          <w:p>
            <w:pPr>
              <w:jc w:val="center"/>
            </w:pPr>
            <w:r/>
            <w:r>
              <w:rPr>
                <w:rFonts w:ascii="Calibri" w:hAnsi="Calibri"/>
                <w:i w:val="0"/>
                <w:sz w:val="20"/>
              </w:rPr>
              <w:t>Sin acceso</w:t>
            </w:r>
          </w:p>
        </w:tc>
      </w:tr>
      <w:tr>
        <w:tc>
          <w:tcPr>
            <w:tcW w:type="dxa" w:w="1872"/>
          </w:tcPr>
          <w:p>
            <w:pPr>
              <w:jc w:val="left"/>
            </w:pPr>
            <w:r/>
            <w:r>
              <w:rPr>
                <w:rFonts w:ascii="Calibri" w:hAnsi="Calibri"/>
                <w:i w:val="0"/>
                <w:sz w:val="20"/>
              </w:rPr>
              <w:t>Categorías</w:t>
            </w:r>
          </w:p>
        </w:tc>
        <w:tc>
          <w:tcPr>
            <w:tcW w:type="dxa" w:w="1872"/>
          </w:tcPr>
          <w:p>
            <w:pPr>
              <w:jc w:val="center"/>
            </w:pPr>
            <w:r/>
            <w:r>
              <w:rPr>
                <w:rFonts w:ascii="Calibri" w:hAnsi="Calibri"/>
                <w:i w:val="0"/>
                <w:sz w:val="20"/>
              </w:rPr>
              <w:t>Gestionar</w:t>
            </w:r>
          </w:p>
        </w:tc>
        <w:tc>
          <w:tcPr>
            <w:tcW w:type="dxa" w:w="1872"/>
          </w:tcPr>
          <w:p>
            <w:pPr>
              <w:jc w:val="center"/>
            </w:pPr>
            <w:r/>
            <w:r>
              <w:rPr>
                <w:rFonts w:ascii="Calibri" w:hAnsi="Calibri"/>
                <w:i w:val="0"/>
                <w:sz w:val="20"/>
              </w:rPr>
              <w:t>Sin acceso</w:t>
            </w:r>
          </w:p>
        </w:tc>
        <w:tc>
          <w:tcPr>
            <w:tcW w:type="dxa" w:w="1872"/>
          </w:tcPr>
          <w:p>
            <w:pPr>
              <w:jc w:val="center"/>
            </w:pPr>
            <w:r/>
            <w:r>
              <w:rPr>
                <w:rFonts w:ascii="Calibri" w:hAnsi="Calibri"/>
                <w:i w:val="0"/>
                <w:sz w:val="20"/>
              </w:rPr>
              <w:t>Sin acceso</w:t>
            </w:r>
          </w:p>
        </w:tc>
        <w:tc>
          <w:tcPr>
            <w:tcW w:type="dxa" w:w="1872"/>
          </w:tcPr>
          <w:p>
            <w:pPr>
              <w:jc w:val="center"/>
            </w:pPr>
            <w:r/>
            <w:r>
              <w:rPr>
                <w:rFonts w:ascii="Calibri" w:hAnsi="Calibri"/>
                <w:i w:val="0"/>
                <w:sz w:val="20"/>
              </w:rPr>
              <w:t>Sin acceso</w:t>
            </w:r>
          </w:p>
        </w:tc>
      </w:tr>
      <w:tr>
        <w:tc>
          <w:tcPr>
            <w:tcW w:type="dxa" w:w="1872"/>
            <w:shd w:val="clear" w:color="auto" w:fill="F4F6F8"/>
          </w:tcPr>
          <w:p>
            <w:pPr>
              <w:jc w:val="left"/>
            </w:pPr>
            <w:r/>
            <w:r>
              <w:rPr>
                <w:rFonts w:ascii="Calibri" w:hAnsi="Calibri"/>
                <w:i w:val="0"/>
                <w:sz w:val="20"/>
              </w:rPr>
              <w:t>Aportantes</w:t>
            </w:r>
          </w:p>
        </w:tc>
        <w:tc>
          <w:tcPr>
            <w:tcW w:type="dxa" w:w="1872"/>
            <w:shd w:val="clear" w:color="auto" w:fill="F4F6F8"/>
          </w:tcPr>
          <w:p>
            <w:pPr>
              <w:jc w:val="center"/>
            </w:pPr>
            <w:r/>
            <w:r>
              <w:rPr>
                <w:rFonts w:ascii="Calibri" w:hAnsi="Calibri"/>
                <w:i w:val="0"/>
                <w:sz w:val="20"/>
              </w:rPr>
              <w:t>Gestionar</w:t>
            </w:r>
          </w:p>
        </w:tc>
        <w:tc>
          <w:tcPr>
            <w:tcW w:type="dxa" w:w="1872"/>
            <w:shd w:val="clear" w:color="auto" w:fill="F4F6F8"/>
          </w:tcPr>
          <w:p>
            <w:pPr>
              <w:jc w:val="center"/>
            </w:pPr>
            <w:r/>
            <w:r>
              <w:rPr>
                <w:rFonts w:ascii="Calibri" w:hAnsi="Calibri"/>
                <w:i w:val="0"/>
                <w:sz w:val="20"/>
              </w:rPr>
              <w:t>Sin acceso</w:t>
            </w:r>
          </w:p>
        </w:tc>
        <w:tc>
          <w:tcPr>
            <w:tcW w:type="dxa" w:w="1872"/>
            <w:shd w:val="clear" w:color="auto" w:fill="F4F6F8"/>
          </w:tcPr>
          <w:p>
            <w:pPr>
              <w:jc w:val="center"/>
            </w:pPr>
            <w:r/>
            <w:r>
              <w:rPr>
                <w:rFonts w:ascii="Calibri" w:hAnsi="Calibri"/>
                <w:i w:val="0"/>
                <w:sz w:val="20"/>
              </w:rPr>
              <w:t>Sin acceso</w:t>
            </w:r>
          </w:p>
        </w:tc>
        <w:tc>
          <w:tcPr>
            <w:tcW w:type="dxa" w:w="1872"/>
            <w:shd w:val="clear" w:color="auto" w:fill="F4F6F8"/>
          </w:tcPr>
          <w:p>
            <w:pPr>
              <w:jc w:val="center"/>
            </w:pPr>
            <w:r/>
            <w:r>
              <w:rPr>
                <w:rFonts w:ascii="Calibri" w:hAnsi="Calibri"/>
                <w:i w:val="0"/>
                <w:sz w:val="20"/>
              </w:rPr>
              <w:t>Sin acceso</w:t>
            </w:r>
          </w:p>
        </w:tc>
      </w:tr>
      <w:tr>
        <w:tc>
          <w:tcPr>
            <w:tcW w:type="dxa" w:w="1872"/>
          </w:tcPr>
          <w:p>
            <w:pPr>
              <w:jc w:val="left"/>
            </w:pPr>
            <w:r/>
            <w:r>
              <w:rPr>
                <w:rFonts w:ascii="Calibri" w:hAnsi="Calibri"/>
                <w:i w:val="0"/>
                <w:sz w:val="20"/>
              </w:rPr>
              <w:t>Usuarios y Roles</w:t>
            </w:r>
          </w:p>
        </w:tc>
        <w:tc>
          <w:tcPr>
            <w:tcW w:type="dxa" w:w="1872"/>
          </w:tcPr>
          <w:p>
            <w:pPr>
              <w:jc w:val="center"/>
            </w:pPr>
            <w:r/>
            <w:r>
              <w:rPr>
                <w:rFonts w:ascii="Calibri" w:hAnsi="Calibri"/>
                <w:i w:val="0"/>
                <w:sz w:val="20"/>
              </w:rPr>
              <w:t>Gestionar</w:t>
            </w:r>
          </w:p>
        </w:tc>
        <w:tc>
          <w:tcPr>
            <w:tcW w:type="dxa" w:w="1872"/>
          </w:tcPr>
          <w:p>
            <w:pPr>
              <w:jc w:val="center"/>
            </w:pPr>
            <w:r/>
            <w:r>
              <w:rPr>
                <w:rFonts w:ascii="Calibri" w:hAnsi="Calibri"/>
                <w:i w:val="0"/>
                <w:sz w:val="20"/>
              </w:rPr>
              <w:t>Sin acceso</w:t>
            </w:r>
          </w:p>
        </w:tc>
        <w:tc>
          <w:tcPr>
            <w:tcW w:type="dxa" w:w="1872"/>
          </w:tcPr>
          <w:p>
            <w:pPr>
              <w:jc w:val="center"/>
            </w:pPr>
            <w:r/>
            <w:r>
              <w:rPr>
                <w:rFonts w:ascii="Calibri" w:hAnsi="Calibri"/>
                <w:i w:val="0"/>
                <w:sz w:val="20"/>
              </w:rPr>
              <w:t>Sin acceso</w:t>
            </w:r>
          </w:p>
        </w:tc>
        <w:tc>
          <w:tcPr>
            <w:tcW w:type="dxa" w:w="1872"/>
          </w:tcPr>
          <w:p>
            <w:pPr>
              <w:jc w:val="center"/>
            </w:pPr>
            <w:r/>
            <w:r>
              <w:rPr>
                <w:rFonts w:ascii="Calibri" w:hAnsi="Calibri"/>
                <w:i w:val="0"/>
                <w:sz w:val="20"/>
              </w:rPr>
              <w:t>Sin acceso</w:t>
            </w:r>
          </w:p>
        </w:tc>
      </w:tr>
      <w:tr>
        <w:tc>
          <w:tcPr>
            <w:tcW w:type="dxa" w:w="1872"/>
            <w:shd w:val="clear" w:color="auto" w:fill="F4F6F8"/>
          </w:tcPr>
          <w:p>
            <w:pPr>
              <w:jc w:val="left"/>
            </w:pPr>
            <w:r/>
            <w:r>
              <w:rPr>
                <w:rFonts w:ascii="Calibri" w:hAnsi="Calibri"/>
                <w:i w:val="0"/>
                <w:sz w:val="20"/>
              </w:rPr>
              <w:t>Reportería</w:t>
            </w:r>
          </w:p>
        </w:tc>
        <w:tc>
          <w:tcPr>
            <w:tcW w:type="dxa" w:w="1872"/>
            <w:shd w:val="clear" w:color="auto" w:fill="F4F6F8"/>
          </w:tcPr>
          <w:p>
            <w:pPr>
              <w:jc w:val="center"/>
            </w:pPr>
            <w:r/>
            <w:r>
              <w:rPr>
                <w:rFonts w:ascii="Calibri" w:hAnsi="Calibri"/>
                <w:i w:val="0"/>
                <w:sz w:val="20"/>
              </w:rPr>
              <w:t>Usar</w:t>
            </w:r>
          </w:p>
        </w:tc>
        <w:tc>
          <w:tcPr>
            <w:tcW w:type="dxa" w:w="1872"/>
            <w:shd w:val="clear" w:color="auto" w:fill="F4F6F8"/>
          </w:tcPr>
          <w:p>
            <w:pPr>
              <w:jc w:val="center"/>
            </w:pPr>
            <w:r/>
            <w:r>
              <w:rPr>
                <w:rFonts w:ascii="Calibri" w:hAnsi="Calibri"/>
                <w:i w:val="0"/>
                <w:sz w:val="20"/>
              </w:rPr>
              <w:t>Usar</w:t>
            </w:r>
          </w:p>
        </w:tc>
        <w:tc>
          <w:tcPr>
            <w:tcW w:type="dxa" w:w="1872"/>
            <w:shd w:val="clear" w:color="auto" w:fill="F4F6F8"/>
          </w:tcPr>
          <w:p>
            <w:pPr>
              <w:jc w:val="center"/>
            </w:pPr>
            <w:r/>
            <w:r>
              <w:rPr>
                <w:rFonts w:ascii="Calibri" w:hAnsi="Calibri"/>
                <w:i w:val="0"/>
                <w:sz w:val="20"/>
              </w:rPr>
              <w:t>Usar</w:t>
            </w:r>
          </w:p>
        </w:tc>
        <w:tc>
          <w:tcPr>
            <w:tcW w:type="dxa" w:w="1872"/>
            <w:shd w:val="clear" w:color="auto" w:fill="F4F6F8"/>
          </w:tcPr>
          <w:p>
            <w:pPr>
              <w:jc w:val="center"/>
            </w:pPr>
            <w:r/>
            <w:r>
              <w:rPr>
                <w:rFonts w:ascii="Calibri" w:hAnsi="Calibri"/>
                <w:i w:val="0"/>
                <w:sz w:val="20"/>
              </w:rPr>
              <w:t>Usar</w:t>
            </w:r>
          </w:p>
        </w:tc>
      </w:tr>
      <w:tr>
        <w:tc>
          <w:tcPr>
            <w:tcW w:type="dxa" w:w="1872"/>
          </w:tcPr>
          <w:p>
            <w:pPr>
              <w:jc w:val="left"/>
            </w:pPr>
            <w:r/>
            <w:r>
              <w:rPr>
                <w:rFonts w:ascii="Calibri" w:hAnsi="Calibri"/>
                <w:i w:val="0"/>
                <w:sz w:val="20"/>
              </w:rPr>
              <w:t>Bitácora</w:t>
            </w:r>
          </w:p>
        </w:tc>
        <w:tc>
          <w:tcPr>
            <w:tcW w:type="dxa" w:w="1872"/>
          </w:tcPr>
          <w:p>
            <w:pPr>
              <w:jc w:val="center"/>
            </w:pPr>
            <w:r/>
            <w:r>
              <w:rPr>
                <w:rFonts w:ascii="Calibri" w:hAnsi="Calibri"/>
                <w:i w:val="0"/>
                <w:sz w:val="20"/>
              </w:rPr>
              <w:t>Ver</w:t>
            </w:r>
          </w:p>
        </w:tc>
        <w:tc>
          <w:tcPr>
            <w:tcW w:type="dxa" w:w="1872"/>
          </w:tcPr>
          <w:p>
            <w:pPr>
              <w:jc w:val="center"/>
            </w:pPr>
            <w:r/>
            <w:r>
              <w:rPr>
                <w:rFonts w:ascii="Calibri" w:hAnsi="Calibri"/>
                <w:i w:val="0"/>
                <w:sz w:val="20"/>
              </w:rPr>
              <w:t>Sin acceso</w:t>
            </w:r>
          </w:p>
        </w:tc>
        <w:tc>
          <w:tcPr>
            <w:tcW w:type="dxa" w:w="1872"/>
          </w:tcPr>
          <w:p>
            <w:pPr>
              <w:jc w:val="center"/>
            </w:pPr>
            <w:r/>
            <w:r>
              <w:rPr>
                <w:rFonts w:ascii="Calibri" w:hAnsi="Calibri"/>
                <w:i w:val="0"/>
                <w:sz w:val="20"/>
              </w:rPr>
              <w:t>Ver</w:t>
            </w:r>
          </w:p>
        </w:tc>
        <w:tc>
          <w:tcPr>
            <w:tcW w:type="dxa" w:w="1872"/>
          </w:tcPr>
          <w:p>
            <w:pPr>
              <w:jc w:val="center"/>
            </w:pPr>
            <w:r/>
            <w:r>
              <w:rPr>
                <w:rFonts w:ascii="Calibri" w:hAnsi="Calibri"/>
                <w:i w:val="0"/>
                <w:sz w:val="20"/>
              </w:rPr>
              <w:t>Sin acceso</w:t>
            </w:r>
          </w:p>
        </w:tc>
      </w:tr>
    </w:tbl>
    <w:p>
      <w:pPr>
        <w:spacing w:after="80"/>
      </w:pPr>
    </w:p>
    <w:p>
      <w:r>
        <w:rPr>
          <w:rFonts w:ascii="Calibri" w:hAnsi="Calibri"/>
          <w:i w:val="0"/>
          <w:sz w:val="22"/>
        </w:rPr>
        <w:t>"Gestionar" incluye crear, editar y anular. "Solo ver"/"Ver" significa que el módulo aparece en el menú y se puede consultar, pero no aparecen los botones para crear, editar o anular. El menú lateral (sidebar) muestra automáticamente solo las opciones permitidas para el rol de la sesión activa — tanto en escritorio como en el menú móvil.</w:t>
      </w:r>
    </w:p>
    <w:p>
      <w:pPr>
        <w:jc w:val="center"/>
      </w:pPr>
      <w:r>
        <w:drawing>
          <wp:inline xmlns:a="http://schemas.openxmlformats.org/drawingml/2006/main" xmlns:pic="http://schemas.openxmlformats.org/drawingml/2006/picture">
            <wp:extent cx="5669280" cy="4125976"/>
            <wp:docPr id="5" name="Picture 5"/>
            <wp:cNvGraphicFramePr>
              <a:graphicFrameLocks noChangeAspect="1"/>
            </wp:cNvGraphicFramePr>
            <a:graphic>
              <a:graphicData uri="http://schemas.openxmlformats.org/drawingml/2006/picture">
                <pic:pic>
                  <pic:nvPicPr>
                    <pic:cNvPr id="0" name="05_dashboard_admin.png"/>
                    <pic:cNvPicPr/>
                  </pic:nvPicPr>
                  <pic:blipFill>
                    <a:blip r:embed="rId14"/>
                    <a:stretch>
                      <a:fillRect/>
                    </a:stretch>
                  </pic:blipFill>
                  <pic:spPr>
                    <a:xfrm>
                      <a:off x="0" y="0"/>
                      <a:ext cx="5669280" cy="4125976"/>
                    </a:xfrm>
                    <a:prstGeom prst="rect"/>
                  </pic:spPr>
                </pic:pic>
              </a:graphicData>
            </a:graphic>
          </wp:inline>
        </w:drawing>
      </w:r>
    </w:p>
    <w:p>
      <w:pPr>
        <w:spacing w:after="200"/>
        <w:jc w:val="center"/>
      </w:pPr>
      <w:r>
        <w:rPr>
          <w:rFonts w:ascii="Calibri" w:hAnsi="Calibri"/>
          <w:i/>
          <w:color w:val="6C757D"/>
          <w:sz w:val="19"/>
        </w:rPr>
        <w:t>Menú lateral completo visible para el rol Administrador (Dashboard, Movimientos, Gestión y Reportes).</w:t>
      </w:r>
    </w:p>
    <w:p>
      <w:pPr>
        <w:jc w:val="center"/>
      </w:pPr>
      <w:r>
        <w:drawing>
          <wp:inline xmlns:a="http://schemas.openxmlformats.org/drawingml/2006/main" xmlns:pic="http://schemas.openxmlformats.org/drawingml/2006/picture">
            <wp:extent cx="5669280" cy="4125976"/>
            <wp:docPr id="6" name="Picture 6"/>
            <wp:cNvGraphicFramePr>
              <a:graphicFrameLocks noChangeAspect="1"/>
            </wp:cNvGraphicFramePr>
            <a:graphic>
              <a:graphicData uri="http://schemas.openxmlformats.org/drawingml/2006/picture">
                <pic:pic>
                  <pic:nvPicPr>
                    <pic:cNvPr id="0" name="06_dashboard_consulta.png"/>
                    <pic:cNvPicPr/>
                  </pic:nvPicPr>
                  <pic:blipFill>
                    <a:blip r:embed="rId15"/>
                    <a:stretch>
                      <a:fillRect/>
                    </a:stretch>
                  </pic:blipFill>
                  <pic:spPr>
                    <a:xfrm>
                      <a:off x="0" y="0"/>
                      <a:ext cx="5669280" cy="4125976"/>
                    </a:xfrm>
                    <a:prstGeom prst="rect"/>
                  </pic:spPr>
                </pic:pic>
              </a:graphicData>
            </a:graphic>
          </wp:inline>
        </w:drawing>
      </w:r>
    </w:p>
    <w:p>
      <w:pPr>
        <w:spacing w:after="200"/>
        <w:jc w:val="center"/>
      </w:pPr>
      <w:r>
        <w:rPr>
          <w:rFonts w:ascii="Calibri" w:hAnsi="Calibri"/>
          <w:i/>
          <w:color w:val="6C757D"/>
          <w:sz w:val="19"/>
        </w:rPr>
        <w:t>El mismo menú con la sesión de un rol Consulta: solo ve Dashboard y Reportería.</w:t>
      </w:r>
    </w:p>
    <w:p>
      <w:pPr>
        <w:pStyle w:val="Heading1"/>
        <w:pageBreakBefore/>
        <w:spacing w:after="200"/>
        <w:pBdr>
          <w:bottom w:val="single" w:sz="8" w:space="4" w:color="0F4C5C"/>
        </w:pBdr>
      </w:pPr>
      <w:r>
        <w:rPr>
          <w:rFonts w:ascii="Calibri" w:hAnsi="Calibri"/>
          <w:b/>
          <w:color w:val="16324A"/>
          <w:sz w:val="40"/>
        </w:rPr>
        <w:t>3. Dashboard</w:t>
      </w:r>
    </w:p>
    <w:p>
      <w:r>
        <w:rPr>
          <w:rFonts w:ascii="Calibri" w:hAnsi="Calibri"/>
          <w:i w:val="0"/>
          <w:sz w:val="22"/>
        </w:rPr>
        <w:t>Pantalla de inicio tras iniciar sesión (</w:t>
      </w:r>
      <w:r>
        <w:rPr>
          <w:rFonts w:ascii="Calibri" w:hAnsi="Calibri"/>
          <w:i w:val="0"/>
          <w:color w:val="0C3A46"/>
          <w:sz w:val="22"/>
        </w:rPr>
        <w:t>Dashboard</w:t>
      </w:r>
      <w:r>
        <w:rPr>
          <w:rFonts w:ascii="Calibri" w:hAnsi="Calibri"/>
          <w:i w:val="0"/>
          <w:sz w:val="22"/>
        </w:rPr>
        <w:t xml:space="preserve"> en el menú).</w:t>
      </w:r>
    </w:p>
    <w:p>
      <w:pPr>
        <w:pStyle w:val="ListBullet"/>
      </w:pPr>
      <w:r>
        <w:rPr>
          <w:rFonts w:ascii="Calibri" w:hAnsi="Calibri"/>
          <w:b/>
          <w:i w:val="0"/>
          <w:sz w:val="22"/>
        </w:rPr>
        <w:t>Selector de Mes y Año</w:t>
      </w:r>
      <w:r>
        <w:rPr>
          <w:rFonts w:ascii="Calibri" w:hAnsi="Calibri"/>
          <w:i w:val="0"/>
          <w:sz w:val="22"/>
        </w:rPr>
        <w:t xml:space="preserve">: seleccione cualquier mes/año (hasta 4 años atrás). Al entrar por primera vez siempre muestra el </w:t>
      </w:r>
      <w:r>
        <w:rPr>
          <w:rFonts w:ascii="Calibri" w:hAnsi="Calibri"/>
          <w:b/>
          <w:i w:val="0"/>
          <w:sz w:val="22"/>
        </w:rPr>
        <w:t>mes actual</w:t>
      </w:r>
      <w:r>
        <w:rPr>
          <w:rFonts w:ascii="Calibri" w:hAnsi="Calibri"/>
          <w:i w:val="0"/>
          <w:sz w:val="22"/>
        </w:rPr>
        <w:t xml:space="preserve"> por defecto.</w:t>
      </w:r>
    </w:p>
    <w:p>
      <w:pPr>
        <w:pStyle w:val="ListBullet"/>
      </w:pPr>
      <w:r>
        <w:rPr>
          <w:rFonts w:ascii="Calibri" w:hAnsi="Calibri"/>
          <w:b/>
          <w:i w:val="0"/>
          <w:sz w:val="22"/>
        </w:rPr>
        <w:t>Tarjetas KPI</w:t>
      </w:r>
      <w:r>
        <w:rPr>
          <w:rFonts w:ascii="Calibri" w:hAnsi="Calibri"/>
          <w:i w:val="0"/>
          <w:sz w:val="22"/>
        </w:rPr>
        <w:t>:</w:t>
      </w:r>
    </w:p>
    <w:p>
      <w:pPr>
        <w:pStyle w:val="ListBullet2"/>
      </w:pPr>
      <w:r>
        <w:rPr>
          <w:rFonts w:ascii="Calibri" w:hAnsi="Calibri"/>
          <w:b/>
          <w:i w:val="0"/>
          <w:sz w:val="22"/>
        </w:rPr>
        <w:t>Total Ingresos</w:t>
      </w:r>
      <w:r>
        <w:rPr>
          <w:rFonts w:ascii="Calibri" w:hAnsi="Calibri"/>
          <w:i w:val="0"/>
          <w:sz w:val="22"/>
        </w:rPr>
        <w:t xml:space="preserve"> y </w:t>
      </w:r>
      <w:r>
        <w:rPr>
          <w:rFonts w:ascii="Calibri" w:hAnsi="Calibri"/>
          <w:b/>
          <w:i w:val="0"/>
          <w:sz w:val="22"/>
        </w:rPr>
        <w:t>Total Egresos</w:t>
      </w:r>
      <w:r>
        <w:rPr>
          <w:rFonts w:ascii="Calibri" w:hAnsi="Calibri"/>
          <w:i w:val="0"/>
          <w:sz w:val="22"/>
        </w:rPr>
        <w:t xml:space="preserve"> del mes/año elegido, comparados contra el período anterior equivalente (↑/↓ %).</w:t>
      </w:r>
    </w:p>
    <w:p>
      <w:pPr>
        <w:pStyle w:val="ListBullet2"/>
      </w:pPr>
      <w:r>
        <w:rPr>
          <w:rFonts w:ascii="Calibri" w:hAnsi="Calibri"/>
          <w:b/>
          <w:i w:val="0"/>
          <w:sz w:val="22"/>
        </w:rPr>
        <w:t>Disponible Caja General</w:t>
      </w:r>
      <w:r>
        <w:rPr>
          <w:rFonts w:ascii="Calibri" w:hAnsi="Calibri"/>
          <w:i w:val="0"/>
          <w:sz w:val="22"/>
        </w:rPr>
        <w:t xml:space="preserve">: saldo acumulado </w:t>
      </w:r>
      <w:r>
        <w:rPr>
          <w:rFonts w:ascii="Calibri" w:hAnsi="Calibri"/>
          <w:b/>
          <w:i w:val="0"/>
          <w:sz w:val="22"/>
        </w:rPr>
        <w:t>histórico</w:t>
      </w:r>
      <w:r>
        <w:rPr>
          <w:rFonts w:ascii="Calibri" w:hAnsi="Calibri"/>
          <w:i w:val="0"/>
          <w:sz w:val="22"/>
        </w:rPr>
        <w:t xml:space="preserve"> (todos los ingresos activos menos todos los egresos activos desde siempre) — no depende del mes seleccionado, siempre refleja cuánto hay disponible en caja hoy. Se muestra en un cuadro verde independiente para no confundirlo con los totales del período.</w:t>
      </w:r>
    </w:p>
    <w:p>
      <w:pPr>
        <w:pStyle w:val="ListBullet2"/>
      </w:pPr>
      <w:r>
        <w:rPr>
          <w:rFonts w:ascii="Calibri" w:hAnsi="Calibri"/>
          <w:b/>
          <w:i w:val="0"/>
          <w:sz w:val="22"/>
        </w:rPr>
        <w:t>Movimientos</w:t>
      </w:r>
      <w:r>
        <w:rPr>
          <w:rFonts w:ascii="Calibri" w:hAnsi="Calibri"/>
          <w:i w:val="0"/>
          <w:sz w:val="22"/>
        </w:rPr>
        <w:t xml:space="preserve"> del período: cantidad de ingresos y egresos.</w:t>
      </w:r>
    </w:p>
    <w:p>
      <w:pPr>
        <w:pStyle w:val="ListBullet"/>
      </w:pPr>
      <w:r>
        <w:rPr>
          <w:rFonts w:ascii="Calibri" w:hAnsi="Calibri"/>
          <w:b/>
          <w:i w:val="0"/>
          <w:sz w:val="22"/>
        </w:rPr>
        <w:t>Gráfica "Ingresos vs Egresos por Mes"</w:t>
      </w:r>
      <w:r>
        <w:rPr>
          <w:rFonts w:ascii="Calibri" w:hAnsi="Calibri"/>
          <w:i w:val="0"/>
          <w:sz w:val="22"/>
        </w:rPr>
        <w:t xml:space="preserve">: barras de los últimos 6 meses, con el </w:t>
      </w:r>
      <w:r>
        <w:rPr>
          <w:rFonts w:ascii="Calibri" w:hAnsi="Calibri"/>
          <w:b/>
          <w:i w:val="0"/>
          <w:sz w:val="22"/>
        </w:rPr>
        <w:t>monto en Quetzales sobre cada barra</w:t>
      </w:r>
      <w:r>
        <w:rPr>
          <w:rFonts w:ascii="Calibri" w:hAnsi="Calibri"/>
          <w:i w:val="0"/>
          <w:sz w:val="22"/>
        </w:rPr>
        <w:t>.</w:t>
      </w:r>
    </w:p>
    <w:p>
      <w:pPr>
        <w:pStyle w:val="ListBullet"/>
      </w:pPr>
      <w:r>
        <w:rPr>
          <w:rFonts w:ascii="Calibri" w:hAnsi="Calibri"/>
          <w:b/>
          <w:i w:val="0"/>
          <w:sz w:val="22"/>
        </w:rPr>
        <w:t>Gráfica "Distribución de Ingresos por Tipo"</w:t>
      </w:r>
      <w:r>
        <w:rPr>
          <w:rFonts w:ascii="Calibri" w:hAnsi="Calibri"/>
          <w:i w:val="0"/>
          <w:sz w:val="22"/>
        </w:rPr>
        <w:t xml:space="preserve">: dona con el peso de Diezmos, Ofrendas, Donaciones y Actividades Especiales — muestra el </w:t>
      </w:r>
      <w:r>
        <w:rPr>
          <w:rFonts w:ascii="Calibri" w:hAnsi="Calibri"/>
          <w:b/>
          <w:i w:val="0"/>
          <w:sz w:val="22"/>
        </w:rPr>
        <w:t>porcentaje sobre cada segmento</w:t>
      </w:r>
      <w:r>
        <w:rPr>
          <w:rFonts w:ascii="Calibri" w:hAnsi="Calibri"/>
          <w:i w:val="0"/>
          <w:sz w:val="22"/>
        </w:rPr>
        <w:t xml:space="preserve"> y el </w:t>
      </w:r>
      <w:r>
        <w:rPr>
          <w:rFonts w:ascii="Calibri" w:hAnsi="Calibri"/>
          <w:b/>
          <w:i w:val="0"/>
          <w:sz w:val="22"/>
        </w:rPr>
        <w:t>monto en el centro</w:t>
      </w:r>
      <w:r>
        <w:rPr>
          <w:rFonts w:ascii="Calibri" w:hAnsi="Calibri"/>
          <w:i w:val="0"/>
          <w:sz w:val="22"/>
        </w:rPr>
        <w:t xml:space="preserve"> de la dona. El nombre (Total / Subtotal / el tipo puntual si se aísla un segmento haciendo clic en la leyenda) se muestra </w:t>
      </w:r>
      <w:r>
        <w:rPr>
          <w:rFonts w:ascii="Calibri" w:hAnsi="Calibri"/>
          <w:b/>
          <w:i w:val="0"/>
          <w:sz w:val="22"/>
        </w:rPr>
        <w:t>arriba de la dona</w:t>
      </w:r>
      <w:r>
        <w:rPr>
          <w:rFonts w:ascii="Calibri" w:hAnsi="Calibri"/>
          <w:i w:val="0"/>
          <w:sz w:val="22"/>
        </w:rPr>
        <w:t>, no dentro del círculo, para que nombres largos no se corten.</w:t>
      </w:r>
    </w:p>
    <w:p>
      <w:pPr>
        <w:pStyle w:val="ListBullet"/>
      </w:pPr>
      <w:r>
        <w:rPr>
          <w:rFonts w:ascii="Calibri" w:hAnsi="Calibri"/>
          <w:b/>
          <w:i w:val="0"/>
          <w:sz w:val="22"/>
        </w:rPr>
        <w:t>Gráfica "Comparativo Mensual del Año"</w:t>
      </w:r>
      <w:r>
        <w:rPr>
          <w:rFonts w:ascii="Calibri" w:hAnsi="Calibri"/>
          <w:i w:val="0"/>
          <w:sz w:val="22"/>
        </w:rPr>
        <w:t>: balance (ingresos − egresos) mes a mes del año en curso, con el monto sobre cada barra; a media anchura, junto a la dona de egresos.</w:t>
      </w:r>
    </w:p>
    <w:p>
      <w:pPr>
        <w:pStyle w:val="ListBullet"/>
      </w:pPr>
      <w:r>
        <w:rPr>
          <w:rFonts w:ascii="Calibri" w:hAnsi="Calibri"/>
          <w:b/>
          <w:i w:val="0"/>
          <w:sz w:val="22"/>
        </w:rPr>
        <w:t>Gráfica "Distribución de Egresos por Categoría"</w:t>
      </w:r>
      <w:r>
        <w:rPr>
          <w:rFonts w:ascii="Calibri" w:hAnsi="Calibri"/>
          <w:i w:val="0"/>
          <w:sz w:val="22"/>
        </w:rPr>
        <w:t>: dona con el peso de cada categoría de gasto (Servicios Públicos, Materiales y Suministros, etc.) del período seleccionado — misma mecánica que la dona de Ingresos (porcentaje por segmento, monto en el centro, nombre arriba de la dona). Permite ver no solo de dónde entra el dinero, sino en qué se está gastando.</w:t>
      </w:r>
    </w:p>
    <w:p>
      <w:pPr>
        <w:jc w:val="center"/>
      </w:pPr>
      <w:r>
        <w:drawing>
          <wp:inline xmlns:a="http://schemas.openxmlformats.org/drawingml/2006/main" xmlns:pic="http://schemas.openxmlformats.org/drawingml/2006/picture">
            <wp:extent cx="5669280" cy="4125976"/>
            <wp:docPr id="7" name="Picture 7"/>
            <wp:cNvGraphicFramePr>
              <a:graphicFrameLocks noChangeAspect="1"/>
            </wp:cNvGraphicFramePr>
            <a:graphic>
              <a:graphicData uri="http://schemas.openxmlformats.org/drawingml/2006/picture">
                <pic:pic>
                  <pic:nvPicPr>
                    <pic:cNvPr id="0" name="05_dashboard_admin.png"/>
                    <pic:cNvPicPr/>
                  </pic:nvPicPr>
                  <pic:blipFill>
                    <a:blip r:embed="rId14"/>
                    <a:stretch>
                      <a:fillRect/>
                    </a:stretch>
                  </pic:blipFill>
                  <pic:spPr>
                    <a:xfrm>
                      <a:off x="0" y="0"/>
                      <a:ext cx="5669280" cy="4125976"/>
                    </a:xfrm>
                    <a:prstGeom prst="rect"/>
                  </pic:spPr>
                </pic:pic>
              </a:graphicData>
            </a:graphic>
          </wp:inline>
        </w:drawing>
      </w:r>
    </w:p>
    <w:p>
      <w:pPr>
        <w:spacing w:after="200"/>
        <w:jc w:val="center"/>
      </w:pPr>
      <w:r>
        <w:rPr>
          <w:rFonts w:ascii="Calibri" w:hAnsi="Calibri"/>
          <w:i/>
          <w:color w:val="6C757D"/>
          <w:sz w:val="19"/>
        </w:rPr>
        <w:t>Dashboard con sus cuatro gráficas: barras de Ingresos vs Egresos, dona de Distribución de Ingresos, línea de Comparativo Mensual, y dona de Distribución de Egresos por Categoría.</w:t>
      </w:r>
    </w:p>
    <w:p>
      <w:pPr>
        <w:pStyle w:val="Heading1"/>
        <w:pageBreakBefore/>
        <w:spacing w:after="200"/>
        <w:pBdr>
          <w:bottom w:val="single" w:sz="8" w:space="4" w:color="0F4C5C"/>
        </w:pBdr>
      </w:pPr>
      <w:r>
        <w:rPr>
          <w:rFonts w:ascii="Calibri" w:hAnsi="Calibri"/>
          <w:b/>
          <w:color w:val="16324A"/>
          <w:sz w:val="40"/>
        </w:rPr>
        <w:t xml:space="preserve">4. Categorías </w:t>
      </w:r>
      <w:r>
        <w:rPr>
          <w:rFonts w:ascii="Calibri" w:hAnsi="Calibri"/>
          <w:b w:val="0"/>
          <w:i/>
          <w:color w:val="6C757D"/>
          <w:sz w:val="28"/>
        </w:rPr>
        <w:t>(solo Administrador)</w:t>
      </w:r>
    </w:p>
    <w:p>
      <w:r>
        <w:rPr>
          <w:rFonts w:ascii="Calibri" w:hAnsi="Calibri"/>
          <w:i w:val="0"/>
          <w:sz w:val="22"/>
        </w:rPr>
        <w:t xml:space="preserve">Menú: </w:t>
      </w:r>
      <w:r>
        <w:rPr>
          <w:rFonts w:ascii="Calibri" w:hAnsi="Calibri"/>
          <w:b/>
          <w:i w:val="0"/>
          <w:sz w:val="22"/>
        </w:rPr>
        <w:t>Gestión → Categorías</w:t>
      </w:r>
      <w:r>
        <w:rPr>
          <w:rFonts w:ascii="Calibri" w:hAnsi="Calibri"/>
          <w:i w:val="0"/>
          <w:sz w:val="22"/>
        </w:rPr>
        <w:t>. Clasifican todos los ingresos y egresos del sistema.</w:t>
      </w:r>
    </w:p>
    <w:p>
      <w:pPr>
        <w:pStyle w:val="ListBullet"/>
      </w:pPr>
      <w:r>
        <w:rPr>
          <w:rFonts w:ascii="Calibri" w:hAnsi="Calibri"/>
          <w:b/>
          <w:i w:val="0"/>
          <w:sz w:val="22"/>
        </w:rPr>
        <w:t>Dos tablas separadas</w:t>
      </w:r>
      <w:r>
        <w:rPr>
          <w:rFonts w:ascii="Calibri" w:hAnsi="Calibri"/>
          <w:i w:val="0"/>
          <w:sz w:val="22"/>
        </w:rPr>
        <w:t>: "Categorías de Ingreso" y "Categorías de Egreso", cada una ordenada alfabéticamente — nunca se mezclan en una sola tabla.</w:t>
      </w:r>
    </w:p>
    <w:p>
      <w:pPr>
        <w:pStyle w:val="ListBullet"/>
      </w:pPr>
      <w:r>
        <w:rPr>
          <w:rFonts w:ascii="Calibri" w:hAnsi="Calibri"/>
          <w:b/>
          <w:i w:val="0"/>
          <w:sz w:val="22"/>
        </w:rPr>
        <w:t>Filtros</w:t>
      </w:r>
      <w:r>
        <w:rPr>
          <w:rFonts w:ascii="Calibri" w:hAnsi="Calibri"/>
          <w:i w:val="0"/>
          <w:sz w:val="22"/>
        </w:rPr>
        <w:t xml:space="preserve"> (aplican a ambas tablas a la vez): buscar por nombre y estado (Activas/Inactivas).</w:t>
      </w:r>
    </w:p>
    <w:p>
      <w:pPr>
        <w:pStyle w:val="ListBullet"/>
      </w:pPr>
      <w:r>
        <w:rPr>
          <w:rFonts w:ascii="Calibri" w:hAnsi="Calibri"/>
          <w:b/>
          <w:i w:val="0"/>
          <w:sz w:val="22"/>
        </w:rPr>
        <w:t>+ Nueva Categoría</w:t>
      </w:r>
      <w:r>
        <w:rPr>
          <w:rFonts w:ascii="Calibri" w:hAnsi="Calibri"/>
          <w:i w:val="0"/>
          <w:sz w:val="22"/>
        </w:rPr>
        <w:t xml:space="preserve">: nombre, tipo, descripción (opcional), estado. La columna </w:t>
      </w:r>
      <w:r>
        <w:rPr>
          <w:rFonts w:ascii="Calibri" w:hAnsi="Calibri"/>
          <w:b/>
          <w:i w:val="0"/>
          <w:sz w:val="22"/>
        </w:rPr>
        <w:t>Movimientos</w:t>
      </w:r>
      <w:r>
        <w:rPr>
          <w:rFonts w:ascii="Calibri" w:hAnsi="Calibri"/>
          <w:i w:val="0"/>
          <w:sz w:val="22"/>
        </w:rPr>
        <w:t xml:space="preserve"> muestra cuántos ingresos o egresos ya usan esa categoría.</w:t>
      </w:r>
    </w:p>
    <w:p>
      <w:pPr>
        <w:pStyle w:val="ListBullet"/>
      </w:pPr>
      <w:r>
        <w:rPr>
          <w:rFonts w:ascii="Calibri" w:hAnsi="Calibri"/>
          <w:i w:val="0"/>
          <w:sz w:val="22"/>
        </w:rPr>
        <w:t>No se permite un nombre duplicado dentro del mismo tipo (puede repetirse el nombre entre una categoría de ingreso y una de egreso).</w:t>
      </w:r>
    </w:p>
    <w:p>
      <w:pPr>
        <w:pStyle w:val="ListBullet"/>
      </w:pPr>
      <w:r>
        <w:rPr>
          <w:rFonts w:ascii="Calibri" w:hAnsi="Calibri"/>
          <w:b/>
          <w:i w:val="0"/>
          <w:sz w:val="22"/>
        </w:rPr>
        <w:t>No se pueden eliminar</w:t>
      </w:r>
      <w:r>
        <w:rPr>
          <w:rFonts w:ascii="Calibri" w:hAnsi="Calibri"/>
          <w:i w:val="0"/>
          <w:sz w:val="22"/>
        </w:rPr>
        <w:t xml:space="preserve"> — solo desactivar, para no perder el historial de los movimientos que ya las usan.</w:t>
      </w:r>
    </w:p>
    <w:p>
      <w:pPr>
        <w:jc w:val="center"/>
      </w:pPr>
      <w:r>
        <w:drawing>
          <wp:inline xmlns:a="http://schemas.openxmlformats.org/drawingml/2006/main" xmlns:pic="http://schemas.openxmlformats.org/drawingml/2006/picture">
            <wp:extent cx="5669280" cy="4157472"/>
            <wp:docPr id="8" name="Picture 8"/>
            <wp:cNvGraphicFramePr>
              <a:graphicFrameLocks noChangeAspect="1"/>
            </wp:cNvGraphicFramePr>
            <a:graphic>
              <a:graphicData uri="http://schemas.openxmlformats.org/drawingml/2006/picture">
                <pic:pic>
                  <pic:nvPicPr>
                    <pic:cNvPr id="0" name="08_categorias.png"/>
                    <pic:cNvPicPr/>
                  </pic:nvPicPr>
                  <pic:blipFill>
                    <a:blip r:embed="rId16"/>
                    <a:stretch>
                      <a:fillRect/>
                    </a:stretch>
                  </pic:blipFill>
                  <pic:spPr>
                    <a:xfrm>
                      <a:off x="0" y="0"/>
                      <a:ext cx="5669280" cy="4157472"/>
                    </a:xfrm>
                    <a:prstGeom prst="rect"/>
                  </pic:spPr>
                </pic:pic>
              </a:graphicData>
            </a:graphic>
          </wp:inline>
        </w:drawing>
      </w:r>
    </w:p>
    <w:p>
      <w:pPr>
        <w:spacing w:after="200"/>
        <w:jc w:val="center"/>
      </w:pPr>
      <w:r>
        <w:rPr>
          <w:rFonts w:ascii="Calibri" w:hAnsi="Calibri"/>
          <w:i/>
          <w:color w:val="6C757D"/>
          <w:sz w:val="19"/>
        </w:rPr>
        <w:t>Listado con ambas tablas: Categorías de Ingreso y Categorías de Egreso.</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_categoria_nueva.png"/>
                    <pic:cNvPicPr/>
                  </pic:nvPicPr>
                  <pic:blipFill>
                    <a:blip r:embed="rId17"/>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6C757D"/>
          <w:sz w:val="19"/>
        </w:rPr>
        <w:t>Formulario de creación de una nueva categoría.</w:t>
      </w:r>
    </w:p>
    <w:p>
      <w:pPr>
        <w:pStyle w:val="Heading1"/>
        <w:pageBreakBefore/>
        <w:spacing w:after="200"/>
        <w:pBdr>
          <w:bottom w:val="single" w:sz="8" w:space="4" w:color="0F4C5C"/>
        </w:pBdr>
      </w:pPr>
      <w:r>
        <w:rPr>
          <w:rFonts w:ascii="Calibri" w:hAnsi="Calibri"/>
          <w:b/>
          <w:color w:val="16324A"/>
          <w:sz w:val="40"/>
        </w:rPr>
        <w:t xml:space="preserve">5. Aportantes </w:t>
      </w:r>
      <w:r>
        <w:rPr>
          <w:rFonts w:ascii="Calibri" w:hAnsi="Calibri"/>
          <w:b w:val="0"/>
          <w:i/>
          <w:color w:val="6C757D"/>
          <w:sz w:val="28"/>
        </w:rPr>
        <w:t>(solo Administrador)</w:t>
      </w:r>
    </w:p>
    <w:p>
      <w:r>
        <w:rPr>
          <w:rFonts w:ascii="Calibri" w:hAnsi="Calibri"/>
          <w:i w:val="0"/>
          <w:sz w:val="22"/>
        </w:rPr>
        <w:t xml:space="preserve">Menú: </w:t>
      </w:r>
      <w:r>
        <w:rPr>
          <w:rFonts w:ascii="Calibri" w:hAnsi="Calibri"/>
          <w:b/>
          <w:i w:val="0"/>
          <w:sz w:val="22"/>
        </w:rPr>
        <w:t>Gestión → Aportantes</w:t>
      </w:r>
      <w:r>
        <w:rPr>
          <w:rFonts w:ascii="Calibri" w:hAnsi="Calibri"/>
          <w:i w:val="0"/>
          <w:sz w:val="22"/>
        </w:rPr>
        <w:t>. Son las personas identificadas en los ingresos (quién dio un diezmo, una donación, etc.).</w:t>
      </w:r>
    </w:p>
    <w:p>
      <w:pPr>
        <w:pStyle w:val="ListBullet"/>
      </w:pPr>
      <w:r>
        <w:rPr>
          <w:rFonts w:ascii="Calibri" w:hAnsi="Calibri"/>
          <w:b/>
          <w:i w:val="0"/>
          <w:sz w:val="22"/>
        </w:rPr>
        <w:t>Listado</w:t>
      </w:r>
      <w:r>
        <w:rPr>
          <w:rFonts w:ascii="Calibri" w:hAnsi="Calibri"/>
          <w:i w:val="0"/>
          <w:sz w:val="22"/>
        </w:rPr>
        <w:t xml:space="preserve">: buscar por nombre, documento o correo; filtrar por estado. La columna </w:t>
      </w:r>
      <w:r>
        <w:rPr>
          <w:rFonts w:ascii="Calibri" w:hAnsi="Calibri"/>
          <w:b/>
          <w:i w:val="0"/>
          <w:sz w:val="22"/>
        </w:rPr>
        <w:t>Ingresos</w:t>
      </w:r>
      <w:r>
        <w:rPr>
          <w:rFonts w:ascii="Calibri" w:hAnsi="Calibri"/>
          <w:i w:val="0"/>
          <w:sz w:val="22"/>
        </w:rPr>
        <w:t xml:space="preserve"> muestra cuántos ingresos tiene registrados esa persona.</w:t>
      </w:r>
    </w:p>
    <w:p>
      <w:pPr>
        <w:pStyle w:val="ListBullet"/>
      </w:pPr>
      <w:r>
        <w:rPr>
          <w:rFonts w:ascii="Calibri" w:hAnsi="Calibri"/>
          <w:b/>
          <w:i w:val="0"/>
          <w:sz w:val="22"/>
        </w:rPr>
        <w:t>+ Nuevo Aportante</w:t>
      </w:r>
      <w:r>
        <w:rPr>
          <w:rFonts w:ascii="Calibri" w:hAnsi="Calibri"/>
          <w:i w:val="0"/>
          <w:sz w:val="22"/>
        </w:rPr>
        <w:t>: nombre completo (obligatorio), documento de identidad, teléfono, correo, dirección, observaciones — todos opcionales salvo el nombre.</w:t>
      </w:r>
    </w:p>
    <w:p>
      <w:pPr>
        <w:pStyle w:val="ListBullet"/>
      </w:pPr>
      <w:r>
        <w:rPr>
          <w:rFonts w:ascii="Calibri" w:hAnsi="Calibri"/>
          <w:b/>
          <w:i w:val="0"/>
          <w:sz w:val="22"/>
        </w:rPr>
        <w:t>Editar</w:t>
      </w:r>
      <w:r>
        <w:rPr>
          <w:rFonts w:ascii="Calibri" w:hAnsi="Calibri"/>
          <w:i w:val="0"/>
          <w:sz w:val="22"/>
        </w:rPr>
        <w:t xml:space="preserve"> y </w:t>
      </w:r>
      <w:r>
        <w:rPr>
          <w:rFonts w:ascii="Calibri" w:hAnsi="Calibri"/>
          <w:b/>
          <w:i w:val="0"/>
          <w:sz w:val="22"/>
        </w:rPr>
        <w:t>Activar/Desactivar</w:t>
      </w:r>
      <w:r>
        <w:rPr>
          <w:rFonts w:ascii="Calibri" w:hAnsi="Calibri"/>
          <w:i w:val="0"/>
          <w:sz w:val="22"/>
        </w:rPr>
        <w:t>, igual que en los demás catálogos.</w:t>
      </w:r>
    </w:p>
    <w:p>
      <w:pPr>
        <w:pStyle w:val="ListBullet"/>
      </w:pPr>
      <w:r>
        <w:rPr>
          <w:rFonts w:ascii="Calibri" w:hAnsi="Calibri"/>
          <w:i w:val="0"/>
          <w:sz w:val="22"/>
        </w:rPr>
        <w:t xml:space="preserve">También se puede crear un aportante </w:t>
      </w:r>
      <w:r>
        <w:rPr>
          <w:rFonts w:ascii="Calibri" w:hAnsi="Calibri"/>
          <w:b/>
          <w:i w:val="0"/>
          <w:sz w:val="22"/>
        </w:rPr>
        <w:t>al vuelo</w:t>
      </w:r>
      <w:r>
        <w:rPr>
          <w:rFonts w:ascii="Calibri" w:hAnsi="Calibri"/>
          <w:i w:val="0"/>
          <w:sz w:val="22"/>
        </w:rPr>
        <w:t xml:space="preserve"> desde el formulario de Ingresos (botón "+ Registrar Nuevo Aportante"), sin pasar por esta pantalla — esta vista sirve para </w:t>
      </w:r>
      <w:r>
        <w:rPr>
          <w:rFonts w:ascii="Calibri" w:hAnsi="Calibri"/>
          <w:b/>
          <w:i w:val="0"/>
          <w:sz w:val="22"/>
        </w:rPr>
        <w:t>corregir o completar</w:t>
      </w:r>
      <w:r>
        <w:rPr>
          <w:rFonts w:ascii="Calibri" w:hAnsi="Calibri"/>
          <w:i w:val="0"/>
          <w:sz w:val="22"/>
        </w:rPr>
        <w:t xml:space="preserve"> sus datos después.</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_aportantes.png"/>
                    <pic:cNvPicPr/>
                  </pic:nvPicPr>
                  <pic:blipFill>
                    <a:blip r:embed="rId18"/>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6C757D"/>
          <w:sz w:val="19"/>
        </w:rPr>
        <w:t>Listado de aportantes registrados.</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1_aportante_nuevo.png"/>
                    <pic:cNvPicPr/>
                  </pic:nvPicPr>
                  <pic:blipFill>
                    <a:blip r:embed="rId19"/>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6C757D"/>
          <w:sz w:val="19"/>
        </w:rPr>
        <w:t>Formulario de registro de un nuevo aportante.</w:t>
      </w:r>
    </w:p>
    <w:p>
      <w:pPr>
        <w:pStyle w:val="Heading1"/>
        <w:pageBreakBefore/>
        <w:spacing w:after="200"/>
        <w:pBdr>
          <w:bottom w:val="single" w:sz="8" w:space="4" w:color="0F4C5C"/>
        </w:pBdr>
      </w:pPr>
      <w:r>
        <w:rPr>
          <w:rFonts w:ascii="Calibri" w:hAnsi="Calibri"/>
          <w:b/>
          <w:color w:val="16324A"/>
          <w:sz w:val="40"/>
        </w:rPr>
        <w:t xml:space="preserve">6. Usuarios y Roles </w:t>
      </w:r>
      <w:r>
        <w:rPr>
          <w:rFonts w:ascii="Calibri" w:hAnsi="Calibri"/>
          <w:b w:val="0"/>
          <w:i/>
          <w:color w:val="6C757D"/>
          <w:sz w:val="28"/>
        </w:rPr>
        <w:t>(solo Administrador)</w:t>
      </w:r>
    </w:p>
    <w:p>
      <w:r>
        <w:rPr>
          <w:rFonts w:ascii="Calibri" w:hAnsi="Calibri"/>
          <w:i w:val="0"/>
          <w:sz w:val="22"/>
        </w:rPr>
        <w:t xml:space="preserve">Menú: </w:t>
      </w:r>
      <w:r>
        <w:rPr>
          <w:rFonts w:ascii="Calibri" w:hAnsi="Calibri"/>
          <w:b/>
          <w:i w:val="0"/>
          <w:sz w:val="22"/>
        </w:rPr>
        <w:t>Gestión → Usuarios y Roles</w:t>
      </w:r>
      <w:r>
        <w:rPr>
          <w:rFonts w:ascii="Calibri" w:hAnsi="Calibri"/>
          <w:i w:val="0"/>
          <w:sz w:val="22"/>
        </w:rPr>
        <w:t>.</w:t>
      </w:r>
    </w:p>
    <w:p>
      <w:pPr>
        <w:pStyle w:val="ListBullet"/>
      </w:pPr>
      <w:r>
        <w:rPr>
          <w:rFonts w:ascii="Calibri" w:hAnsi="Calibri"/>
          <w:b/>
          <w:i w:val="0"/>
          <w:sz w:val="22"/>
        </w:rPr>
        <w:t>Listado</w:t>
      </w:r>
      <w:r>
        <w:rPr>
          <w:rFonts w:ascii="Calibri" w:hAnsi="Calibri"/>
          <w:i w:val="0"/>
          <w:sz w:val="22"/>
        </w:rPr>
        <w:t>: buscar por nombre/usuario/correo, filtrar por rol y por estado (Activo/Inactivo), con paginación.</w:t>
      </w:r>
    </w:p>
    <w:p>
      <w:pPr>
        <w:pStyle w:val="ListBullet"/>
      </w:pPr>
      <w:r>
        <w:rPr>
          <w:rFonts w:ascii="Calibri" w:hAnsi="Calibri"/>
          <w:b/>
          <w:i w:val="0"/>
          <w:sz w:val="22"/>
        </w:rPr>
        <w:t>+ Nuevo Usuario</w:t>
      </w:r>
      <w:r>
        <w:rPr>
          <w:rFonts w:ascii="Calibri" w:hAnsi="Calibri"/>
          <w:i w:val="0"/>
          <w:sz w:val="22"/>
        </w:rPr>
        <w:t>: complete nombre de usuario, nombre completo, correo, teléfono (opcional), contraseña y confirmación, rol y estado. La contraseña debe cumplir las mismas reglas de seguridad usadas en recuperación de contraseña: mínimo 8 caracteres, una mayúscula, un número y un símbolo (</w:t>
      </w:r>
      <w:r>
        <w:rPr>
          <w:rFonts w:ascii="Calibri" w:hAnsi="Calibri"/>
          <w:i w:val="0"/>
          <w:color w:val="0C3A46"/>
          <w:sz w:val="22"/>
        </w:rPr>
        <w:t>!@#$%&amp;*</w:t>
      </w:r>
      <w:r>
        <w:rPr>
          <w:rFonts w:ascii="Calibri" w:hAnsi="Calibri"/>
          <w:i w:val="0"/>
          <w:sz w:val="22"/>
        </w:rPr>
        <w:t>).</w:t>
      </w:r>
    </w:p>
    <w:p>
      <w:pPr>
        <w:pStyle w:val="ListBullet"/>
      </w:pPr>
      <w:r>
        <w:rPr>
          <w:rFonts w:ascii="Calibri" w:hAnsi="Calibri"/>
          <w:b/>
          <w:i w:val="0"/>
          <w:sz w:val="22"/>
        </w:rPr>
        <w:t>Editar</w:t>
      </w:r>
      <w:r>
        <w:rPr>
          <w:rFonts w:ascii="Calibri" w:hAnsi="Calibri"/>
          <w:i w:val="0"/>
          <w:sz w:val="22"/>
        </w:rPr>
        <w:t xml:space="preserve"> (ícono de lápiz): igual que crear, pero la contraseña es opcional — si se deja en blanco, la contraseña actual no cambia. Un Administrador puede establecer la contraseña de </w:t>
      </w:r>
      <w:r>
        <w:rPr>
          <w:rFonts w:ascii="Calibri" w:hAnsi="Calibri"/>
          <w:b/>
          <w:i w:val="0"/>
          <w:sz w:val="22"/>
        </w:rPr>
        <w:t>cualquier otro usuario, sin importar su rol</w:t>
      </w:r>
      <w:r>
        <w:rPr>
          <w:rFonts w:ascii="Calibri" w:hAnsi="Calibri"/>
          <w:i w:val="0"/>
          <w:sz w:val="22"/>
        </w:rPr>
        <w:t xml:space="preserve">, directamente desde este formulario, sin necesidad de pasar por el correo de recuperación. Al editar </w:t>
      </w:r>
      <w:r>
        <w:rPr>
          <w:rFonts w:ascii="Calibri" w:hAnsi="Calibri"/>
          <w:b/>
          <w:i w:val="0"/>
          <w:sz w:val="22"/>
        </w:rPr>
        <w:t>su propio usuario</w:t>
      </w:r>
      <w:r>
        <w:rPr>
          <w:rFonts w:ascii="Calibri" w:hAnsi="Calibri"/>
          <w:i w:val="0"/>
          <w:sz w:val="22"/>
        </w:rPr>
        <w:t>, los campos de contraseña no aparecen aquí — en su lugar hay un botón "Cambiar mi contraseña" que lleva a la pantalla dedicada (la que exige confirmar la contraseña actual), para no permitir cambiarse la contraseña a sí mismo sin esa verificación.</w:t>
      </w:r>
    </w:p>
    <w:p>
      <w:pPr>
        <w:pStyle w:val="ListBullet"/>
      </w:pPr>
      <w:r>
        <w:rPr>
          <w:rFonts w:ascii="Calibri" w:hAnsi="Calibri"/>
          <w:b/>
          <w:i w:val="0"/>
          <w:sz w:val="22"/>
        </w:rPr>
        <w:t>Activar/Desactivar</w:t>
      </w:r>
      <w:r>
        <w:rPr>
          <w:rFonts w:ascii="Calibri" w:hAnsi="Calibri"/>
          <w:i w:val="0"/>
          <w:sz w:val="22"/>
        </w:rPr>
        <w:t xml:space="preserve"> (ícono circular): cambia el estado del usuario. No puede desactivar su propio usuario mientras tiene la sesión abierta.</w:t>
      </w:r>
    </w:p>
    <w:p>
      <w:pPr>
        <w:pStyle w:val="Heading2"/>
      </w:pPr>
      <w:r>
        <w:rPr>
          <w:rFonts w:ascii="Calibri" w:hAnsi="Calibri"/>
          <w:i w:val="0"/>
          <w:color w:val="0C3A46"/>
          <w:sz w:val="28"/>
        </w:rPr>
        <w:t xml:space="preserve">Cambiar mi propia contraseña </w:t>
      </w:r>
      <w:r>
        <w:rPr>
          <w:rFonts w:ascii="Calibri" w:hAnsi="Calibri"/>
          <w:i/>
          <w:color w:val="0C3A46"/>
          <w:sz w:val="28"/>
        </w:rPr>
        <w:t>(todos los roles)</w:t>
      </w:r>
    </w:p>
    <w:p>
      <w:r>
        <w:rPr>
          <w:rFonts w:ascii="Calibri" w:hAnsi="Calibri"/>
          <w:i w:val="0"/>
          <w:sz w:val="22"/>
        </w:rPr>
        <w:t xml:space="preserve">Desde el ícono de llave en la barra superior ("Cambiar contraseña"), cualquier usuario logueado puede actualizar su propia contraseña sin pasar por el correo de recuperación. Debe ingresar su </w:t>
      </w:r>
      <w:r>
        <w:rPr>
          <w:rFonts w:ascii="Calibri" w:hAnsi="Calibri"/>
          <w:b/>
          <w:i w:val="0"/>
          <w:sz w:val="22"/>
        </w:rPr>
        <w:t>contraseña actual</w:t>
      </w:r>
      <w:r>
        <w:rPr>
          <w:rFonts w:ascii="Calibri" w:hAnsi="Calibri"/>
          <w:i w:val="0"/>
          <w:sz w:val="22"/>
        </w:rPr>
        <w:t xml:space="preserve"> (se valida antes de permitir el cambio) más la nueva contraseña dos veces, cumpliendo las mismas reglas de seguridad.</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2_usuarios.png"/>
                    <pic:cNvPicPr/>
                  </pic:nvPicPr>
                  <pic:blipFill>
                    <a:blip r:embed="rId20"/>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6C757D"/>
          <w:sz w:val="19"/>
        </w:rPr>
        <w:t>Listado de usuarios del sistema.</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3_usuario_editar_propio.png"/>
                    <pic:cNvPicPr/>
                  </pic:nvPicPr>
                  <pic:blipFill>
                    <a:blip r:embed="rId21"/>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6C757D"/>
          <w:sz w:val="19"/>
        </w:rPr>
        <w:t>Al editar su propio usuario, los campos de contraseña se reemplazan por el aviso y el botón "Cambiar mi contraseña".</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cambiar_password.png"/>
                    <pic:cNvPicPr/>
                  </pic:nvPicPr>
                  <pic:blipFill>
                    <a:blip r:embed="rId22"/>
                    <a:stretch>
                      <a:fillRect/>
                    </a:stretch>
                  </pic:blipFill>
                  <pic:spPr>
                    <a:xfrm>
                      <a:off x="0" y="0"/>
                      <a:ext cx="5669280" cy="3543300"/>
                    </a:xfrm>
                    <a:prstGeom prst="rect"/>
                  </pic:spPr>
                </pic:pic>
              </a:graphicData>
            </a:graphic>
          </wp:inline>
        </w:drawing>
      </w:r>
    </w:p>
    <w:p>
      <w:pPr>
        <w:spacing w:after="200"/>
        <w:jc w:val="center"/>
      </w:pPr>
      <w:r>
        <w:rPr>
          <w:rFonts w:ascii="Calibri" w:hAnsi="Calibri"/>
          <w:i/>
          <w:color w:val="6C757D"/>
          <w:sz w:val="19"/>
        </w:rPr>
        <w:t>Pantalla dedicada de autogestión de contraseña, accesible desde el ícono de llave en la barra superior.</w:t>
      </w:r>
    </w:p>
    <w:p>
      <w:pPr>
        <w:pStyle w:val="Heading1"/>
        <w:pageBreakBefore/>
        <w:spacing w:after="200"/>
        <w:pBdr>
          <w:bottom w:val="single" w:sz="8" w:space="4" w:color="0F4C5C"/>
        </w:pBdr>
      </w:pPr>
      <w:r>
        <w:rPr>
          <w:rFonts w:ascii="Calibri" w:hAnsi="Calibri"/>
          <w:b/>
          <w:color w:val="16324A"/>
          <w:sz w:val="40"/>
        </w:rPr>
        <w:t xml:space="preserve">7. Ingresos </w:t>
      </w:r>
      <w:r>
        <w:rPr>
          <w:rFonts w:ascii="Calibri" w:hAnsi="Calibri"/>
          <w:b w:val="0"/>
          <w:i/>
          <w:color w:val="6C757D"/>
          <w:sz w:val="28"/>
        </w:rPr>
        <w:t>(Administrador y Tesorero gestionan; Supervisor solo consulta)</w:t>
      </w:r>
    </w:p>
    <w:p>
      <w:r>
        <w:rPr>
          <w:rFonts w:ascii="Calibri" w:hAnsi="Calibri"/>
          <w:i w:val="0"/>
          <w:sz w:val="22"/>
        </w:rPr>
        <w:t xml:space="preserve">Menú: </w:t>
      </w:r>
      <w:r>
        <w:rPr>
          <w:rFonts w:ascii="Calibri" w:hAnsi="Calibri"/>
          <w:b/>
          <w:i w:val="0"/>
          <w:sz w:val="22"/>
        </w:rPr>
        <w:t>Movimientos → Ingresos</w:t>
      </w:r>
      <w:r>
        <w:rPr>
          <w:rFonts w:ascii="Calibri" w:hAnsi="Calibri"/>
          <w:i w:val="0"/>
          <w:sz w:val="22"/>
        </w:rPr>
        <w:t>.</w:t>
      </w:r>
    </w:p>
    <w:p>
      <w:pPr>
        <w:pStyle w:val="ListBullet"/>
      </w:pPr>
      <w:r>
        <w:rPr>
          <w:rFonts w:ascii="Calibri" w:hAnsi="Calibri"/>
          <w:b/>
          <w:i w:val="0"/>
          <w:sz w:val="22"/>
        </w:rPr>
        <w:t>Disponible Caja General</w:t>
      </w:r>
      <w:r>
        <w:rPr>
          <w:rFonts w:ascii="Calibri" w:hAnsi="Calibri"/>
          <w:i w:val="0"/>
          <w:sz w:val="22"/>
        </w:rPr>
        <w:t>: visible en un cuadro verde tanto en el listado como en el formulario de registro, siempre actualizado con los datos más recientes.</w:t>
      </w:r>
    </w:p>
    <w:p>
      <w:pPr>
        <w:pStyle w:val="ListBullet"/>
      </w:pPr>
      <w:r>
        <w:rPr>
          <w:rFonts w:ascii="Calibri" w:hAnsi="Calibri"/>
          <w:b/>
          <w:i w:val="0"/>
          <w:sz w:val="22"/>
        </w:rPr>
        <w:t>KPIs</w:t>
      </w:r>
      <w:r>
        <w:rPr>
          <w:rFonts w:ascii="Calibri" w:hAnsi="Calibri"/>
          <w:i w:val="0"/>
          <w:sz w:val="22"/>
        </w:rPr>
        <w:t>: total del mes actual (con el nombre del mes visible, ej. "Total de Septiembre 2026"), cantidad de registros y promedio diario.</w:t>
      </w:r>
    </w:p>
    <w:p>
      <w:pPr>
        <w:pStyle w:val="ListBullet"/>
      </w:pPr>
      <w:r>
        <w:rPr>
          <w:rFonts w:ascii="Calibri" w:hAnsi="Calibri"/>
          <w:b/>
          <w:i w:val="0"/>
          <w:sz w:val="22"/>
        </w:rPr>
        <w:t>Filtros</w:t>
      </w:r>
      <w:r>
        <w:rPr>
          <w:rFonts w:ascii="Calibri" w:hAnsi="Calibri"/>
          <w:i w:val="0"/>
          <w:sz w:val="22"/>
        </w:rPr>
        <w:t xml:space="preserve">: rango de fechas, categoría, tipo de ingreso. Al pie del listado, </w:t>
      </w:r>
      <w:r>
        <w:rPr>
          <w:rFonts w:ascii="Calibri" w:hAnsi="Calibri"/>
          <w:b/>
          <w:i w:val="0"/>
          <w:sz w:val="22"/>
        </w:rPr>
        <w:t>"Total filtrado"</w:t>
      </w:r>
      <w:r>
        <w:rPr>
          <w:rFonts w:ascii="Calibri" w:hAnsi="Calibri"/>
          <w:i w:val="0"/>
          <w:sz w:val="22"/>
        </w:rPr>
        <w:t xml:space="preserve"> muestra en una píldora destacada la suma de lo que el filtro actual está mostrando (distinto del KPI "Total del mes", que no cambia con el filtro).</w:t>
      </w:r>
    </w:p>
    <w:p>
      <w:pPr>
        <w:pStyle w:val="ListBullet"/>
      </w:pPr>
      <w:r>
        <w:rPr>
          <w:rFonts w:ascii="Calibri" w:hAnsi="Calibri"/>
          <w:b/>
          <w:i w:val="0"/>
          <w:sz w:val="22"/>
        </w:rPr>
        <w:t>+ Nuevo Ingreso</w:t>
      </w:r>
      <w:r>
        <w:rPr>
          <w:rFonts w:ascii="Calibri" w:hAnsi="Calibri"/>
          <w:i w:val="0"/>
          <w:sz w:val="22"/>
        </w:rPr>
        <w:t>:</w:t>
      </w:r>
    </w:p>
    <w:p>
      <w:pPr>
        <w:pStyle w:val="ListBullet2"/>
      </w:pPr>
      <w:r>
        <w:rPr>
          <w:rFonts w:ascii="Calibri" w:hAnsi="Calibri"/>
          <w:i w:val="0"/>
          <w:sz w:val="22"/>
        </w:rPr>
        <w:t xml:space="preserve">Fecha, </w:t>
      </w:r>
      <w:r>
        <w:rPr>
          <w:rFonts w:ascii="Calibri" w:hAnsi="Calibri"/>
          <w:b/>
          <w:i w:val="0"/>
          <w:sz w:val="22"/>
        </w:rPr>
        <w:t>Tipo de Ingreso</w:t>
      </w:r>
      <w:r>
        <w:rPr>
          <w:rFonts w:ascii="Calibri" w:hAnsi="Calibri"/>
          <w:i w:val="0"/>
          <w:sz w:val="22"/>
        </w:rPr>
        <w:t xml:space="preserve"> (Diezmo, Ofrenda, Donación Especial, Actividad Especial), Categoría, Monto, Descripción (opcional).</w:t>
      </w:r>
    </w:p>
    <w:p>
      <w:pPr>
        <w:pStyle w:val="ListBullet2"/>
      </w:pPr>
      <w:r>
        <w:rPr>
          <w:rFonts w:ascii="Calibri" w:hAnsi="Calibri"/>
          <w:b/>
          <w:i w:val="0"/>
          <w:sz w:val="22"/>
        </w:rPr>
        <w:t>Aportante</w:t>
      </w:r>
      <w:r>
        <w:rPr>
          <w:rFonts w:ascii="Calibri" w:hAnsi="Calibri"/>
          <w:i w:val="0"/>
          <w:sz w:val="22"/>
        </w:rPr>
        <w:t xml:space="preserve">: opcional en general, pero </w:t>
      </w:r>
      <w:r>
        <w:rPr>
          <w:rFonts w:ascii="Calibri" w:hAnsi="Calibri"/>
          <w:b/>
          <w:i w:val="0"/>
          <w:sz w:val="22"/>
        </w:rPr>
        <w:t>obligatorio para Diezmo y Donación Especial</w:t>
      </w:r>
      <w:r>
        <w:rPr>
          <w:rFonts w:ascii="Calibri" w:hAnsi="Calibri"/>
          <w:i w:val="0"/>
          <w:sz w:val="22"/>
        </w:rPr>
        <w:t xml:space="preserve">. Puede elegir uno ya registrado o crear uno nuevo sin salir del formulario con el botón </w:t>
      </w:r>
      <w:r>
        <w:rPr>
          <w:rFonts w:ascii="Calibri" w:hAnsi="Calibri"/>
          <w:b/>
          <w:i w:val="0"/>
          <w:sz w:val="22"/>
        </w:rPr>
        <w:t>"+ Registrar Nuevo Aportante"</w:t>
      </w:r>
      <w:r>
        <w:rPr>
          <w:rFonts w:ascii="Calibri" w:hAnsi="Calibri"/>
          <w:i w:val="0"/>
          <w:sz w:val="22"/>
        </w:rPr>
        <w:t>. Solo Administrador y Tesorero llegan a esta pantalla.</w:t>
      </w:r>
    </w:p>
    <w:p>
      <w:pPr>
        <w:pStyle w:val="ListBullet2"/>
      </w:pPr>
      <w:r>
        <w:rPr>
          <w:rFonts w:ascii="Calibri" w:hAnsi="Calibri"/>
          <w:b/>
          <w:i w:val="0"/>
          <w:sz w:val="22"/>
        </w:rPr>
        <w:t>Comprobante</w:t>
      </w:r>
      <w:r>
        <w:rPr>
          <w:rFonts w:ascii="Calibri" w:hAnsi="Calibri"/>
          <w:i w:val="0"/>
          <w:sz w:val="22"/>
        </w:rPr>
        <w:t xml:space="preserve">: opcional — </w:t>
      </w:r>
      <w:r>
        <w:rPr>
          <w:rFonts w:ascii="Calibri" w:hAnsi="Calibri"/>
          <w:b/>
          <w:i w:val="0"/>
          <w:sz w:val="22"/>
        </w:rPr>
        <w:t>Tomar Foto</w:t>
      </w:r>
      <w:r>
        <w:rPr>
          <w:rFonts w:ascii="Calibri" w:hAnsi="Calibri"/>
          <w:i w:val="0"/>
          <w:sz w:val="22"/>
        </w:rPr>
        <w:t xml:space="preserve"> (abre la cámara del dispositivo) o </w:t>
      </w:r>
      <w:r>
        <w:rPr>
          <w:rFonts w:ascii="Calibri" w:hAnsi="Calibri"/>
          <w:b/>
          <w:i w:val="0"/>
          <w:sz w:val="22"/>
        </w:rPr>
        <w:t>Elegir Archivo</w:t>
      </w:r>
      <w:r>
        <w:rPr>
          <w:rFonts w:ascii="Calibri" w:hAnsi="Calibri"/>
          <w:i w:val="0"/>
          <w:sz w:val="22"/>
        </w:rPr>
        <w:t xml:space="preserve"> (PDF/JPG/PNG hasta 5 MB), o arrastrarlo a la zona marcada. Al guardarlo, </w:t>
      </w:r>
      <w:r>
        <w:rPr>
          <w:rFonts w:ascii="Calibri" w:hAnsi="Calibri"/>
          <w:b/>
          <w:i w:val="0"/>
          <w:sz w:val="22"/>
        </w:rPr>
        <w:t>se crea automáticamente un documento en Facturas y Recibos</w:t>
      </w:r>
      <w:r>
        <w:rPr>
          <w:rFonts w:ascii="Calibri" w:hAnsi="Calibri"/>
          <w:i w:val="0"/>
          <w:sz w:val="22"/>
        </w:rPr>
        <w:t xml:space="preserve"> vinculado a este ingreso (numerado </w:t>
      </w:r>
      <w:r>
        <w:rPr>
          <w:rFonts w:ascii="Calibri" w:hAnsi="Calibri"/>
          <w:i w:val="0"/>
          <w:color w:val="0C3A46"/>
          <w:sz w:val="22"/>
        </w:rPr>
        <w:t>ING-&lt;id&gt;</w:t>
      </w:r>
      <w:r>
        <w:rPr>
          <w:rFonts w:ascii="Calibri" w:hAnsi="Calibri"/>
          <w:i w:val="0"/>
          <w:sz w:val="22"/>
        </w:rPr>
        <w:t>).</w:t>
      </w:r>
    </w:p>
    <w:p>
      <w:pPr>
        <w:pStyle w:val="ListBullet"/>
      </w:pPr>
      <w:r>
        <w:rPr>
          <w:rFonts w:ascii="Calibri" w:hAnsi="Calibri"/>
          <w:i w:val="0"/>
          <w:sz w:val="22"/>
        </w:rPr>
        <w:t>En el listado, el ícono de ojo bajo "Comprobante" abre ese documento.</w:t>
      </w:r>
    </w:p>
    <w:p>
      <w:pPr>
        <w:pStyle w:val="ListBullet"/>
      </w:pPr>
      <w:r>
        <w:rPr>
          <w:rFonts w:ascii="Calibri" w:hAnsi="Calibri"/>
          <w:b/>
          <w:i w:val="0"/>
          <w:sz w:val="22"/>
        </w:rPr>
        <w:t>Editar un ingreso que ya tiene un documento vinculado</w:t>
      </w:r>
      <w:r>
        <w:rPr>
          <w:rFonts w:ascii="Calibri" w:hAnsi="Calibri"/>
          <w:i w:val="0"/>
          <w:sz w:val="22"/>
        </w:rPr>
        <w:t>: el sistema avisa antes de guardar que el documento también se actualizará (monto, fecha y aportante) con los nuevos datos, y lo hace automáticamente al confirmar.</w:t>
      </w:r>
    </w:p>
    <w:p>
      <w:pPr>
        <w:pStyle w:val="ListBullet"/>
      </w:pPr>
      <w:r>
        <w:rPr>
          <w:rFonts w:ascii="Calibri" w:hAnsi="Calibri"/>
          <w:b/>
          <w:i w:val="0"/>
          <w:sz w:val="22"/>
        </w:rPr>
        <w:t>Anular</w:t>
      </w:r>
      <w:r>
        <w:rPr>
          <w:rFonts w:ascii="Calibri" w:hAnsi="Calibri"/>
          <w:i w:val="0"/>
          <w:sz w:val="22"/>
        </w:rPr>
        <w:t xml:space="preserve">: oculta el ingreso del listado y de todos los totales/KPIs, y </w:t>
      </w:r>
      <w:r>
        <w:rPr>
          <w:rFonts w:ascii="Calibri" w:hAnsi="Calibri"/>
          <w:b/>
          <w:i w:val="0"/>
          <w:sz w:val="22"/>
        </w:rPr>
        <w:t>anula también el documento vinculado</w:t>
      </w:r>
      <w:r>
        <w:rPr>
          <w:rFonts w:ascii="Calibri" w:hAnsi="Calibri"/>
          <w:i w:val="0"/>
          <w:sz w:val="22"/>
        </w:rPr>
        <w:t>, avisando antes con un mensaje de confirmación. El registro no se borra de la base de datos (queda para auditoría en la Bitácora).</w:t>
      </w:r>
    </w:p>
    <w:p>
      <w:pPr>
        <w:pStyle w:val="ListBullet"/>
      </w:pPr>
      <w:r>
        <w:rPr>
          <w:rFonts w:ascii="Calibri" w:hAnsi="Calibri"/>
          <w:i w:val="0"/>
          <w:sz w:val="22"/>
        </w:rPr>
        <w:t xml:space="preserve">Todo cambio en cascada (crear/editar/anular documentos por esta vía) queda registrado en la </w:t>
      </w:r>
      <w:r>
        <w:rPr>
          <w:rFonts w:ascii="Calibri" w:hAnsi="Calibri"/>
          <w:b/>
          <w:i w:val="0"/>
          <w:sz w:val="22"/>
        </w:rPr>
        <w:t>Bitácora</w:t>
      </w:r>
      <w:r>
        <w:rPr>
          <w:rFonts w:ascii="Calibri" w:hAnsi="Calibri"/>
          <w:i w:val="0"/>
          <w:sz w:val="22"/>
        </w:rPr>
        <w:t>.</w:t>
      </w:r>
    </w:p>
    <w:p>
      <w:pPr>
        <w:jc w:val="center"/>
      </w:pPr>
      <w:r>
        <w:drawing>
          <wp:inline xmlns:a="http://schemas.openxmlformats.org/drawingml/2006/main" xmlns:pic="http://schemas.openxmlformats.org/drawingml/2006/picture">
            <wp:extent cx="5669280" cy="4314952"/>
            <wp:docPr id="15" name="Picture 15"/>
            <wp:cNvGraphicFramePr>
              <a:graphicFrameLocks noChangeAspect="1"/>
            </wp:cNvGraphicFramePr>
            <a:graphic>
              <a:graphicData uri="http://schemas.openxmlformats.org/drawingml/2006/picture">
                <pic:pic>
                  <pic:nvPicPr>
                    <pic:cNvPr id="0" name="15_ingresos.png"/>
                    <pic:cNvPicPr/>
                  </pic:nvPicPr>
                  <pic:blipFill>
                    <a:blip r:embed="rId23"/>
                    <a:stretch>
                      <a:fillRect/>
                    </a:stretch>
                  </pic:blipFill>
                  <pic:spPr>
                    <a:xfrm>
                      <a:off x="0" y="0"/>
                      <a:ext cx="5669280" cy="4314952"/>
                    </a:xfrm>
                    <a:prstGeom prst="rect"/>
                  </pic:spPr>
                </pic:pic>
              </a:graphicData>
            </a:graphic>
          </wp:inline>
        </w:drawing>
      </w:r>
    </w:p>
    <w:p>
      <w:pPr>
        <w:spacing w:after="200"/>
        <w:jc w:val="center"/>
      </w:pPr>
      <w:r>
        <w:rPr>
          <w:rFonts w:ascii="Calibri" w:hAnsi="Calibri"/>
          <w:i/>
          <w:color w:val="6C757D"/>
          <w:sz w:val="19"/>
        </w:rPr>
        <w:t>Listado de Ingresos con el Disponible Caja General, los KPIs del mes, y la píldora "Total filtrado" al pie.</w:t>
      </w:r>
    </w:p>
    <w:p>
      <w:pPr>
        <w:jc w:val="center"/>
      </w:pPr>
      <w:r>
        <w:drawing>
          <wp:inline xmlns:a="http://schemas.openxmlformats.org/drawingml/2006/main" xmlns:pic="http://schemas.openxmlformats.org/drawingml/2006/picture">
            <wp:extent cx="5669280" cy="4263771"/>
            <wp:docPr id="16" name="Picture 16"/>
            <wp:cNvGraphicFramePr>
              <a:graphicFrameLocks noChangeAspect="1"/>
            </wp:cNvGraphicFramePr>
            <a:graphic>
              <a:graphicData uri="http://schemas.openxmlformats.org/drawingml/2006/picture">
                <pic:pic>
                  <pic:nvPicPr>
                    <pic:cNvPr id="0" name="16_ingreso_nuevo.png"/>
                    <pic:cNvPicPr/>
                  </pic:nvPicPr>
                  <pic:blipFill>
                    <a:blip r:embed="rId24"/>
                    <a:stretch>
                      <a:fillRect/>
                    </a:stretch>
                  </pic:blipFill>
                  <pic:spPr>
                    <a:xfrm>
                      <a:off x="0" y="0"/>
                      <a:ext cx="5669280" cy="4263771"/>
                    </a:xfrm>
                    <a:prstGeom prst="rect"/>
                  </pic:spPr>
                </pic:pic>
              </a:graphicData>
            </a:graphic>
          </wp:inline>
        </w:drawing>
      </w:r>
    </w:p>
    <w:p>
      <w:pPr>
        <w:spacing w:after="200"/>
        <w:jc w:val="center"/>
      </w:pPr>
      <w:r>
        <w:rPr>
          <w:rFonts w:ascii="Calibri" w:hAnsi="Calibri"/>
          <w:i/>
          <w:color w:val="6C757D"/>
          <w:sz w:val="19"/>
        </w:rPr>
        <w:t>Formulario de registro de un nuevo ingreso.</w:t>
      </w:r>
    </w:p>
    <w:p>
      <w:pPr>
        <w:pStyle w:val="Heading1"/>
        <w:pageBreakBefore/>
        <w:spacing w:after="200"/>
        <w:pBdr>
          <w:bottom w:val="single" w:sz="8" w:space="4" w:color="0F4C5C"/>
        </w:pBdr>
      </w:pPr>
      <w:r>
        <w:rPr>
          <w:rFonts w:ascii="Calibri" w:hAnsi="Calibri"/>
          <w:b/>
          <w:color w:val="16324A"/>
          <w:sz w:val="40"/>
        </w:rPr>
        <w:t xml:space="preserve">8. Egresos </w:t>
      </w:r>
      <w:r>
        <w:rPr>
          <w:rFonts w:ascii="Calibri" w:hAnsi="Calibri"/>
          <w:b w:val="0"/>
          <w:i/>
          <w:color w:val="6C757D"/>
          <w:sz w:val="28"/>
        </w:rPr>
        <w:t>(mismo esquema de permisos que Ingresos)</w:t>
      </w:r>
    </w:p>
    <w:p>
      <w:r>
        <w:rPr>
          <w:rFonts w:ascii="Calibri" w:hAnsi="Calibri"/>
          <w:i w:val="0"/>
          <w:sz w:val="22"/>
        </w:rPr>
        <w:t xml:space="preserve">Menú: </w:t>
      </w:r>
      <w:r>
        <w:rPr>
          <w:rFonts w:ascii="Calibri" w:hAnsi="Calibri"/>
          <w:b/>
          <w:i w:val="0"/>
          <w:sz w:val="22"/>
        </w:rPr>
        <w:t>Movimientos → Egresos</w:t>
      </w:r>
      <w:r>
        <w:rPr>
          <w:rFonts w:ascii="Calibri" w:hAnsi="Calibri"/>
          <w:i w:val="0"/>
          <w:sz w:val="22"/>
        </w:rPr>
        <w:t>.</w:t>
      </w:r>
    </w:p>
    <w:p>
      <w:pPr>
        <w:pStyle w:val="ListBullet"/>
      </w:pPr>
      <w:r>
        <w:rPr>
          <w:rFonts w:ascii="Calibri" w:hAnsi="Calibri"/>
          <w:b/>
          <w:i w:val="0"/>
          <w:sz w:val="22"/>
        </w:rPr>
        <w:t>Disponible Caja General</w:t>
      </w:r>
      <w:r>
        <w:rPr>
          <w:rFonts w:ascii="Calibri" w:hAnsi="Calibri"/>
          <w:i w:val="0"/>
          <w:sz w:val="22"/>
        </w:rPr>
        <w:t>: igual que en Ingresos, visible en el listado y en el formulario.</w:t>
      </w:r>
    </w:p>
    <w:p>
      <w:pPr>
        <w:pStyle w:val="ListBullet"/>
      </w:pPr>
      <w:r>
        <w:rPr>
          <w:rFonts w:ascii="Calibri" w:hAnsi="Calibri"/>
          <w:b/>
          <w:i w:val="0"/>
          <w:sz w:val="22"/>
        </w:rPr>
        <w:t>KPIs</w:t>
      </w:r>
      <w:r>
        <w:rPr>
          <w:rFonts w:ascii="Calibri" w:hAnsi="Calibri"/>
          <w:i w:val="0"/>
          <w:sz w:val="22"/>
        </w:rPr>
        <w:t>: total del mes actual (con el nombre del mes visible), cantidad de registros y monto promedio.</w:t>
      </w:r>
    </w:p>
    <w:p>
      <w:pPr>
        <w:pStyle w:val="ListBullet"/>
      </w:pPr>
      <w:r>
        <w:rPr>
          <w:rFonts w:ascii="Calibri" w:hAnsi="Calibri"/>
          <w:b/>
          <w:i w:val="0"/>
          <w:sz w:val="22"/>
        </w:rPr>
        <w:t>Filtros</w:t>
      </w:r>
      <w:r>
        <w:rPr>
          <w:rFonts w:ascii="Calibri" w:hAnsi="Calibri"/>
          <w:i w:val="0"/>
          <w:sz w:val="22"/>
        </w:rPr>
        <w:t xml:space="preserve">: rango de fechas, categoría, beneficiario. Al pie del listado, </w:t>
      </w:r>
      <w:r>
        <w:rPr>
          <w:rFonts w:ascii="Calibri" w:hAnsi="Calibri"/>
          <w:b/>
          <w:i w:val="0"/>
          <w:sz w:val="22"/>
        </w:rPr>
        <w:t>"Total filtrado"</w:t>
      </w:r>
      <w:r>
        <w:rPr>
          <w:rFonts w:ascii="Calibri" w:hAnsi="Calibri"/>
          <w:i w:val="0"/>
          <w:sz w:val="22"/>
        </w:rPr>
        <w:t xml:space="preserve"> muestra en una píldora destacada la suma de lo que el filtro actual está mostrando.</w:t>
      </w:r>
    </w:p>
    <w:p>
      <w:pPr>
        <w:pStyle w:val="ListBullet"/>
      </w:pPr>
      <w:r>
        <w:rPr>
          <w:rFonts w:ascii="Calibri" w:hAnsi="Calibri"/>
          <w:b/>
          <w:i w:val="0"/>
          <w:sz w:val="22"/>
        </w:rPr>
        <w:t>+ Nuevo Egreso</w:t>
      </w:r>
      <w:r>
        <w:rPr>
          <w:rFonts w:ascii="Calibri" w:hAnsi="Calibri"/>
          <w:i w:val="0"/>
          <w:sz w:val="22"/>
        </w:rPr>
        <w:t xml:space="preserve">: fecha, categoría, monto, </w:t>
      </w:r>
      <w:r>
        <w:rPr>
          <w:rFonts w:ascii="Calibri" w:hAnsi="Calibri"/>
          <w:b/>
          <w:i w:val="0"/>
          <w:sz w:val="22"/>
        </w:rPr>
        <w:t>Beneficiario</w:t>
      </w:r>
      <w:r>
        <w:rPr>
          <w:rFonts w:ascii="Calibri" w:hAnsi="Calibri"/>
          <w:i w:val="0"/>
          <w:sz w:val="22"/>
        </w:rPr>
        <w:t xml:space="preserve"> (obligatorio) y </w:t>
      </w:r>
      <w:r>
        <w:rPr>
          <w:rFonts w:ascii="Calibri" w:hAnsi="Calibri"/>
          <w:b/>
          <w:i w:val="0"/>
          <w:sz w:val="22"/>
        </w:rPr>
        <w:t>Descripción</w:t>
      </w:r>
      <w:r>
        <w:rPr>
          <w:rFonts w:ascii="Calibri" w:hAnsi="Calibri"/>
          <w:i w:val="0"/>
          <w:sz w:val="22"/>
        </w:rPr>
        <w:t xml:space="preserve"> (obligatoria), Observaciones (opcional).</w:t>
      </w:r>
    </w:p>
    <w:p>
      <w:pPr>
        <w:pStyle w:val="ListBullet2"/>
      </w:pPr>
      <w:r>
        <w:rPr>
          <w:rFonts w:ascii="Calibri" w:hAnsi="Calibri"/>
          <w:i w:val="0"/>
          <w:sz w:val="22"/>
        </w:rPr>
        <w:t xml:space="preserve">Si el </w:t>
      </w:r>
      <w:r>
        <w:rPr>
          <w:rFonts w:ascii="Calibri" w:hAnsi="Calibri"/>
          <w:b/>
          <w:i w:val="0"/>
          <w:sz w:val="22"/>
        </w:rPr>
        <w:t>monto</w:t>
      </w:r>
      <w:r>
        <w:rPr>
          <w:rFonts w:ascii="Calibri" w:hAnsi="Calibri"/>
          <w:i w:val="0"/>
          <w:sz w:val="22"/>
        </w:rPr>
        <w:t xml:space="preserve"> ingresado supera el </w:t>
      </w:r>
      <w:r>
        <w:rPr>
          <w:rFonts w:ascii="Calibri" w:hAnsi="Calibri"/>
          <w:b/>
          <w:i w:val="0"/>
          <w:sz w:val="22"/>
        </w:rPr>
        <w:t>Disponible Caja General</w:t>
      </w:r>
      <w:r>
        <w:rPr>
          <w:rFonts w:ascii="Calibri" w:hAnsi="Calibri"/>
          <w:i w:val="0"/>
          <w:sz w:val="22"/>
        </w:rPr>
        <w:t xml:space="preserve"> actual, aparece una advertencia visual bajo el campo (no bloquea el registro, es solo informativa).</w:t>
      </w:r>
    </w:p>
    <w:p>
      <w:pPr>
        <w:pStyle w:val="ListBullet"/>
      </w:pPr>
      <w:r>
        <w:rPr>
          <w:rFonts w:ascii="Calibri" w:hAnsi="Calibri"/>
          <w:b/>
          <w:i w:val="0"/>
          <w:sz w:val="22"/>
        </w:rPr>
        <w:t>Comprobante</w:t>
      </w:r>
      <w:r>
        <w:rPr>
          <w:rFonts w:ascii="Calibri" w:hAnsi="Calibri"/>
          <w:i w:val="0"/>
          <w:sz w:val="22"/>
        </w:rPr>
        <w:t xml:space="preserve">: igual que en Ingresos — </w:t>
      </w:r>
      <w:r>
        <w:rPr>
          <w:rFonts w:ascii="Calibri" w:hAnsi="Calibri"/>
          <w:b/>
          <w:i w:val="0"/>
          <w:sz w:val="22"/>
        </w:rPr>
        <w:t>Tomar Foto</w:t>
      </w:r>
      <w:r>
        <w:rPr>
          <w:rFonts w:ascii="Calibri" w:hAnsi="Calibri"/>
          <w:i w:val="0"/>
          <w:sz w:val="22"/>
        </w:rPr>
        <w:t xml:space="preserve"> o </w:t>
      </w:r>
      <w:r>
        <w:rPr>
          <w:rFonts w:ascii="Calibri" w:hAnsi="Calibri"/>
          <w:b/>
          <w:i w:val="0"/>
          <w:sz w:val="22"/>
        </w:rPr>
        <w:t>Elegir Archivo</w:t>
      </w:r>
      <w:r>
        <w:rPr>
          <w:rFonts w:ascii="Calibri" w:hAnsi="Calibri"/>
          <w:i w:val="0"/>
          <w:sz w:val="22"/>
        </w:rPr>
        <w:t xml:space="preserve"> (PDF/JPG/PNG hasta 5 MB); al guardarlo se crea automáticamente el documento en Facturas y Recibos (numerado </w:t>
      </w:r>
      <w:r>
        <w:rPr>
          <w:rFonts w:ascii="Calibri" w:hAnsi="Calibri"/>
          <w:i w:val="0"/>
          <w:color w:val="0C3A46"/>
          <w:sz w:val="22"/>
        </w:rPr>
        <w:t>EGR-&lt;id&gt;</w:t>
      </w:r>
      <w:r>
        <w:rPr>
          <w:rFonts w:ascii="Calibri" w:hAnsi="Calibri"/>
          <w:i w:val="0"/>
          <w:sz w:val="22"/>
        </w:rPr>
        <w:t>).</w:t>
      </w:r>
    </w:p>
    <w:p>
      <w:pPr>
        <w:pStyle w:val="ListBullet"/>
      </w:pPr>
      <w:r>
        <w:rPr>
          <w:rFonts w:ascii="Calibri" w:hAnsi="Calibri"/>
          <w:b/>
          <w:i w:val="0"/>
          <w:sz w:val="22"/>
        </w:rPr>
        <w:t>Vincular Factura (opcional)</w:t>
      </w:r>
      <w:r>
        <w:rPr>
          <w:rFonts w:ascii="Calibri" w:hAnsi="Calibri"/>
          <w:i w:val="0"/>
          <w:sz w:val="22"/>
        </w:rPr>
        <w:t xml:space="preserve">: alternativa manual — elija una factura ya registrada, o cree una nueva con el botón </w:t>
      </w:r>
      <w:r>
        <w:rPr>
          <w:rFonts w:ascii="Calibri" w:hAnsi="Calibri"/>
          <w:b/>
          <w:i w:val="0"/>
          <w:sz w:val="22"/>
        </w:rPr>
        <w:t>"+ Registrar Nueva Factura"</w:t>
      </w:r>
      <w:r>
        <w:rPr>
          <w:rFonts w:ascii="Calibri" w:hAnsi="Calibri"/>
          <w:i w:val="0"/>
          <w:sz w:val="22"/>
        </w:rPr>
        <w:t xml:space="preserve"> sin salir del formulario. Si sube un comprobante directamente, ese siempre tiene prioridad sobre esta selección.</w:t>
      </w:r>
    </w:p>
    <w:p>
      <w:pPr>
        <w:pStyle w:val="ListBullet"/>
      </w:pPr>
      <w:r>
        <w:rPr>
          <w:rFonts w:ascii="Calibri" w:hAnsi="Calibri"/>
          <w:b/>
          <w:i w:val="0"/>
          <w:sz w:val="22"/>
        </w:rPr>
        <w:t>Editar/Anular</w:t>
      </w:r>
      <w:r>
        <w:rPr>
          <w:rFonts w:ascii="Calibri" w:hAnsi="Calibri"/>
          <w:i w:val="0"/>
          <w:sz w:val="22"/>
        </w:rPr>
        <w:t xml:space="preserve"> con documento vinculado: mismo comportamiento en cascada que en Ingresos (avisa, actualiza o anula el documento vinculado, y lo registra en Bitácora).</w:t>
      </w:r>
    </w:p>
    <w:p>
      <w:pPr>
        <w:jc w:val="center"/>
      </w:pPr>
      <w:r>
        <w:drawing>
          <wp:inline xmlns:a="http://schemas.openxmlformats.org/drawingml/2006/main" xmlns:pic="http://schemas.openxmlformats.org/drawingml/2006/picture">
            <wp:extent cx="5669280" cy="3937000"/>
            <wp:docPr id="17" name="Picture 17"/>
            <wp:cNvGraphicFramePr>
              <a:graphicFrameLocks noChangeAspect="1"/>
            </wp:cNvGraphicFramePr>
            <a:graphic>
              <a:graphicData uri="http://schemas.openxmlformats.org/drawingml/2006/picture">
                <pic:pic>
                  <pic:nvPicPr>
                    <pic:cNvPr id="0" name="17_egresos.png"/>
                    <pic:cNvPicPr/>
                  </pic:nvPicPr>
                  <pic:blipFill>
                    <a:blip r:embed="rId25"/>
                    <a:stretch>
                      <a:fillRect/>
                    </a:stretch>
                  </pic:blipFill>
                  <pic:spPr>
                    <a:xfrm>
                      <a:off x="0" y="0"/>
                      <a:ext cx="5669280" cy="3937000"/>
                    </a:xfrm>
                    <a:prstGeom prst="rect"/>
                  </pic:spPr>
                </pic:pic>
              </a:graphicData>
            </a:graphic>
          </wp:inline>
        </w:drawing>
      </w:r>
    </w:p>
    <w:p>
      <w:pPr>
        <w:spacing w:after="200"/>
        <w:jc w:val="center"/>
      </w:pPr>
      <w:r>
        <w:rPr>
          <w:rFonts w:ascii="Calibri" w:hAnsi="Calibri"/>
          <w:i/>
          <w:color w:val="6C757D"/>
          <w:sz w:val="19"/>
        </w:rPr>
        <w:t>Listado de Egresos.</w:t>
      </w:r>
    </w:p>
    <w:p>
      <w:pPr>
        <w:jc w:val="center"/>
      </w:pPr>
      <w:r>
        <w:drawing>
          <wp:inline xmlns:a="http://schemas.openxmlformats.org/drawingml/2006/main" xmlns:pic="http://schemas.openxmlformats.org/drawingml/2006/picture">
            <wp:extent cx="5669280" cy="4755896"/>
            <wp:docPr id="18" name="Picture 18"/>
            <wp:cNvGraphicFramePr>
              <a:graphicFrameLocks noChangeAspect="1"/>
            </wp:cNvGraphicFramePr>
            <a:graphic>
              <a:graphicData uri="http://schemas.openxmlformats.org/drawingml/2006/picture">
                <pic:pic>
                  <pic:nvPicPr>
                    <pic:cNvPr id="0" name="18_egreso_nuevo_advertencia.png"/>
                    <pic:cNvPicPr/>
                  </pic:nvPicPr>
                  <pic:blipFill>
                    <a:blip r:embed="rId26"/>
                    <a:stretch>
                      <a:fillRect/>
                    </a:stretch>
                  </pic:blipFill>
                  <pic:spPr>
                    <a:xfrm>
                      <a:off x="0" y="0"/>
                      <a:ext cx="5669280" cy="4755896"/>
                    </a:xfrm>
                    <a:prstGeom prst="rect"/>
                  </pic:spPr>
                </pic:pic>
              </a:graphicData>
            </a:graphic>
          </wp:inline>
        </w:drawing>
      </w:r>
    </w:p>
    <w:p>
      <w:pPr>
        <w:spacing w:after="200"/>
        <w:jc w:val="center"/>
      </w:pPr>
      <w:r>
        <w:rPr>
          <w:rFonts w:ascii="Calibri" w:hAnsi="Calibri"/>
          <w:i/>
          <w:color w:val="6C757D"/>
          <w:sz w:val="19"/>
        </w:rPr>
        <w:t>Formulario "Nuevo Egreso": al ingresar un monto superior al Disponible Caja General, aparece la advertencia visual bajo el campo.</w:t>
      </w:r>
    </w:p>
    <w:p>
      <w:pPr>
        <w:pStyle w:val="Heading1"/>
        <w:pageBreakBefore/>
        <w:spacing w:after="200"/>
        <w:pBdr>
          <w:bottom w:val="single" w:sz="8" w:space="4" w:color="0F4C5C"/>
        </w:pBdr>
      </w:pPr>
      <w:r>
        <w:rPr>
          <w:rFonts w:ascii="Calibri" w:hAnsi="Calibri"/>
          <w:b/>
          <w:color w:val="16324A"/>
          <w:sz w:val="40"/>
        </w:rPr>
        <w:t xml:space="preserve">9. Facturas y Recibos </w:t>
      </w:r>
      <w:r>
        <w:rPr>
          <w:rFonts w:ascii="Calibri" w:hAnsi="Calibri"/>
          <w:b w:val="0"/>
          <w:i/>
          <w:color w:val="6C757D"/>
          <w:sz w:val="28"/>
        </w:rPr>
        <w:t>(mismo esquema de permisos)</w:t>
      </w:r>
    </w:p>
    <w:p>
      <w:r>
        <w:rPr>
          <w:rFonts w:ascii="Calibri" w:hAnsi="Calibri"/>
          <w:i w:val="0"/>
          <w:sz w:val="22"/>
        </w:rPr>
        <w:t xml:space="preserve">Menú: </w:t>
      </w:r>
      <w:r>
        <w:rPr>
          <w:rFonts w:ascii="Calibri" w:hAnsi="Calibri"/>
          <w:b/>
          <w:i w:val="0"/>
          <w:sz w:val="22"/>
        </w:rPr>
        <w:t>Movimientos → Facturas y Recibos</w:t>
      </w:r>
      <w:r>
        <w:rPr>
          <w:rFonts w:ascii="Calibri" w:hAnsi="Calibri"/>
          <w:i w:val="0"/>
          <w:sz w:val="22"/>
        </w:rPr>
        <w:t xml:space="preserve">. Aquí se ven </w:t>
      </w:r>
      <w:r>
        <w:rPr>
          <w:rFonts w:ascii="Calibri" w:hAnsi="Calibri"/>
          <w:b/>
          <w:i w:val="0"/>
          <w:sz w:val="22"/>
        </w:rPr>
        <w:t>todos</w:t>
      </w:r>
      <w:r>
        <w:rPr>
          <w:rFonts w:ascii="Calibri" w:hAnsi="Calibri"/>
          <w:i w:val="0"/>
          <w:sz w:val="22"/>
        </w:rPr>
        <w:t xml:space="preserve"> los documentos del sistema, generados automáticamente desde Ingresos/Egresos o registrados manualmente aquí — Factura, Recibo o Nota de Crédito.</w:t>
      </w:r>
    </w:p>
    <w:p>
      <w:pPr>
        <w:pStyle w:val="ListBullet"/>
      </w:pPr>
      <w:r>
        <w:rPr>
          <w:rFonts w:ascii="Calibri" w:hAnsi="Calibri"/>
          <w:b/>
          <w:i w:val="0"/>
          <w:sz w:val="22"/>
        </w:rPr>
        <w:t>Filtros</w:t>
      </w:r>
      <w:r>
        <w:rPr>
          <w:rFonts w:ascii="Calibri" w:hAnsi="Calibri"/>
          <w:i w:val="0"/>
          <w:sz w:val="22"/>
        </w:rPr>
        <w:t xml:space="preserve">: buscar por número de documento o beneficiario, tipo de documento, rango de fechas de emisión, y </w:t>
      </w:r>
      <w:r>
        <w:rPr>
          <w:rFonts w:ascii="Calibri" w:hAnsi="Calibri"/>
          <w:b/>
          <w:i w:val="0"/>
          <w:sz w:val="22"/>
        </w:rPr>
        <w:t>"Vinculado a"</w:t>
      </w:r>
      <w:r>
        <w:rPr>
          <w:rFonts w:ascii="Calibri" w:hAnsi="Calibri"/>
          <w:i w:val="0"/>
          <w:sz w:val="22"/>
        </w:rPr>
        <w:t xml:space="preserve"> (Ingresos / Egresos / Sin vincular) para ver de un vistazo el origen de cada documento.</w:t>
      </w:r>
    </w:p>
    <w:p>
      <w:pPr>
        <w:pStyle w:val="ListBullet"/>
      </w:pPr>
      <w:r>
        <w:rPr>
          <w:rFonts w:ascii="Calibri" w:hAnsi="Calibri"/>
          <w:b/>
          <w:i w:val="0"/>
          <w:sz w:val="22"/>
        </w:rPr>
        <w:t>+ Nueva Factura</w:t>
      </w:r>
      <w:r>
        <w:rPr>
          <w:rFonts w:ascii="Calibri" w:hAnsi="Calibri"/>
          <w:i w:val="0"/>
          <w:sz w:val="22"/>
        </w:rPr>
        <w:t xml:space="preserve">: número de documento, tipo, fecha de emisión, monto, </w:t>
      </w:r>
      <w:r>
        <w:rPr>
          <w:rFonts w:ascii="Calibri" w:hAnsi="Calibri"/>
          <w:b/>
          <w:i w:val="0"/>
          <w:sz w:val="22"/>
        </w:rPr>
        <w:t>Beneficiario / Aportante</w:t>
      </w:r>
      <w:r>
        <w:rPr>
          <w:rFonts w:ascii="Calibri" w:hAnsi="Calibri"/>
          <w:i w:val="0"/>
          <w:sz w:val="22"/>
        </w:rPr>
        <w:t>, descripción (opcional).</w:t>
      </w:r>
    </w:p>
    <w:p>
      <w:pPr>
        <w:pStyle w:val="ListBullet"/>
      </w:pPr>
      <w:r>
        <w:rPr>
          <w:rFonts w:ascii="Calibri" w:hAnsi="Calibri"/>
          <w:b/>
          <w:i w:val="0"/>
          <w:sz w:val="22"/>
        </w:rPr>
        <w:t>Archivo del documento</w:t>
      </w:r>
      <w:r>
        <w:rPr>
          <w:rFonts w:ascii="Calibri" w:hAnsi="Calibri"/>
          <w:i w:val="0"/>
          <w:sz w:val="22"/>
        </w:rPr>
        <w:t xml:space="preserve">: </w:t>
      </w:r>
      <w:r>
        <w:rPr>
          <w:rFonts w:ascii="Calibri" w:hAnsi="Calibri"/>
          <w:b/>
          <w:i w:val="0"/>
          <w:sz w:val="22"/>
        </w:rPr>
        <w:t>obligatorio al crear</w:t>
      </w:r>
      <w:r>
        <w:rPr>
          <w:rFonts w:ascii="Calibri" w:hAnsi="Calibri"/>
          <w:i w:val="0"/>
          <w:sz w:val="22"/>
        </w:rPr>
        <w:t xml:space="preserve"> (PDF/JPG/PNG hasta 5 MB). Al editar es opcional — si no se sube uno nuevo, se conserva el archivo original.</w:t>
      </w:r>
    </w:p>
    <w:p>
      <w:pPr>
        <w:pStyle w:val="ListBullet"/>
      </w:pPr>
      <w:r>
        <w:rPr>
          <w:rFonts w:ascii="Calibri" w:hAnsi="Calibri"/>
          <w:b/>
          <w:i w:val="0"/>
          <w:sz w:val="22"/>
        </w:rPr>
        <w:t>Vincular a un Movimiento (opcional)</w:t>
      </w:r>
      <w:r>
        <w:rPr>
          <w:rFonts w:ascii="Calibri" w:hAnsi="Calibri"/>
          <w:i w:val="0"/>
          <w:sz w:val="22"/>
        </w:rPr>
        <w:t xml:space="preserve">: asocie el documento a un </w:t>
      </w:r>
      <w:r>
        <w:rPr>
          <w:rFonts w:ascii="Calibri" w:hAnsi="Calibri"/>
          <w:b/>
          <w:i w:val="0"/>
          <w:sz w:val="22"/>
        </w:rPr>
        <w:t>Egreso</w:t>
      </w:r>
      <w:r>
        <w:rPr>
          <w:rFonts w:ascii="Calibri" w:hAnsi="Calibri"/>
          <w:i w:val="0"/>
          <w:sz w:val="22"/>
        </w:rPr>
        <w:t xml:space="preserve"> o a un </w:t>
      </w:r>
      <w:r>
        <w:rPr>
          <w:rFonts w:ascii="Calibri" w:hAnsi="Calibri"/>
          <w:b/>
          <w:i w:val="0"/>
          <w:sz w:val="22"/>
        </w:rPr>
        <w:t>Ingreso</w:t>
      </w:r>
      <w:r>
        <w:rPr>
          <w:rFonts w:ascii="Calibri" w:hAnsi="Calibri"/>
          <w:i w:val="0"/>
          <w:sz w:val="22"/>
        </w:rPr>
        <w:t xml:space="preserve"> ya existente. La columna "Vinculado a" del listado muestra a cuál pertenece.</w:t>
      </w:r>
    </w:p>
    <w:p>
      <w:pPr>
        <w:pStyle w:val="ListBullet"/>
      </w:pPr>
      <w:r>
        <w:rPr>
          <w:rFonts w:ascii="Calibri" w:hAnsi="Calibri"/>
          <w:b/>
          <w:i w:val="0"/>
          <w:sz w:val="22"/>
        </w:rPr>
        <w:t>Editar un documento vinculado</w:t>
      </w:r>
      <w:r>
        <w:rPr>
          <w:rFonts w:ascii="Calibri" w:hAnsi="Calibri"/>
          <w:i w:val="0"/>
          <w:sz w:val="22"/>
        </w:rPr>
        <w:t>: el sistema avisa antes de guardar que el ingreso/egreso asociado también se actualizará (monto, fecha, beneficiario), y lo hace automáticamente al confirmar.</w:t>
      </w:r>
    </w:p>
    <w:p>
      <w:pPr>
        <w:pStyle w:val="ListBullet"/>
      </w:pPr>
      <w:r>
        <w:rPr>
          <w:rFonts w:ascii="Calibri" w:hAnsi="Calibri"/>
          <w:b/>
          <w:i w:val="0"/>
          <w:sz w:val="22"/>
        </w:rPr>
        <w:t>Anular</w:t>
      </w:r>
      <w:r>
        <w:rPr>
          <w:rFonts w:ascii="Calibri" w:hAnsi="Calibri"/>
          <w:i w:val="0"/>
          <w:sz w:val="22"/>
        </w:rPr>
        <w:t>: si el documento está vinculado, también anula el ingreso/egreso asociado (con aviso previo). El registro no se borra de la base de datos.</w:t>
      </w:r>
    </w:p>
    <w:p>
      <w:pPr>
        <w:jc w:val="center"/>
      </w:pPr>
      <w:r>
        <w:drawing>
          <wp:inline xmlns:a="http://schemas.openxmlformats.org/drawingml/2006/main" xmlns:pic="http://schemas.openxmlformats.org/drawingml/2006/picture">
            <wp:extent cx="5669280" cy="3574796"/>
            <wp:docPr id="19" name="Picture 19"/>
            <wp:cNvGraphicFramePr>
              <a:graphicFrameLocks noChangeAspect="1"/>
            </wp:cNvGraphicFramePr>
            <a:graphic>
              <a:graphicData uri="http://schemas.openxmlformats.org/drawingml/2006/picture">
                <pic:pic>
                  <pic:nvPicPr>
                    <pic:cNvPr id="0" name="19_facturas.png"/>
                    <pic:cNvPicPr/>
                  </pic:nvPicPr>
                  <pic:blipFill>
                    <a:blip r:embed="rId27"/>
                    <a:stretch>
                      <a:fillRect/>
                    </a:stretch>
                  </pic:blipFill>
                  <pic:spPr>
                    <a:xfrm>
                      <a:off x="0" y="0"/>
                      <a:ext cx="5669280" cy="3574796"/>
                    </a:xfrm>
                    <a:prstGeom prst="rect"/>
                  </pic:spPr>
                </pic:pic>
              </a:graphicData>
            </a:graphic>
          </wp:inline>
        </w:drawing>
      </w:r>
    </w:p>
    <w:p>
      <w:pPr>
        <w:spacing w:after="200"/>
        <w:jc w:val="center"/>
      </w:pPr>
      <w:r>
        <w:rPr>
          <w:rFonts w:ascii="Calibri" w:hAnsi="Calibri"/>
          <w:i/>
          <w:color w:val="6C757D"/>
          <w:sz w:val="19"/>
        </w:rPr>
        <w:t>Listado con el filtro "Vinculado a: Ingresos" aplicado.</w:t>
      </w:r>
    </w:p>
    <w:p>
      <w:pPr>
        <w:jc w:val="center"/>
      </w:pPr>
      <w:r>
        <w:drawing>
          <wp:inline xmlns:a="http://schemas.openxmlformats.org/drawingml/2006/main" xmlns:pic="http://schemas.openxmlformats.org/drawingml/2006/picture">
            <wp:extent cx="5669280" cy="3700780"/>
            <wp:docPr id="20" name="Picture 20"/>
            <wp:cNvGraphicFramePr>
              <a:graphicFrameLocks noChangeAspect="1"/>
            </wp:cNvGraphicFramePr>
            <a:graphic>
              <a:graphicData uri="http://schemas.openxmlformats.org/drawingml/2006/picture">
                <pic:pic>
                  <pic:nvPicPr>
                    <pic:cNvPr id="0" name="20_factura_nueva.png"/>
                    <pic:cNvPicPr/>
                  </pic:nvPicPr>
                  <pic:blipFill>
                    <a:blip r:embed="rId28"/>
                    <a:stretch>
                      <a:fillRect/>
                    </a:stretch>
                  </pic:blipFill>
                  <pic:spPr>
                    <a:xfrm>
                      <a:off x="0" y="0"/>
                      <a:ext cx="5669280" cy="3700780"/>
                    </a:xfrm>
                    <a:prstGeom prst="rect"/>
                  </pic:spPr>
                </pic:pic>
              </a:graphicData>
            </a:graphic>
          </wp:inline>
        </w:drawing>
      </w:r>
    </w:p>
    <w:p>
      <w:pPr>
        <w:spacing w:after="200"/>
        <w:jc w:val="center"/>
      </w:pPr>
      <w:r>
        <w:rPr>
          <w:rFonts w:ascii="Calibri" w:hAnsi="Calibri"/>
          <w:i/>
          <w:color w:val="6C757D"/>
          <w:sz w:val="19"/>
        </w:rPr>
        <w:t>Formulario de registro manual de una factura o recibo.</w:t>
      </w:r>
    </w:p>
    <w:p>
      <w:pPr>
        <w:pStyle w:val="Heading1"/>
        <w:pageBreakBefore/>
        <w:spacing w:after="200"/>
        <w:pBdr>
          <w:bottom w:val="single" w:sz="8" w:space="4" w:color="0F4C5C"/>
        </w:pBdr>
      </w:pPr>
      <w:r>
        <w:rPr>
          <w:rFonts w:ascii="Calibri" w:hAnsi="Calibri"/>
          <w:b/>
          <w:color w:val="16324A"/>
          <w:sz w:val="40"/>
        </w:rPr>
        <w:t xml:space="preserve">10. Reportería </w:t>
      </w:r>
      <w:r>
        <w:rPr>
          <w:rFonts w:ascii="Calibri" w:hAnsi="Calibri"/>
          <w:b w:val="0"/>
          <w:i/>
          <w:color w:val="6C757D"/>
          <w:sz w:val="28"/>
        </w:rPr>
        <w:t>(todos los roles, incluido Consulta)</w:t>
      </w:r>
    </w:p>
    <w:p>
      <w:r>
        <w:rPr>
          <w:rFonts w:ascii="Calibri" w:hAnsi="Calibri"/>
          <w:i w:val="0"/>
          <w:sz w:val="22"/>
        </w:rPr>
        <w:t xml:space="preserve">Menú: </w:t>
      </w:r>
      <w:r>
        <w:rPr>
          <w:rFonts w:ascii="Calibri" w:hAnsi="Calibri"/>
          <w:b/>
          <w:i w:val="0"/>
          <w:sz w:val="22"/>
        </w:rPr>
        <w:t>Reportes → Reportería</w:t>
      </w:r>
      <w:r>
        <w:rPr>
          <w:rFonts w:ascii="Calibri" w:hAnsi="Calibri"/>
          <w:i w:val="0"/>
          <w:sz w:val="22"/>
        </w:rPr>
        <w:t>.</w:t>
      </w:r>
    </w:p>
    <w:p>
      <w:pPr>
        <w:pStyle w:val="ListNumber"/>
        <w:numPr>
          <w:ilvl w:val="0"/>
          <w:numId w:val="1004"/>
        </w:numPr>
      </w:pPr>
      <w:r>
        <w:rPr>
          <w:rFonts w:ascii="Calibri" w:hAnsi="Calibri"/>
          <w:i w:val="0"/>
          <w:sz w:val="22"/>
        </w:rPr>
        <w:t xml:space="preserve">Elija </w:t>
      </w:r>
      <w:r>
        <w:rPr>
          <w:rFonts w:ascii="Calibri" w:hAnsi="Calibri"/>
          <w:b/>
          <w:i w:val="0"/>
          <w:sz w:val="22"/>
        </w:rPr>
        <w:t>Tipo de Reporte</w:t>
      </w:r>
      <w:r>
        <w:rPr>
          <w:rFonts w:ascii="Calibri" w:hAnsi="Calibri"/>
          <w:i w:val="0"/>
          <w:sz w:val="22"/>
        </w:rPr>
        <w:t>:</w:t>
      </w:r>
    </w:p>
    <w:p>
      <w:pPr>
        <w:pStyle w:val="ListBullet2"/>
      </w:pPr>
      <w:r>
        <w:rPr>
          <w:rFonts w:ascii="Calibri" w:hAnsi="Calibri"/>
          <w:b/>
          <w:i w:val="0"/>
          <w:sz w:val="22"/>
        </w:rPr>
        <w:t>Reporte de Ingresos</w:t>
      </w:r>
      <w:r>
        <w:rPr>
          <w:rFonts w:ascii="Calibri" w:hAnsi="Calibri"/>
          <w:i w:val="0"/>
          <w:sz w:val="22"/>
        </w:rPr>
        <w:t xml:space="preserve"> o </w:t>
      </w:r>
      <w:r>
        <w:rPr>
          <w:rFonts w:ascii="Calibri" w:hAnsi="Calibri"/>
          <w:b/>
          <w:i w:val="0"/>
          <w:sz w:val="22"/>
        </w:rPr>
        <w:t>Reporte de Egresos</w:t>
      </w:r>
      <w:r>
        <w:rPr>
          <w:rFonts w:ascii="Calibri" w:hAnsi="Calibri"/>
          <w:i w:val="0"/>
          <w:sz w:val="22"/>
        </w:rPr>
        <w:t xml:space="preserve"> (con filtro opcional de Categoría).</w:t>
      </w:r>
    </w:p>
    <w:p>
      <w:pPr>
        <w:pStyle w:val="ListBullet2"/>
      </w:pPr>
      <w:r>
        <w:rPr>
          <w:rFonts w:ascii="Calibri" w:hAnsi="Calibri"/>
          <w:b/>
          <w:i w:val="0"/>
          <w:sz w:val="22"/>
        </w:rPr>
        <w:t>Reporte Consolidado (Ingresos y Egresos)</w:t>
      </w:r>
      <w:r>
        <w:rPr>
          <w:rFonts w:ascii="Calibri" w:hAnsi="Calibri"/>
          <w:i w:val="0"/>
          <w:sz w:val="22"/>
        </w:rPr>
        <w:t>: muestra ambos movimientos juntos en una sola tabla ordenada por fecha, con Total Ingresos, Total Egresos y Balance del período.</w:t>
      </w:r>
    </w:p>
    <w:p>
      <w:pPr>
        <w:pStyle w:val="ListNumber"/>
        <w:numPr>
          <w:ilvl w:val="0"/>
          <w:numId w:val="1004"/>
        </w:numPr>
      </w:pPr>
      <w:r>
        <w:rPr>
          <w:rFonts w:ascii="Calibri" w:hAnsi="Calibri"/>
          <w:i w:val="0"/>
          <w:sz w:val="22"/>
        </w:rPr>
        <w:t>Complete el rango de fechas (</w:t>
      </w:r>
      <w:r>
        <w:rPr>
          <w:rFonts w:ascii="Calibri" w:hAnsi="Calibri"/>
          <w:b/>
          <w:i w:val="0"/>
          <w:sz w:val="22"/>
        </w:rPr>
        <w:t>Desde/Hasta</w:t>
      </w:r>
      <w:r>
        <w:rPr>
          <w:rFonts w:ascii="Calibri" w:hAnsi="Calibri"/>
          <w:i w:val="0"/>
          <w:sz w:val="22"/>
        </w:rPr>
        <w:t xml:space="preserve">, obligatorios) y presione </w:t>
      </w:r>
      <w:r>
        <w:rPr>
          <w:rFonts w:ascii="Calibri" w:hAnsi="Calibri"/>
          <w:b/>
          <w:i w:val="0"/>
          <w:sz w:val="22"/>
        </w:rPr>
        <w:t>Generar</w:t>
      </w:r>
      <w:r>
        <w:rPr>
          <w:rFonts w:ascii="Calibri" w:hAnsi="Calibri"/>
          <w:i w:val="0"/>
          <w:sz w:val="22"/>
        </w:rPr>
        <w:t xml:space="preserve"> para ver la vista previa con sus KPIs y la tabla detallada.</w:t>
      </w:r>
    </w:p>
    <w:p>
      <w:pPr>
        <w:pStyle w:val="ListNumber"/>
        <w:numPr>
          <w:ilvl w:val="0"/>
          <w:numId w:val="1004"/>
        </w:numPr>
      </w:pPr>
      <w:r>
        <w:rPr>
          <w:rFonts w:ascii="Calibri" w:hAnsi="Calibri"/>
          <w:b/>
          <w:i w:val="0"/>
          <w:sz w:val="22"/>
        </w:rPr>
        <w:t>Exportar Excel</w:t>
      </w:r>
      <w:r>
        <w:rPr>
          <w:rFonts w:ascii="Calibri" w:hAnsi="Calibri"/>
          <w:i w:val="0"/>
          <w:sz w:val="22"/>
        </w:rPr>
        <w:t xml:space="preserve">: descarga un archivo </w:t>
      </w:r>
      <w:r>
        <w:rPr>
          <w:rFonts w:ascii="Calibri" w:hAnsi="Calibri"/>
          <w:i w:val="0"/>
          <w:color w:val="0C3A46"/>
          <w:sz w:val="22"/>
        </w:rPr>
        <w:t>.xlsx</w:t>
      </w:r>
      <w:r>
        <w:rPr>
          <w:rFonts w:ascii="Calibri" w:hAnsi="Calibri"/>
          <w:i w:val="0"/>
          <w:sz w:val="22"/>
        </w:rPr>
        <w:t xml:space="preserve"> real con estilo profesional (colores institucionales, encabezados resaltados, montos con formato de moneda, totales destacados) — no un CSV.</w:t>
      </w:r>
    </w:p>
    <w:p>
      <w:pPr>
        <w:pStyle w:val="ListNumber"/>
        <w:numPr>
          <w:ilvl w:val="0"/>
          <w:numId w:val="1004"/>
        </w:numPr>
      </w:pPr>
      <w:r>
        <w:rPr>
          <w:rFonts w:ascii="Calibri" w:hAnsi="Calibri"/>
          <w:b/>
          <w:i w:val="0"/>
          <w:sz w:val="22"/>
        </w:rPr>
        <w:t>Exportar PDF</w:t>
      </w:r>
      <w:r>
        <w:rPr>
          <w:rFonts w:ascii="Calibri" w:hAnsi="Calibri"/>
          <w:i w:val="0"/>
          <w:sz w:val="22"/>
        </w:rPr>
        <w:t>: descarga directamente un PDF con el mismo estilo institucional (no abre ninguna ventana de impresión).</w:t>
      </w:r>
    </w:p>
    <w:p>
      <w:pPr>
        <w:pStyle w:val="ListNumber"/>
        <w:numPr>
          <w:ilvl w:val="0"/>
          <w:numId w:val="1004"/>
        </w:numPr>
      </w:pPr>
      <w:r>
        <w:rPr>
          <w:rFonts w:ascii="Calibri" w:hAnsi="Calibri"/>
          <w:i w:val="0"/>
          <w:sz w:val="22"/>
        </w:rPr>
        <w:t xml:space="preserve">Cada vez que se presiona </w:t>
      </w:r>
      <w:r>
        <w:rPr>
          <w:rFonts w:ascii="Calibri" w:hAnsi="Calibri"/>
          <w:b/>
          <w:i w:val="0"/>
          <w:sz w:val="22"/>
        </w:rPr>
        <w:t>Generar</w:t>
      </w:r>
      <w:r>
        <w:rPr>
          <w:rFonts w:ascii="Calibri" w:hAnsi="Calibri"/>
          <w:i w:val="0"/>
          <w:sz w:val="22"/>
        </w:rPr>
        <w:t xml:space="preserve"> (no solo al exportar), la consulta queda registrada en la Bitácora, ya que desde ahí se puede ver información financiera sensible.</w:t>
      </w:r>
    </w:p>
    <w:p>
      <w:pPr>
        <w:jc w:val="center"/>
      </w:pPr>
      <w:r>
        <w:drawing>
          <wp:inline xmlns:a="http://schemas.openxmlformats.org/drawingml/2006/main" xmlns:pic="http://schemas.openxmlformats.org/drawingml/2006/picture">
            <wp:extent cx="5669280" cy="5657469"/>
            <wp:docPr id="21" name="Picture 21"/>
            <wp:cNvGraphicFramePr>
              <a:graphicFrameLocks noChangeAspect="1"/>
            </wp:cNvGraphicFramePr>
            <a:graphic>
              <a:graphicData uri="http://schemas.openxmlformats.org/drawingml/2006/picture">
                <pic:pic>
                  <pic:nvPicPr>
                    <pic:cNvPr id="0" name="21_reporteria_preview.png"/>
                    <pic:cNvPicPr/>
                  </pic:nvPicPr>
                  <pic:blipFill>
                    <a:blip r:embed="rId29"/>
                    <a:stretch>
                      <a:fillRect/>
                    </a:stretch>
                  </pic:blipFill>
                  <pic:spPr>
                    <a:xfrm>
                      <a:off x="0" y="0"/>
                      <a:ext cx="5669280" cy="5657469"/>
                    </a:xfrm>
                    <a:prstGeom prst="rect"/>
                  </pic:spPr>
                </pic:pic>
              </a:graphicData>
            </a:graphic>
          </wp:inline>
        </w:drawing>
      </w:r>
    </w:p>
    <w:p>
      <w:pPr>
        <w:spacing w:after="200"/>
        <w:jc w:val="center"/>
      </w:pPr>
      <w:r>
        <w:rPr>
          <w:rFonts w:ascii="Calibri" w:hAnsi="Calibri"/>
          <w:i/>
          <w:color w:val="6C757D"/>
          <w:sz w:val="19"/>
        </w:rPr>
        <w:t>Vista previa de un Reporte Consolidado, con sus KPIs (Total Ingresos, Total Egresos, Balance, Registros) y la tabla detallada.</w:t>
      </w:r>
    </w:p>
    <w:p>
      <w:pPr>
        <w:jc w:val="center"/>
      </w:pPr>
      <w:r>
        <w:drawing>
          <wp:inline xmlns:a="http://schemas.openxmlformats.org/drawingml/2006/main" xmlns:pic="http://schemas.openxmlformats.org/drawingml/2006/picture">
            <wp:extent cx="5669280" cy="7336715"/>
            <wp:docPr id="22" name="Picture 22"/>
            <wp:cNvGraphicFramePr>
              <a:graphicFrameLocks noChangeAspect="1"/>
            </wp:cNvGraphicFramePr>
            <a:graphic>
              <a:graphicData uri="http://schemas.openxmlformats.org/drawingml/2006/picture">
                <pic:pic>
                  <pic:nvPicPr>
                    <pic:cNvPr id="0" name="22_reporteria_pdf.png"/>
                    <pic:cNvPicPr/>
                  </pic:nvPicPr>
                  <pic:blipFill>
                    <a:blip r:embed="rId30"/>
                    <a:stretch>
                      <a:fillRect/>
                    </a:stretch>
                  </pic:blipFill>
                  <pic:spPr>
                    <a:xfrm>
                      <a:off x="0" y="0"/>
                      <a:ext cx="5669280" cy="7336715"/>
                    </a:xfrm>
                    <a:prstGeom prst="rect"/>
                  </pic:spPr>
                </pic:pic>
              </a:graphicData>
            </a:graphic>
          </wp:inline>
        </w:drawing>
      </w:r>
    </w:p>
    <w:p>
      <w:pPr>
        <w:spacing w:after="200"/>
        <w:jc w:val="center"/>
      </w:pPr>
      <w:r>
        <w:rPr>
          <w:rFonts w:ascii="Calibri" w:hAnsi="Calibri"/>
          <w:i/>
          <w:color w:val="6C757D"/>
          <w:sz w:val="19"/>
        </w:rPr>
        <w:t>El mismo reporte exportado a PDF, con el estilo institucional (encabezado navy/teal, totales destacados).</w:t>
      </w:r>
    </w:p>
    <w:p>
      <w:pPr>
        <w:pStyle w:val="Heading1"/>
        <w:pageBreakBefore/>
        <w:spacing w:after="200"/>
        <w:pBdr>
          <w:bottom w:val="single" w:sz="8" w:space="4" w:color="0F4C5C"/>
        </w:pBdr>
      </w:pPr>
      <w:r>
        <w:rPr>
          <w:rFonts w:ascii="Calibri" w:hAnsi="Calibri"/>
          <w:b/>
          <w:color w:val="16324A"/>
          <w:sz w:val="40"/>
        </w:rPr>
        <w:t xml:space="preserve">11. Bitácora </w:t>
      </w:r>
      <w:r>
        <w:rPr>
          <w:rFonts w:ascii="Calibri" w:hAnsi="Calibri"/>
          <w:b w:val="0"/>
          <w:i/>
          <w:color w:val="6C757D"/>
          <w:sz w:val="28"/>
        </w:rPr>
        <w:t>(Administrador y Supervisor)</w:t>
      </w:r>
    </w:p>
    <w:p>
      <w:r>
        <w:rPr>
          <w:rFonts w:ascii="Calibri" w:hAnsi="Calibri"/>
          <w:i w:val="0"/>
          <w:sz w:val="22"/>
        </w:rPr>
        <w:t xml:space="preserve">Menú: </w:t>
      </w:r>
      <w:r>
        <w:rPr>
          <w:rFonts w:ascii="Calibri" w:hAnsi="Calibri"/>
          <w:b/>
          <w:i w:val="0"/>
          <w:sz w:val="22"/>
        </w:rPr>
        <w:t>Reportes → Bitácora</w:t>
      </w:r>
      <w:r>
        <w:rPr>
          <w:rFonts w:ascii="Calibri" w:hAnsi="Calibri"/>
          <w:i w:val="0"/>
          <w:sz w:val="22"/>
        </w:rPr>
        <w:t>. Registro de auditoría de todo lo que ocurre en el sistema.</w:t>
      </w:r>
    </w:p>
    <w:p>
      <w:pPr>
        <w:pStyle w:val="ListBullet"/>
      </w:pPr>
      <w:r>
        <w:rPr>
          <w:rFonts w:ascii="Calibri" w:hAnsi="Calibri"/>
          <w:i w:val="0"/>
          <w:sz w:val="22"/>
        </w:rPr>
        <w:t>Registra automáticamente: inicios de sesión (exitosos y fallidos), creación/modificación/anulación en todos los módulos (incluyendo los cambios en cascada entre movimientos y documentos vinculados), cada consulta generada en Reportería, y cada exportación.</w:t>
      </w:r>
    </w:p>
    <w:p>
      <w:pPr>
        <w:pStyle w:val="ListBullet"/>
      </w:pPr>
      <w:r>
        <w:rPr>
          <w:rFonts w:ascii="Calibri" w:hAnsi="Calibri"/>
          <w:b/>
          <w:i w:val="0"/>
          <w:sz w:val="22"/>
        </w:rPr>
        <w:t>Es de solo lectura</w:t>
      </w:r>
      <w:r>
        <w:rPr>
          <w:rFonts w:ascii="Calibri" w:hAnsi="Calibri"/>
          <w:i w:val="0"/>
          <w:sz w:val="22"/>
        </w:rPr>
        <w:t>: ningún evento puede modificarse ni eliminarse, para garantizar la integridad de la auditoría.</w:t>
      </w:r>
    </w:p>
    <w:p>
      <w:pPr>
        <w:pStyle w:val="ListBullet"/>
      </w:pPr>
      <w:r>
        <w:rPr>
          <w:rFonts w:ascii="Calibri" w:hAnsi="Calibri"/>
          <w:i w:val="0"/>
          <w:sz w:val="22"/>
        </w:rPr>
        <w:t xml:space="preserve">La columna </w:t>
      </w:r>
      <w:r>
        <w:rPr>
          <w:rFonts w:ascii="Calibri" w:hAnsi="Calibri"/>
          <w:b/>
          <w:i w:val="0"/>
          <w:sz w:val="22"/>
        </w:rPr>
        <w:t>Descripción</w:t>
      </w:r>
      <w:r>
        <w:rPr>
          <w:rFonts w:ascii="Calibri" w:hAnsi="Calibri"/>
          <w:i w:val="0"/>
          <w:sz w:val="22"/>
        </w:rPr>
        <w:t xml:space="preserve"> muestra cada dato en su propia línea (tipo, monto, involucrados) en vez de una sola oración separada por guiones, para que sea más fácil de leer.</w:t>
      </w:r>
    </w:p>
    <w:p>
      <w:pPr>
        <w:pStyle w:val="ListBullet"/>
      </w:pPr>
      <w:r>
        <w:rPr>
          <w:rFonts w:ascii="Calibri" w:hAnsi="Calibri"/>
          <w:b/>
          <w:i w:val="0"/>
          <w:sz w:val="22"/>
        </w:rPr>
        <w:t>Filtros</w:t>
      </w:r>
      <w:r>
        <w:rPr>
          <w:rFonts w:ascii="Calibri" w:hAnsi="Calibri"/>
          <w:i w:val="0"/>
          <w:sz w:val="22"/>
        </w:rPr>
        <w:t>: rango de fecha, usuario, módulo, acción. El filtro de fecha incluye el día completo (de 00:00:00 a 23:59:59), así que buscar con la fecha de hoy sí muestra los eventos de hoy.</w:t>
      </w:r>
    </w:p>
    <w:p>
      <w:pPr>
        <w:pStyle w:val="ListBullet"/>
      </w:pPr>
      <w:r>
        <w:rPr>
          <w:rFonts w:ascii="Calibri" w:hAnsi="Calibri"/>
          <w:b/>
          <w:i w:val="0"/>
          <w:sz w:val="22"/>
        </w:rPr>
        <w:t>Exportar Bitácora</w:t>
      </w:r>
      <w:r>
        <w:rPr>
          <w:rFonts w:ascii="Calibri" w:hAnsi="Calibri"/>
          <w:i w:val="0"/>
          <w:sz w:val="22"/>
        </w:rPr>
        <w:t xml:space="preserve">: descarga un </w:t>
      </w:r>
      <w:r>
        <w:rPr>
          <w:rFonts w:ascii="Calibri" w:hAnsi="Calibri"/>
          <w:b/>
          <w:i w:val="0"/>
          <w:sz w:val="22"/>
        </w:rPr>
        <w:t>PDF</w:t>
      </w:r>
      <w:r>
        <w:rPr>
          <w:rFonts w:ascii="Calibri" w:hAnsi="Calibri"/>
          <w:i w:val="0"/>
          <w:sz w:val="22"/>
        </w:rPr>
        <w:t xml:space="preserve"> con estilo institucional (ya no exporta a Excel, y ya no muestra la columna IP Origen ni en pantalla ni en la exportación).</w:t>
      </w:r>
    </w:p>
    <w:p>
      <w:pPr>
        <w:jc w:val="center"/>
      </w:pPr>
      <w:r>
        <w:drawing>
          <wp:inline xmlns:a="http://schemas.openxmlformats.org/drawingml/2006/main" xmlns:pic="http://schemas.openxmlformats.org/drawingml/2006/picture">
            <wp:extent cx="5669280" cy="5452745"/>
            <wp:docPr id="23" name="Picture 23"/>
            <wp:cNvGraphicFramePr>
              <a:graphicFrameLocks noChangeAspect="1"/>
            </wp:cNvGraphicFramePr>
            <a:graphic>
              <a:graphicData uri="http://schemas.openxmlformats.org/drawingml/2006/picture">
                <pic:pic>
                  <pic:nvPicPr>
                    <pic:cNvPr id="0" name="23_bitacora.png"/>
                    <pic:cNvPicPr/>
                  </pic:nvPicPr>
                  <pic:blipFill>
                    <a:blip r:embed="rId31"/>
                    <a:stretch>
                      <a:fillRect/>
                    </a:stretch>
                  </pic:blipFill>
                  <pic:spPr>
                    <a:xfrm>
                      <a:off x="0" y="0"/>
                      <a:ext cx="5669280" cy="5452745"/>
                    </a:xfrm>
                    <a:prstGeom prst="rect"/>
                  </pic:spPr>
                </pic:pic>
              </a:graphicData>
            </a:graphic>
          </wp:inline>
        </w:drawing>
      </w:r>
    </w:p>
    <w:p>
      <w:pPr>
        <w:spacing w:after="200"/>
        <w:jc w:val="center"/>
      </w:pPr>
      <w:r>
        <w:rPr>
          <w:rFonts w:ascii="Calibri" w:hAnsi="Calibri"/>
          <w:i/>
          <w:color w:val="6C757D"/>
          <w:sz w:val="19"/>
        </w:rPr>
        <w:t>Bitácora filtrada por un día específico, mostrando distintos tipos de eventos (Login, Login fallido, Consultar, Exportar, Modificar) y la columna Descripción con varias líneas por evento.</w:t>
      </w:r>
    </w:p>
    <w:p>
      <w:pPr>
        <w:pStyle w:val="Heading1"/>
        <w:pageBreakBefore/>
        <w:spacing w:after="200"/>
        <w:pBdr>
          <w:bottom w:val="single" w:sz="8" w:space="4" w:color="0F4C5C"/>
        </w:pBdr>
      </w:pPr>
      <w:r>
        <w:rPr>
          <w:rFonts w:ascii="Calibri" w:hAnsi="Calibri"/>
          <w:b/>
          <w:color w:val="16324A"/>
          <w:sz w:val="40"/>
        </w:rPr>
        <w:t>Anexo: Notas técnicas para quien administre el sistema</w:t>
      </w:r>
    </w:p>
    <w:p>
      <w:pPr>
        <w:pStyle w:val="ListBullet"/>
      </w:pPr>
      <w:r>
        <w:rPr>
          <w:rFonts w:ascii="Calibri" w:hAnsi="Calibri"/>
          <w:i w:val="0"/>
          <w:sz w:val="22"/>
        </w:rPr>
        <w:t xml:space="preserve">Los comprobantes y documentos (Ingresos, Egresos y Facturas) se guardan en </w:t>
      </w:r>
      <w:r>
        <w:rPr>
          <w:rFonts w:ascii="Calibri" w:hAnsi="Calibri"/>
          <w:i w:val="0"/>
          <w:color w:val="0C3A46"/>
          <w:sz w:val="22"/>
        </w:rPr>
        <w:t>storage/facturas/</w:t>
      </w:r>
      <w:r>
        <w:rPr>
          <w:rFonts w:ascii="Calibri" w:hAnsi="Calibri"/>
          <w:i w:val="0"/>
          <w:sz w:val="22"/>
        </w:rPr>
        <w:t xml:space="preserve">, y los comprobantes antiguos previos a este cambio siguen disponibles en </w:t>
      </w:r>
      <w:r>
        <w:rPr>
          <w:rFonts w:ascii="Calibri" w:hAnsi="Calibri"/>
          <w:i w:val="0"/>
          <w:color w:val="0C3A46"/>
          <w:sz w:val="22"/>
        </w:rPr>
        <w:t>storage/adjuntos/</w:t>
      </w:r>
      <w:r>
        <w:rPr>
          <w:rFonts w:ascii="Calibri" w:hAnsi="Calibri"/>
          <w:i w:val="0"/>
          <w:sz w:val="22"/>
        </w:rPr>
        <w:t xml:space="preserve"> — ambas carpetas </w:t>
      </w:r>
      <w:r>
        <w:rPr>
          <w:rFonts w:ascii="Calibri" w:hAnsi="Calibri"/>
          <w:b/>
          <w:i w:val="0"/>
          <w:sz w:val="22"/>
        </w:rPr>
        <w:t>fuera del acceso público</w:t>
      </w:r>
      <w:r>
        <w:rPr>
          <w:rFonts w:ascii="Calibri" w:hAnsi="Calibri"/>
          <w:i w:val="0"/>
          <w:sz w:val="22"/>
        </w:rPr>
        <w:t xml:space="preserve"> (protegidas con </w:t>
      </w:r>
      <w:r>
        <w:rPr>
          <w:rFonts w:ascii="Calibri" w:hAnsi="Calibri"/>
          <w:i w:val="0"/>
          <w:color w:val="0C3A46"/>
          <w:sz w:val="22"/>
        </w:rPr>
        <w:t>.htaccess</w:t>
      </w:r>
      <w:r>
        <w:rPr>
          <w:rFonts w:ascii="Calibri" w:hAnsi="Calibri"/>
          <w:i w:val="0"/>
          <w:sz w:val="22"/>
        </w:rPr>
        <w:t>); solo se pueden ver a través del sistema, con sesión iniciada y permiso sobre el módulo correspondiente.</w:t>
      </w:r>
    </w:p>
    <w:p>
      <w:pPr>
        <w:pStyle w:val="ListBullet"/>
      </w:pPr>
      <w:r>
        <w:rPr>
          <w:rFonts w:ascii="Calibri" w:hAnsi="Calibri"/>
          <w:i w:val="0"/>
          <w:sz w:val="22"/>
        </w:rPr>
        <w:t xml:space="preserve">El proyecto ahora usa </w:t>
      </w:r>
      <w:r>
        <w:rPr>
          <w:rFonts w:ascii="Calibri" w:hAnsi="Calibri"/>
          <w:b/>
          <w:i w:val="0"/>
          <w:sz w:val="22"/>
        </w:rPr>
        <w:t>Composer</w:t>
      </w:r>
      <w:r>
        <w:rPr>
          <w:rFonts w:ascii="Calibri" w:hAnsi="Calibri"/>
          <w:i w:val="0"/>
          <w:sz w:val="22"/>
        </w:rPr>
        <w:t xml:space="preserve"> (</w:t>
      </w:r>
      <w:r>
        <w:rPr>
          <w:rFonts w:ascii="Calibri" w:hAnsi="Calibri"/>
          <w:i w:val="0"/>
          <w:color w:val="0C3A46"/>
          <w:sz w:val="22"/>
        </w:rPr>
        <w:t>composer.json</w:t>
      </w:r>
      <w:r>
        <w:rPr>
          <w:rFonts w:ascii="Calibri" w:hAnsi="Calibri"/>
          <w:i w:val="0"/>
          <w:sz w:val="22"/>
        </w:rPr>
        <w:t xml:space="preserve"> / </w:t>
      </w:r>
      <w:r>
        <w:rPr>
          <w:rFonts w:ascii="Calibri" w:hAnsi="Calibri"/>
          <w:i w:val="0"/>
          <w:color w:val="0C3A46"/>
          <w:sz w:val="22"/>
        </w:rPr>
        <w:t>composer.lock</w:t>
      </w:r>
      <w:r>
        <w:rPr>
          <w:rFonts w:ascii="Calibri" w:hAnsi="Calibri"/>
          <w:i w:val="0"/>
          <w:sz w:val="22"/>
        </w:rPr>
        <w:t xml:space="preserve"> / carpeta </w:t>
      </w:r>
      <w:r>
        <w:rPr>
          <w:rFonts w:ascii="Calibri" w:hAnsi="Calibri"/>
          <w:i w:val="0"/>
          <w:color w:val="0C3A46"/>
          <w:sz w:val="22"/>
        </w:rPr>
        <w:t>vendor/</w:t>
      </w:r>
      <w:r>
        <w:rPr>
          <w:rFonts w:ascii="Calibri" w:hAnsi="Calibri"/>
          <w:i w:val="0"/>
          <w:sz w:val="22"/>
        </w:rPr>
        <w:t xml:space="preserve">, también protegida por </w:t>
      </w:r>
      <w:r>
        <w:rPr>
          <w:rFonts w:ascii="Calibri" w:hAnsi="Calibri"/>
          <w:i w:val="0"/>
          <w:color w:val="0C3A46"/>
          <w:sz w:val="22"/>
        </w:rPr>
        <w:t>.htaccess</w:t>
      </w:r>
      <w:r>
        <w:rPr>
          <w:rFonts w:ascii="Calibri" w:hAnsi="Calibri"/>
          <w:i w:val="0"/>
          <w:sz w:val="22"/>
        </w:rPr>
        <w:t xml:space="preserve">) para dos librerías: </w:t>
      </w:r>
      <w:r>
        <w:rPr>
          <w:rFonts w:ascii="Calibri" w:hAnsi="Calibri"/>
          <w:i w:val="0"/>
          <w:color w:val="0C3A46"/>
          <w:sz w:val="22"/>
        </w:rPr>
        <w:t>phpoffice/phpspreadsheet</w:t>
      </w:r>
      <w:r>
        <w:rPr>
          <w:rFonts w:ascii="Calibri" w:hAnsi="Calibri"/>
          <w:i w:val="0"/>
          <w:sz w:val="22"/>
        </w:rPr>
        <w:t xml:space="preserve"> (Excel) y </w:t>
      </w:r>
      <w:r>
        <w:rPr>
          <w:rFonts w:ascii="Calibri" w:hAnsi="Calibri"/>
          <w:i w:val="0"/>
          <w:color w:val="0C3A46"/>
          <w:sz w:val="22"/>
        </w:rPr>
        <w:t>dompdf/dompdf</w:t>
      </w:r>
      <w:r>
        <w:rPr>
          <w:rFonts w:ascii="Calibri" w:hAnsi="Calibri"/>
          <w:i w:val="0"/>
          <w:sz w:val="22"/>
        </w:rPr>
        <w:t xml:space="preserve"> (PDF). Si se copia el proyecto a otra máquina, hay que correr </w:t>
      </w:r>
      <w:r>
        <w:rPr>
          <w:rFonts w:ascii="Calibri" w:hAnsi="Calibri"/>
          <w:i w:val="0"/>
          <w:color w:val="0C3A46"/>
          <w:sz w:val="22"/>
        </w:rPr>
        <w:t>composer install</w:t>
      </w:r>
      <w:r>
        <w:rPr>
          <w:rFonts w:ascii="Calibri" w:hAnsi="Calibri"/>
          <w:i w:val="0"/>
          <w:sz w:val="22"/>
        </w:rPr>
        <w:t xml:space="preserve"> una vez. Esto requirió habilitar las extensiones de PHP </w:t>
      </w:r>
      <w:r>
        <w:rPr>
          <w:rFonts w:ascii="Calibri" w:hAnsi="Calibri"/>
          <w:i w:val="0"/>
          <w:color w:val="0C3A46"/>
          <w:sz w:val="22"/>
        </w:rPr>
        <w:t>gd</w:t>
      </w:r>
      <w:r>
        <w:rPr>
          <w:rFonts w:ascii="Calibri" w:hAnsi="Calibri"/>
          <w:i w:val="0"/>
          <w:sz w:val="22"/>
        </w:rPr>
        <w:t xml:space="preserve"> y </w:t>
      </w:r>
      <w:r>
        <w:rPr>
          <w:rFonts w:ascii="Calibri" w:hAnsi="Calibri"/>
          <w:i w:val="0"/>
          <w:color w:val="0C3A46"/>
          <w:sz w:val="22"/>
        </w:rPr>
        <w:t>zip</w:t>
      </w:r>
      <w:r>
        <w:rPr>
          <w:rFonts w:ascii="Calibri" w:hAnsi="Calibri"/>
          <w:i w:val="0"/>
          <w:sz w:val="22"/>
        </w:rPr>
        <w:t xml:space="preserve"> en </w:t>
      </w:r>
      <w:r>
        <w:rPr>
          <w:rFonts w:ascii="Calibri" w:hAnsi="Calibri"/>
          <w:i w:val="0"/>
          <w:color w:val="0C3A46"/>
          <w:sz w:val="22"/>
        </w:rPr>
        <w:t>C:\xampp\php\php.ini</w:t>
      </w:r>
      <w:r>
        <w:rPr>
          <w:rFonts w:ascii="Calibri" w:hAnsi="Calibri"/>
          <w:i w:val="0"/>
          <w:sz w:val="22"/>
        </w:rPr>
        <w:t xml:space="preserve"> (ya están activadas en este equipo).</w:t>
      </w:r>
    </w:p>
    <w:p>
      <w:pPr>
        <w:pStyle w:val="ListBullet"/>
      </w:pPr>
      <w:r>
        <w:rPr>
          <w:rFonts w:ascii="Calibri" w:hAnsi="Calibri"/>
          <w:b/>
          <w:i w:val="0"/>
          <w:sz w:val="22"/>
        </w:rPr>
        <w:t>Zona horaria</w:t>
      </w:r>
      <w:r>
        <w:rPr>
          <w:rFonts w:ascii="Calibri" w:hAnsi="Calibri"/>
          <w:i w:val="0"/>
          <w:sz w:val="22"/>
        </w:rPr>
        <w:t xml:space="preserve">: </w:t>
      </w:r>
      <w:r>
        <w:rPr>
          <w:rFonts w:ascii="Calibri" w:hAnsi="Calibri"/>
          <w:i w:val="0"/>
          <w:color w:val="0C3A46"/>
          <w:sz w:val="22"/>
        </w:rPr>
        <w:t>php.ini</w:t>
      </w:r>
      <w:r>
        <w:rPr>
          <w:rFonts w:ascii="Calibri" w:hAnsi="Calibri"/>
          <w:i w:val="0"/>
          <w:sz w:val="22"/>
        </w:rPr>
        <w:t xml:space="preserve"> traía </w:t>
      </w:r>
      <w:r>
        <w:rPr>
          <w:rFonts w:ascii="Calibri" w:hAnsi="Calibri"/>
          <w:i w:val="0"/>
          <w:color w:val="0C3A46"/>
          <w:sz w:val="22"/>
        </w:rPr>
        <w:t>Europe/Berlin</w:t>
      </w:r>
      <w:r>
        <w:rPr>
          <w:rFonts w:ascii="Calibri" w:hAnsi="Calibri"/>
          <w:i w:val="0"/>
          <w:sz w:val="22"/>
        </w:rPr>
        <w:t xml:space="preserve"> de fábrica; se corrigió a </w:t>
      </w:r>
      <w:r>
        <w:rPr>
          <w:rFonts w:ascii="Calibri" w:hAnsi="Calibri"/>
          <w:i w:val="0"/>
          <w:color w:val="0C3A46"/>
          <w:sz w:val="22"/>
        </w:rPr>
        <w:t>America/Guatemala</w:t>
      </w:r>
      <w:r>
        <w:rPr>
          <w:rFonts w:ascii="Calibri" w:hAnsi="Calibri"/>
          <w:i w:val="0"/>
          <w:sz w:val="22"/>
        </w:rPr>
        <w:t xml:space="preserve"> para que las horas mostradas en el sistema (ej. "Generado:" en los reportes) coincidan con la hora real.</w:t>
      </w:r>
    </w:p>
    <w:p>
      <w:pPr>
        <w:pStyle w:val="ListBullet"/>
      </w:pPr>
      <w:r>
        <w:rPr>
          <w:rFonts w:ascii="Calibri" w:hAnsi="Calibri"/>
          <w:b/>
          <w:i w:val="0"/>
          <w:sz w:val="22"/>
        </w:rPr>
        <w:t>Diseño responsivo</w:t>
      </w:r>
      <w:r>
        <w:rPr>
          <w:rFonts w:ascii="Calibri" w:hAnsi="Calibri"/>
          <w:i w:val="0"/>
          <w:sz w:val="22"/>
        </w:rPr>
        <w:t>: el menú lateral se oculta en pantallas de celular y se abre con el botón de hamburguesa (☰) junto al logo. Si algo se ve apretado en un equipo específico, revisar primero el zoom del navegador.</w:t>
      </w:r>
    </w:p>
    <w:p>
      <w:pPr>
        <w:pStyle w:val="ListBullet"/>
      </w:pPr>
      <w:r>
        <w:rPr>
          <w:rFonts w:ascii="Calibri" w:hAnsi="Calibri"/>
          <w:i w:val="0"/>
          <w:sz w:val="22"/>
        </w:rPr>
        <w:t xml:space="preserve">Los archivos </w:t>
      </w:r>
      <w:r>
        <w:rPr>
          <w:rFonts w:ascii="Calibri" w:hAnsi="Calibri"/>
          <w:i w:val="0"/>
          <w:color w:val="0C3A46"/>
          <w:sz w:val="22"/>
        </w:rPr>
        <w:t>tmp_create_admin.php</w:t>
      </w:r>
      <w:r>
        <w:rPr>
          <w:rFonts w:ascii="Calibri" w:hAnsi="Calibri"/>
          <w:i w:val="0"/>
          <w:sz w:val="22"/>
        </w:rPr>
        <w:t xml:space="preserve"> y </w:t>
      </w:r>
      <w:r>
        <w:rPr>
          <w:rFonts w:ascii="Calibri" w:hAnsi="Calibri"/>
          <w:i w:val="0"/>
          <w:color w:val="0C3A46"/>
          <w:sz w:val="22"/>
        </w:rPr>
        <w:t>tmp_create_test_users.php</w:t>
      </w:r>
      <w:r>
        <w:rPr>
          <w:rFonts w:ascii="Calibri" w:hAnsi="Calibri"/>
          <w:i w:val="0"/>
          <w:sz w:val="22"/>
        </w:rPr>
        <w:t xml:space="preserve"> son herramientas de un solo uso para crear los usuarios iniciales. Pueden borrarse cuando ya no se necesiten.</w:t>
      </w:r>
    </w:p>
    <w:p>
      <w:pPr>
        <w:pStyle w:val="ListBullet"/>
      </w:pPr>
      <w:r>
        <w:rPr>
          <w:rFonts w:ascii="Calibri" w:hAnsi="Calibri"/>
          <w:b/>
          <w:i w:val="0"/>
          <w:sz w:val="22"/>
        </w:rPr>
        <w:t>Pendiente</w:t>
      </w:r>
      <w:r>
        <w:rPr>
          <w:rFonts w:ascii="Calibri" w:hAnsi="Calibri"/>
          <w:i w:val="0"/>
          <w:sz w:val="22"/>
        </w:rPr>
        <w:t xml:space="preserve">: una decisión sobre cómo registrar traslados internos entre caja y banco (el esquema actual no tiene concepto de "cuentas"). No queda ningún módulo o pantalla sin construir. (Se evaluó una pantalla de Configuración del sistema, pero se decidió que no era necesaria para el alcance del proyecto y se descartó — incluida la tabla </w:t>
      </w:r>
      <w:r>
        <w:rPr>
          <w:rFonts w:ascii="Calibri" w:hAnsi="Calibri"/>
          <w:i w:val="0"/>
          <w:color w:val="0C3A46"/>
          <w:sz w:val="22"/>
        </w:rPr>
        <w:t>configuracion</w:t>
      </w:r>
      <w:r>
        <w:rPr>
          <w:rFonts w:ascii="Calibri" w:hAnsi="Calibri"/>
          <w:i w:val="0"/>
          <w:sz w:val="22"/>
        </w:rPr>
        <w:t>, que se eliminó de la base de datos.)</w:t>
      </w:r>
    </w:p>
    <w:p>
      <w:pPr>
        <w:pStyle w:val="ListBullet"/>
      </w:pPr>
      <w:r>
        <w:rPr>
          <w:rFonts w:ascii="Calibri" w:hAnsi="Calibri"/>
          <w:b/>
          <w:i w:val="0"/>
          <w:sz w:val="22"/>
        </w:rPr>
        <w:t>Cambios de esquema de base de datos</w:t>
      </w:r>
      <w:r>
        <w:rPr>
          <w:rFonts w:ascii="Calibri" w:hAnsi="Calibri"/>
          <w:i w:val="0"/>
          <w:sz w:val="22"/>
        </w:rPr>
        <w:t xml:space="preserve">: se agregó la columna </w:t>
      </w:r>
      <w:r>
        <w:rPr>
          <w:rFonts w:ascii="Calibri" w:hAnsi="Calibri"/>
          <w:i w:val="0"/>
          <w:color w:val="0C3A46"/>
          <w:sz w:val="22"/>
        </w:rPr>
        <w:t>id_factura</w:t>
      </w:r>
      <w:r>
        <w:rPr>
          <w:rFonts w:ascii="Calibri" w:hAnsi="Calibri"/>
          <w:i w:val="0"/>
          <w:sz w:val="22"/>
        </w:rPr>
        <w:t xml:space="preserve"> (nullable) a la tabla </w:t>
      </w:r>
      <w:r>
        <w:rPr>
          <w:rFonts w:ascii="Calibri" w:hAnsi="Calibri"/>
          <w:i w:val="0"/>
          <w:color w:val="0C3A46"/>
          <w:sz w:val="22"/>
        </w:rPr>
        <w:t>ingresos</w:t>
      </w:r>
      <w:r>
        <w:rPr>
          <w:rFonts w:ascii="Calibri" w:hAnsi="Calibri"/>
          <w:i w:val="0"/>
          <w:sz w:val="22"/>
        </w:rPr>
        <w:t xml:space="preserve">, para que los ingresos también puedan vincularse a un documento igual que los egresos (cambio aditivo, no afecta datos existentes). Por otro lado, se </w:t>
      </w:r>
      <w:r>
        <w:rPr>
          <w:rFonts w:ascii="Calibri" w:hAnsi="Calibri"/>
          <w:b/>
          <w:i w:val="0"/>
          <w:sz w:val="22"/>
        </w:rPr>
        <w:t>eliminó la tabla</w:t>
      </w:r>
      <w:r>
        <w:rPr>
          <w:rFonts w:ascii="Calibri" w:hAnsi="Calibri"/>
          <w:i w:val="0"/>
          <w:sz w:val="22"/>
        </w:rPr>
        <w:t xml:space="preserve"> </w:t>
      </w:r>
      <w:r>
        <w:rPr>
          <w:rFonts w:ascii="Calibri" w:hAnsi="Calibri"/>
          <w:i w:val="0"/>
          <w:color w:val="0C3A46"/>
          <w:sz w:val="22"/>
        </w:rPr>
        <w:t>configuracion</w:t>
      </w:r>
      <w:r>
        <w:rPr>
          <w:rFonts w:ascii="Calibri" w:hAnsi="Calibri"/>
          <w:i w:val="0"/>
          <w:sz w:val="22"/>
        </w:rPr>
        <w:t xml:space="preserve"> (existía vacía desde el script SQL original; se llegó a construir una pantalla de parámetros generales sobre ella, pero se decidió que no era necesaria y se revirtió por completo). El esquema pasó de 13 a 12 tablas.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7"/>
    <w:lvlOverride w:ilvl="0">
      <w:startOverride w:val="1"/>
    </w:lvlOverride>
  </w:num>
  <w:num w:numId="1001">
    <w:abstractNumId w:val="7"/>
    <w:lvlOverride w:ilvl="0">
      <w:startOverride w:val="1"/>
    </w:lvlOverride>
  </w:num>
  <w:num w:numId="1002">
    <w:abstractNumId w:val="7"/>
    <w:lvlOverride w:ilvl="0">
      <w:startOverride w:val="1"/>
    </w:lvlOverride>
  </w:num>
  <w:num w:numId="1003">
    <w:abstractNumId w:val="7"/>
    <w:lvlOverride w:ilvl="0">
      <w:startOverride w:val="1"/>
    </w:lvlOverride>
  </w:num>
  <w:num w:numId="100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2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C3A4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