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167471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1677623" cy="1431234"/>
                    </a:xfrm>
                    <a:prstGeom prst="rect">
                      <a:avLst/>
                    </a:prstGeom>
                    <a:effectLst>
                      <a:outerShdw blurRad="50800" dist="38100" dir="2700000" algn="tl" rotWithShape="0">
                        <a:prstClr val="black">
                          <a:alpha val="40000"/>
                        </a:prstClr>
                      </a:outerShdw>
                    </a:effectLst>
                  </pic:spPr>
                </pic:pic>
              </a:graphicData>
            </a:graphic>
          </wp:inline>
        </w:drawing>
      </w:r>
    </w:p>
    <w:p w:rsidR="00E71012" w:rsidRPr="00E71012" w:rsidRDefault="00E71012" w:rsidP="00E71012">
      <w:pPr>
        <w:spacing w:after="0" w:line="240" w:lineRule="auto"/>
        <w:jc w:val="center"/>
        <w:rPr>
          <w:rFonts w:ascii="Times New Roman" w:eastAsia="Times New Roman" w:hAnsi="Times New Roman" w:cs="Times New Roman"/>
          <w:color w:val="000000"/>
          <w:sz w:val="48"/>
          <w:szCs w:val="102"/>
          <w:u w:val="single"/>
        </w:rPr>
      </w:pPr>
      <w:r w:rsidRPr="00E71012">
        <w:rPr>
          <w:rFonts w:ascii="Times New Roman" w:eastAsia="Times New Roman" w:hAnsi="Times New Roman" w:cs="Times New Roman"/>
          <w:color w:val="000000"/>
          <w:sz w:val="48"/>
          <w:szCs w:val="102"/>
          <w:u w:val="single"/>
        </w:rPr>
        <w:t>Mohammad Ali Jinnah University</w:t>
      </w:r>
    </w:p>
    <w:p w:rsidR="00E71012" w:rsidRPr="00E71012" w:rsidRDefault="00E71012" w:rsidP="00E71012">
      <w:pPr>
        <w:spacing w:after="0" w:line="240" w:lineRule="auto"/>
        <w:jc w:val="center"/>
        <w:rPr>
          <w:rFonts w:ascii="Times New Roman" w:eastAsia="Times New Roman" w:hAnsi="Times New Roman" w:cs="Times New Roman"/>
          <w:color w:val="000000"/>
          <w:sz w:val="36"/>
          <w:szCs w:val="54"/>
        </w:rPr>
      </w:pPr>
      <w:r w:rsidRPr="00E71012">
        <w:rPr>
          <w:rFonts w:ascii="Times New Roman" w:eastAsia="Times New Roman" w:hAnsi="Times New Roman" w:cs="Times New Roman"/>
          <w:color w:val="000000"/>
          <w:sz w:val="36"/>
          <w:szCs w:val="54"/>
        </w:rPr>
        <w:t>Chartered by Government of Sindh - Recognized by HEC</w:t>
      </w:r>
    </w:p>
    <w:p w:rsidR="00E71012" w:rsidRDefault="00E71012" w:rsidP="00E71012">
      <w:pPr>
        <w:jc w:val="center"/>
        <w:rPr>
          <w:rFonts w:ascii="Forte" w:hAnsi="Forte"/>
        </w:rPr>
      </w:pPr>
    </w:p>
    <w:p w:rsidR="00571FC3" w:rsidRDefault="00571FC3" w:rsidP="00E71012">
      <w:pPr>
        <w:jc w:val="center"/>
        <w:rPr>
          <w:rFonts w:ascii="Forte" w:hAnsi="Forte"/>
        </w:rPr>
      </w:pPr>
    </w:p>
    <w:p w:rsidR="00571FC3" w:rsidRDefault="00571FC3" w:rsidP="00E71012">
      <w:pPr>
        <w:jc w:val="center"/>
        <w:rPr>
          <w:rFonts w:ascii="Forte" w:hAnsi="Forte"/>
        </w:rPr>
      </w:pPr>
    </w:p>
    <w:p w:rsidR="00571FC3" w:rsidRPr="00571FC3" w:rsidRDefault="00571FC3" w:rsidP="009F608C">
      <w:pPr>
        <w:rPr>
          <w:rFonts w:ascii="Forte" w:hAnsi="Forte"/>
        </w:rPr>
      </w:pPr>
    </w:p>
    <w:p w:rsidR="00571FC3" w:rsidRPr="00571FC3" w:rsidRDefault="0094193B" w:rsidP="00571FC3">
      <w:pPr>
        <w:jc w:val="center"/>
        <w:rPr>
          <w:rFonts w:ascii="Forte" w:hAnsi="Forte" w:cs="Times New Roman"/>
          <w:sz w:val="48"/>
        </w:rPr>
      </w:pPr>
      <w:r>
        <w:rPr>
          <w:rFonts w:ascii="Forte" w:hAnsi="Forte" w:cs="Times New Roman"/>
          <w:sz w:val="48"/>
        </w:rPr>
        <w:t>____________</w:t>
      </w:r>
    </w:p>
    <w:p w:rsidR="00E71012" w:rsidRPr="00571FC3" w:rsidRDefault="00E71012" w:rsidP="00571FC3">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xml:space="preserve">: </w:t>
      </w:r>
    </w:p>
    <w:p w:rsidR="00E71012" w:rsidRPr="00571FC3" w:rsidRDefault="00E71012" w:rsidP="00E71012">
      <w:pPr>
        <w:jc w:val="center"/>
        <w:rPr>
          <w:rFonts w:ascii="Times New Roman" w:hAnsi="Times New Roman" w:cs="Times New Roman"/>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xml:space="preserve">: </w:t>
      </w:r>
      <w:r w:rsidR="00CF6A3D">
        <w:rPr>
          <w:rFonts w:ascii="Times New Roman" w:hAnsi="Times New Roman" w:cs="Times New Roman"/>
          <w:sz w:val="28"/>
          <w:szCs w:val="28"/>
        </w:rPr>
        <w:t>C</w:t>
      </w:r>
      <w:r w:rsidRPr="00571FC3">
        <w:rPr>
          <w:rFonts w:ascii="Times New Roman" w:hAnsi="Times New Roman" w:cs="Times New Roman"/>
          <w:sz w:val="28"/>
          <w:szCs w:val="28"/>
        </w:rPr>
        <w:t>M</w:t>
      </w:r>
    </w:p>
    <w:p w:rsidR="00571FC3" w:rsidRPr="009F608C" w:rsidRDefault="00E71012" w:rsidP="009F608C">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Pr="00571FC3">
        <w:rPr>
          <w:rFonts w:ascii="Times New Roman" w:hAnsi="Times New Roman" w:cs="Times New Roman"/>
          <w:sz w:val="28"/>
          <w:szCs w:val="28"/>
        </w:rPr>
        <w:t xml:space="preserve">: </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0439B7" w:rsidRDefault="00571FC3" w:rsidP="0094193B">
      <w:pPr>
        <w:rPr>
          <w:rFonts w:ascii="Times New Roman" w:eastAsia="Batang" w:hAnsi="Times New Roman" w:cs="Times New Roman"/>
          <w:sz w:val="24"/>
        </w:rPr>
      </w:pPr>
      <w:r>
        <w:br w:type="page"/>
      </w:r>
    </w:p>
    <w:p w:rsidR="000439B7" w:rsidRDefault="000439B7" w:rsidP="000439B7">
      <w:pPr>
        <w:pStyle w:val="ListParagraph"/>
        <w:ind w:left="0"/>
        <w:rPr>
          <w:rFonts w:ascii="Times New Roman" w:eastAsia="Batang" w:hAnsi="Times New Roman" w:cs="Times New Roman"/>
          <w:noProof/>
          <w:sz w:val="24"/>
          <w:szCs w:val="24"/>
        </w:rPr>
      </w:pPr>
    </w:p>
    <w:p w:rsidR="0066063E" w:rsidRDefault="0066063E" w:rsidP="000439B7">
      <w:pPr>
        <w:pStyle w:val="ListParagraph"/>
        <w:ind w:left="0"/>
        <w:rPr>
          <w:rFonts w:ascii="Times New Roman" w:eastAsia="Batang" w:hAnsi="Times New Roman" w:cs="Times New Roman"/>
          <w:noProof/>
          <w:sz w:val="24"/>
          <w:szCs w:val="24"/>
        </w:rPr>
      </w:pPr>
    </w:p>
    <w:p w:rsidR="0066063E" w:rsidRDefault="0066063E" w:rsidP="000439B7">
      <w:pPr>
        <w:pStyle w:val="ListParagraph"/>
        <w:ind w:left="0"/>
        <w:rPr>
          <w:rFonts w:ascii="Times New Roman" w:eastAsia="Batang" w:hAnsi="Times New Roman" w:cs="Times New Roman"/>
          <w:noProof/>
          <w:sz w:val="24"/>
          <w:szCs w:val="24"/>
        </w:rPr>
      </w:pPr>
    </w:p>
    <w:p w:rsidR="0066063E" w:rsidRDefault="0066063E" w:rsidP="0066063E">
      <w:pPr>
        <w:pStyle w:val="Heading1"/>
        <w:rPr>
          <w:rFonts w:eastAsia="Batang"/>
          <w:noProof/>
          <w:sz w:val="24"/>
          <w:szCs w:val="24"/>
        </w:rPr>
      </w:pPr>
      <w:r w:rsidRPr="0078269F">
        <w:t>Cyber security</w:t>
      </w:r>
    </w:p>
    <w:p w:rsidR="0066063E" w:rsidRPr="0078269F" w:rsidRDefault="0066063E" w:rsidP="000439B7">
      <w:pPr>
        <w:pStyle w:val="ListParagraph"/>
        <w:ind w:left="0"/>
        <w:rPr>
          <w:rFonts w:ascii="Times New Roman" w:eastAsia="Batang" w:hAnsi="Times New Roman" w:cs="Times New Roman"/>
          <w:noProof/>
          <w:sz w:val="24"/>
          <w:szCs w:val="24"/>
        </w:rPr>
      </w:pPr>
      <w:bookmarkStart w:id="0" w:name="_GoBack"/>
      <w:bookmarkEnd w:id="0"/>
    </w:p>
    <w:p w:rsidR="0078269F" w:rsidRPr="0078269F" w:rsidRDefault="0078269F" w:rsidP="00D945E0">
      <w:pPr>
        <w:pStyle w:val="Heading2"/>
      </w:pPr>
      <w:r w:rsidRPr="0078269F">
        <w:t>A DEFINITION OF CYBER SECURITY</w:t>
      </w:r>
    </w:p>
    <w:p w:rsidR="0078269F" w:rsidRPr="0078269F" w:rsidRDefault="0078269F" w:rsidP="00D945E0">
      <w:pPr>
        <w:pStyle w:val="NormalWeb"/>
        <w:spacing w:before="0" w:beforeAutospacing="0" w:after="300" w:afterAutospacing="0"/>
        <w:textAlignment w:val="baseline"/>
      </w:pPr>
      <w:r w:rsidRPr="0078269F">
        <w:t>Cyber security refers to the body of technologies, processes, and practices designed to protect networks, devices, programs, and data from attack, damage, or unauthorized access. Cyber security may also be referred to as information technology security.</w:t>
      </w:r>
    </w:p>
    <w:p w:rsidR="0078269F" w:rsidRPr="0014422A" w:rsidRDefault="0078269F" w:rsidP="00D945E0">
      <w:pPr>
        <w:pStyle w:val="Heading2"/>
      </w:pPr>
      <w:r w:rsidRPr="0014422A">
        <w:t>THE IMPORTANCE OF CYBER SECURITY</w:t>
      </w:r>
    </w:p>
    <w:p w:rsidR="0078269F" w:rsidRPr="0078269F" w:rsidRDefault="0078269F" w:rsidP="00D945E0">
      <w:pPr>
        <w:pStyle w:val="NormalWeb"/>
        <w:spacing w:before="0" w:beforeAutospacing="0" w:after="0" w:afterAutospacing="0"/>
        <w:textAlignment w:val="baseline"/>
      </w:pPr>
      <w:hyperlink r:id="rId10" w:tgtFrame="_blank" w:history="1">
        <w:r w:rsidRPr="0078269F">
          <w:rPr>
            <w:rStyle w:val="Hyperlink"/>
            <w:b/>
            <w:bCs/>
            <w:color w:val="auto"/>
            <w:bdr w:val="none" w:sz="0" w:space="0" w:color="auto" w:frame="1"/>
          </w:rPr>
          <w:t>Cyber security</w:t>
        </w:r>
      </w:hyperlink>
      <w:r w:rsidRPr="0078269F">
        <w:t> is important because government, military, corporate, financial, and medical organizations collect, process, and store unprecedented amounts of data on computers and other devices. A significant portion of that data can be sensitive information, whether that be intellectual property, financial data, personal information, or other types of data for which unauthorized access or exposure could have negative consequences. Organizations transmit sensitive data across networks and to other devices in the course of doing businesses, and cyber security describes the discipline dedicated to protecting that information and the systems used to process or store it. As the </w:t>
      </w:r>
      <w:hyperlink r:id="rId11" w:history="1">
        <w:r w:rsidRPr="0078269F">
          <w:rPr>
            <w:rStyle w:val="Hyperlink"/>
            <w:b/>
            <w:bCs/>
            <w:color w:val="auto"/>
            <w:bdr w:val="none" w:sz="0" w:space="0" w:color="auto" w:frame="1"/>
          </w:rPr>
          <w:t xml:space="preserve">volume and sophistication of </w:t>
        </w:r>
        <w:r w:rsidR="00D945E0" w:rsidRPr="0078269F">
          <w:rPr>
            <w:rStyle w:val="Hyperlink"/>
            <w:b/>
            <w:bCs/>
            <w:color w:val="auto"/>
            <w:bdr w:val="none" w:sz="0" w:space="0" w:color="auto" w:frame="1"/>
          </w:rPr>
          <w:t>cyber-attacks</w:t>
        </w:r>
        <w:r w:rsidRPr="0078269F">
          <w:rPr>
            <w:rStyle w:val="Hyperlink"/>
            <w:b/>
            <w:bCs/>
            <w:color w:val="auto"/>
            <w:bdr w:val="none" w:sz="0" w:space="0" w:color="auto" w:frame="1"/>
          </w:rPr>
          <w:t xml:space="preserve"> grow</w:t>
        </w:r>
      </w:hyperlink>
      <w:r w:rsidRPr="0078269F">
        <w:t xml:space="preserve">, companies and organizations, especially those that are tasked with safeguarding information relating to national security, health, or financial records, need to take steps to protect their sensitive business and personnel information. As early as March 2013, the nation’s top intelligence officials cautioned that </w:t>
      </w:r>
      <w:r w:rsidR="00D945E0" w:rsidRPr="0078269F">
        <w:t>cyber-attacks</w:t>
      </w:r>
      <w:r w:rsidRPr="0078269F">
        <w:t xml:space="preserve"> and digital spying are the top threat to national security, eclipsing even terrorism.</w:t>
      </w:r>
    </w:p>
    <w:p w:rsidR="0078269F" w:rsidRPr="0078269F" w:rsidRDefault="0078269F" w:rsidP="00D945E0">
      <w:pPr>
        <w:pStyle w:val="NormalWeb"/>
        <w:spacing w:before="0" w:beforeAutospacing="0" w:after="0" w:afterAutospacing="0"/>
        <w:textAlignment w:val="baseline"/>
      </w:pPr>
    </w:p>
    <w:p w:rsidR="0078269F" w:rsidRPr="0014422A" w:rsidRDefault="0078269F" w:rsidP="00D945E0">
      <w:pPr>
        <w:pStyle w:val="Heading2"/>
      </w:pPr>
      <w:r w:rsidRPr="0014422A">
        <w:t>CHALLENGES OF CYBER SECURITY</w:t>
      </w:r>
    </w:p>
    <w:p w:rsidR="0078269F" w:rsidRPr="0078269F" w:rsidRDefault="0078269F" w:rsidP="00D945E0">
      <w:pPr>
        <w:pStyle w:val="Heading2"/>
        <w:spacing w:before="0"/>
        <w:textAlignment w:val="baseline"/>
        <w:rPr>
          <w:rFonts w:ascii="Times New Roman" w:hAnsi="Times New Roman" w:cs="Times New Roman"/>
          <w:color w:val="auto"/>
          <w:sz w:val="24"/>
          <w:szCs w:val="24"/>
        </w:rPr>
      </w:pPr>
      <w:r w:rsidRPr="0078269F">
        <w:rPr>
          <w:rFonts w:ascii="Times New Roman" w:hAnsi="Times New Roman" w:cs="Times New Roman"/>
          <w:color w:val="auto"/>
          <w:sz w:val="24"/>
          <w:szCs w:val="24"/>
        </w:rPr>
        <w:t>For an effective cyber security, an organization needs to coordinate its efforts throughout its entire information system. </w:t>
      </w:r>
      <w:hyperlink r:id="rId12" w:tgtFrame="_blank" w:history="1">
        <w:r w:rsidRPr="0078269F">
          <w:rPr>
            <w:rStyle w:val="Hyperlink"/>
            <w:rFonts w:ascii="Times New Roman" w:hAnsi="Times New Roman" w:cs="Times New Roman"/>
            <w:b/>
            <w:bCs/>
            <w:color w:val="auto"/>
            <w:sz w:val="24"/>
            <w:szCs w:val="24"/>
            <w:bdr w:val="none" w:sz="0" w:space="0" w:color="auto" w:frame="1"/>
          </w:rPr>
          <w:t>Elements of cyber</w:t>
        </w:r>
      </w:hyperlink>
      <w:r w:rsidRPr="0078269F">
        <w:rPr>
          <w:rFonts w:ascii="Times New Roman" w:hAnsi="Times New Roman" w:cs="Times New Roman"/>
          <w:color w:val="auto"/>
          <w:sz w:val="24"/>
          <w:szCs w:val="24"/>
        </w:rPr>
        <w:t> encompass all of the following:</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Network security: </w:t>
      </w:r>
      <w:r w:rsidRPr="0078269F">
        <w:rPr>
          <w:rFonts w:ascii="Times New Roman" w:hAnsi="Times New Roman" w:cs="Times New Roman"/>
          <w:sz w:val="24"/>
          <w:szCs w:val="24"/>
        </w:rPr>
        <w:t>The process of protecting the network from unwanted users, attacks and intrusions.</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Application security:</w:t>
      </w:r>
      <w:r w:rsidRPr="0078269F">
        <w:rPr>
          <w:rFonts w:ascii="Times New Roman" w:hAnsi="Times New Roman" w:cs="Times New Roman"/>
          <w:sz w:val="24"/>
          <w:szCs w:val="24"/>
        </w:rPr>
        <w:t> Apps require constant updates and testing to ensure these programs are secure from attacks.</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Endpoint security:</w:t>
      </w:r>
      <w:r w:rsidRPr="0078269F">
        <w:rPr>
          <w:rFonts w:ascii="Times New Roman" w:hAnsi="Times New Roman" w:cs="Times New Roman"/>
          <w:sz w:val="24"/>
          <w:szCs w:val="24"/>
        </w:rPr>
        <w:t> Remote access is a necessary part of business, but can also be a weak point for data. </w:t>
      </w:r>
      <w:hyperlink r:id="rId13" w:tgtFrame="_blank" w:history="1">
        <w:r w:rsidRPr="0078269F">
          <w:rPr>
            <w:rStyle w:val="Hyperlink"/>
            <w:rFonts w:ascii="Times New Roman" w:hAnsi="Times New Roman" w:cs="Times New Roman"/>
            <w:color w:val="auto"/>
            <w:sz w:val="24"/>
            <w:szCs w:val="24"/>
            <w:bdr w:val="none" w:sz="0" w:space="0" w:color="auto" w:frame="1"/>
          </w:rPr>
          <w:t>Endpoint security</w:t>
        </w:r>
      </w:hyperlink>
      <w:r w:rsidRPr="0078269F">
        <w:rPr>
          <w:rFonts w:ascii="Times New Roman" w:hAnsi="Times New Roman" w:cs="Times New Roman"/>
          <w:sz w:val="24"/>
          <w:szCs w:val="24"/>
        </w:rPr>
        <w:t> is the process of protecting remote access to a company’s network.</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hyperlink r:id="rId14" w:tgtFrame="_blank" w:history="1">
        <w:r w:rsidRPr="0078269F">
          <w:rPr>
            <w:rStyle w:val="Hyperlink"/>
            <w:rFonts w:ascii="Times New Roman" w:hAnsi="Times New Roman" w:cs="Times New Roman"/>
            <w:b/>
            <w:bCs/>
            <w:color w:val="auto"/>
            <w:sz w:val="24"/>
            <w:szCs w:val="24"/>
            <w:bdr w:val="none" w:sz="0" w:space="0" w:color="auto" w:frame="1"/>
          </w:rPr>
          <w:t>Data security</w:t>
        </w:r>
      </w:hyperlink>
      <w:r w:rsidRPr="0078269F">
        <w:rPr>
          <w:rStyle w:val="Strong"/>
          <w:rFonts w:ascii="Times New Roman" w:hAnsi="Times New Roman" w:cs="Times New Roman"/>
          <w:sz w:val="24"/>
          <w:szCs w:val="24"/>
          <w:bdr w:val="none" w:sz="0" w:space="0" w:color="auto" w:frame="1"/>
        </w:rPr>
        <w:t>: </w:t>
      </w:r>
      <w:r w:rsidRPr="0078269F">
        <w:rPr>
          <w:rFonts w:ascii="Times New Roman" w:hAnsi="Times New Roman" w:cs="Times New Roman"/>
          <w:sz w:val="24"/>
          <w:szCs w:val="24"/>
        </w:rPr>
        <w:t>Inside of networks and applications is data. Protecting company and customer information is a separate layer of security.</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Identity management:</w:t>
      </w:r>
      <w:r w:rsidRPr="0078269F">
        <w:rPr>
          <w:rFonts w:ascii="Times New Roman" w:hAnsi="Times New Roman" w:cs="Times New Roman"/>
          <w:sz w:val="24"/>
          <w:szCs w:val="24"/>
        </w:rPr>
        <w:t> Essentially, this is a process of understanding the access every individual has in an organization.</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Database and infrastructure security:</w:t>
      </w:r>
      <w:r w:rsidRPr="0078269F">
        <w:rPr>
          <w:rFonts w:ascii="Times New Roman" w:hAnsi="Times New Roman" w:cs="Times New Roman"/>
          <w:sz w:val="24"/>
          <w:szCs w:val="24"/>
        </w:rPr>
        <w:t> Everything in a network involves databases and physical equipment. Protecting these devices is equally important.</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lastRenderedPageBreak/>
        <w:t>Cloud security:</w:t>
      </w:r>
      <w:r w:rsidRPr="0078269F">
        <w:rPr>
          <w:rFonts w:ascii="Times New Roman" w:hAnsi="Times New Roman" w:cs="Times New Roman"/>
          <w:sz w:val="24"/>
          <w:szCs w:val="24"/>
        </w:rPr>
        <w:t> Many files are in digital environments or “the cloud”. Protecting data in a 100% online environment presents a large amount of challenges.</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Mobile security: </w:t>
      </w:r>
      <w:r w:rsidRPr="0078269F">
        <w:rPr>
          <w:rFonts w:ascii="Times New Roman" w:hAnsi="Times New Roman" w:cs="Times New Roman"/>
          <w:sz w:val="24"/>
          <w:szCs w:val="24"/>
        </w:rPr>
        <w:t>Cell phones and tablets involve virtually every type of security challenge in and of themselves.</w:t>
      </w:r>
    </w:p>
    <w:p w:rsidR="0014422A" w:rsidRPr="00D945E0" w:rsidRDefault="0014422A" w:rsidP="00D945E0">
      <w:pPr>
        <w:pStyle w:val="ListParagraph"/>
        <w:spacing w:after="0" w:line="240" w:lineRule="auto"/>
        <w:ind w:left="360"/>
        <w:textAlignment w:val="baseline"/>
        <w:rPr>
          <w:rStyle w:val="Strong"/>
          <w:rFonts w:ascii="Times New Roman" w:hAnsi="Times New Roman" w:cs="Times New Roman"/>
          <w:b w:val="0"/>
          <w:bCs w:val="0"/>
          <w:sz w:val="24"/>
          <w:szCs w:val="24"/>
        </w:rPr>
      </w:pPr>
    </w:p>
    <w:p w:rsidR="0014422A" w:rsidRDefault="0014422A" w:rsidP="00D945E0">
      <w:pPr>
        <w:pStyle w:val="ListParagraph"/>
        <w:spacing w:after="0" w:line="240" w:lineRule="auto"/>
        <w:ind w:left="360"/>
        <w:textAlignment w:val="baseline"/>
        <w:rPr>
          <w:rStyle w:val="Strong"/>
          <w:rFonts w:ascii="Times New Roman" w:hAnsi="Times New Roman" w:cs="Times New Roman"/>
          <w:b w:val="0"/>
          <w:bCs w:val="0"/>
          <w:sz w:val="24"/>
          <w:szCs w:val="24"/>
        </w:rPr>
      </w:pPr>
    </w:p>
    <w:p w:rsidR="0014422A" w:rsidRDefault="0014422A" w:rsidP="00D945E0">
      <w:pPr>
        <w:pStyle w:val="ListParagraph"/>
        <w:spacing w:after="0" w:line="240" w:lineRule="auto"/>
        <w:ind w:left="360"/>
        <w:textAlignment w:val="baseline"/>
        <w:rPr>
          <w:rStyle w:val="Strong"/>
          <w:rFonts w:ascii="Times New Roman" w:hAnsi="Times New Roman" w:cs="Times New Roman"/>
          <w:b w:val="0"/>
          <w:bCs w:val="0"/>
          <w:sz w:val="24"/>
          <w:szCs w:val="24"/>
        </w:rPr>
      </w:pPr>
    </w:p>
    <w:p w:rsidR="0014422A" w:rsidRPr="0014422A" w:rsidRDefault="0014422A" w:rsidP="00D945E0">
      <w:pPr>
        <w:pStyle w:val="ListParagraph"/>
        <w:spacing w:after="0" w:line="240" w:lineRule="auto"/>
        <w:ind w:left="360"/>
        <w:textAlignment w:val="baseline"/>
        <w:rPr>
          <w:rStyle w:val="Strong"/>
          <w:rFonts w:ascii="Times New Roman" w:hAnsi="Times New Roman" w:cs="Times New Roman"/>
          <w:b w:val="0"/>
          <w:bCs w:val="0"/>
          <w:sz w:val="24"/>
          <w:szCs w:val="24"/>
        </w:rPr>
      </w:pPr>
    </w:p>
    <w:p w:rsidR="0014422A" w:rsidRPr="0014422A" w:rsidRDefault="0014422A" w:rsidP="00D945E0">
      <w:pPr>
        <w:pStyle w:val="ListParagraph"/>
        <w:spacing w:after="0" w:line="240" w:lineRule="auto"/>
        <w:ind w:left="360"/>
        <w:textAlignment w:val="baseline"/>
        <w:rPr>
          <w:rStyle w:val="Strong"/>
          <w:rFonts w:ascii="Times New Roman" w:hAnsi="Times New Roman" w:cs="Times New Roman"/>
          <w:b w:val="0"/>
          <w:bCs w:val="0"/>
          <w:sz w:val="24"/>
          <w:szCs w:val="24"/>
        </w:rPr>
      </w:pPr>
    </w:p>
    <w:p w:rsid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Disaster recovery/business continuity planning:</w:t>
      </w:r>
      <w:r w:rsidRPr="0078269F">
        <w:rPr>
          <w:rFonts w:ascii="Times New Roman" w:hAnsi="Times New Roman" w:cs="Times New Roman"/>
          <w:sz w:val="24"/>
          <w:szCs w:val="24"/>
        </w:rPr>
        <w:t> In the event of a </w:t>
      </w:r>
      <w:hyperlink r:id="rId15" w:tgtFrame="_blank" w:history="1">
        <w:r w:rsidRPr="0078269F">
          <w:rPr>
            <w:rStyle w:val="Hyperlink"/>
            <w:rFonts w:ascii="Times New Roman" w:hAnsi="Times New Roman" w:cs="Times New Roman"/>
            <w:color w:val="auto"/>
            <w:sz w:val="24"/>
            <w:szCs w:val="24"/>
            <w:bdr w:val="none" w:sz="0" w:space="0" w:color="auto" w:frame="1"/>
          </w:rPr>
          <w:t>breach</w:t>
        </w:r>
      </w:hyperlink>
      <w:r w:rsidRPr="0078269F">
        <w:rPr>
          <w:rFonts w:ascii="Times New Roman" w:hAnsi="Times New Roman" w:cs="Times New Roman"/>
          <w:sz w:val="24"/>
          <w:szCs w:val="24"/>
        </w:rPr>
        <w:t xml:space="preserve">, natural disaster or other event data must be protected and business must go on. For this, you’ll need a </w:t>
      </w:r>
      <w:r w:rsidR="00D945E0" w:rsidRPr="0078269F">
        <w:rPr>
          <w:rFonts w:ascii="Times New Roman" w:hAnsi="Times New Roman" w:cs="Times New Roman"/>
          <w:sz w:val="24"/>
          <w:szCs w:val="24"/>
        </w:rPr>
        <w:t>plan. End</w:t>
      </w:r>
      <w:r w:rsidRPr="0078269F">
        <w:rPr>
          <w:rFonts w:ascii="Times New Roman" w:hAnsi="Times New Roman" w:cs="Times New Roman"/>
          <w:sz w:val="24"/>
          <w:szCs w:val="24"/>
        </w:rPr>
        <w:t>-user education: Users may be employees accessing the network or custom</w:t>
      </w:r>
      <w:r w:rsidR="00D945E0">
        <w:rPr>
          <w:rFonts w:ascii="Times New Roman" w:hAnsi="Times New Roman" w:cs="Times New Roman"/>
          <w:sz w:val="24"/>
          <w:szCs w:val="24"/>
        </w:rPr>
        <w:t>ers logging on to a company app.</w:t>
      </w:r>
      <w:r w:rsidRPr="0078269F">
        <w:rPr>
          <w:rFonts w:ascii="Times New Roman" w:hAnsi="Times New Roman" w:cs="Times New Roman"/>
          <w:sz w:val="24"/>
          <w:szCs w:val="24"/>
        </w:rPr>
        <w:t xml:space="preserve"> </w:t>
      </w:r>
      <w:r w:rsidR="00D945E0">
        <w:rPr>
          <w:rFonts w:ascii="Times New Roman" w:hAnsi="Times New Roman" w:cs="Times New Roman"/>
          <w:sz w:val="24"/>
          <w:szCs w:val="24"/>
        </w:rPr>
        <w:t>educating</w:t>
      </w:r>
      <w:r w:rsidRPr="0078269F">
        <w:rPr>
          <w:rFonts w:ascii="Times New Roman" w:hAnsi="Times New Roman" w:cs="Times New Roman"/>
          <w:sz w:val="24"/>
          <w:szCs w:val="24"/>
        </w:rPr>
        <w:t xml:space="preserve"> good habits (password changes, 2-factor authentication, etc.) is an important part of cybersecurity.</w:t>
      </w:r>
    </w:p>
    <w:p w:rsidR="00D945E0" w:rsidRPr="0078269F" w:rsidRDefault="00D945E0" w:rsidP="00D945E0">
      <w:pPr>
        <w:pStyle w:val="ListParagraph"/>
        <w:spacing w:after="0" w:line="240" w:lineRule="auto"/>
        <w:ind w:left="360"/>
        <w:textAlignment w:val="baseline"/>
        <w:rPr>
          <w:rFonts w:ascii="Times New Roman" w:hAnsi="Times New Roman" w:cs="Times New Roman"/>
          <w:sz w:val="24"/>
          <w:szCs w:val="24"/>
        </w:rPr>
      </w:pPr>
    </w:p>
    <w:p w:rsidR="0078269F" w:rsidRDefault="0078269F" w:rsidP="00D945E0">
      <w:pPr>
        <w:pStyle w:val="NormalWeb"/>
        <w:spacing w:before="0" w:beforeAutospacing="0" w:after="0" w:afterAutospacing="0"/>
        <w:textAlignment w:val="baseline"/>
      </w:pPr>
      <w:r w:rsidRPr="0078269F">
        <w:t>The most difficult challenge in cyber security is the ever-evolving nature of security risks themselves. Traditionally, organizations and the government have focused most of their cyber security resources on perimeter security to protect only their most crucial system components and defend against known treats. Today, this approach is insufficient, as the threats advance and change more quickly than organizations can keep up with. As a result, advisory organizations promote more proactive and adaptive approaches to cyber security. Similarly, the National Institute of Standards and Technology (</w:t>
      </w:r>
      <w:hyperlink r:id="rId16" w:tgtFrame="_blank" w:history="1">
        <w:r w:rsidRPr="0078269F">
          <w:rPr>
            <w:rStyle w:val="Hyperlink"/>
            <w:b/>
            <w:bCs/>
            <w:color w:val="auto"/>
            <w:bdr w:val="none" w:sz="0" w:space="0" w:color="auto" w:frame="1"/>
          </w:rPr>
          <w:t>NIST</w:t>
        </w:r>
      </w:hyperlink>
      <w:r w:rsidRPr="0078269F">
        <w:t>) issued guidelines in its risk assessment </w:t>
      </w:r>
      <w:hyperlink r:id="rId17" w:tgtFrame="_blank" w:history="1">
        <w:r w:rsidRPr="0078269F">
          <w:rPr>
            <w:rStyle w:val="Hyperlink"/>
            <w:b/>
            <w:bCs/>
            <w:color w:val="auto"/>
            <w:bdr w:val="none" w:sz="0" w:space="0" w:color="auto" w:frame="1"/>
          </w:rPr>
          <w:t>framework</w:t>
        </w:r>
      </w:hyperlink>
      <w:r w:rsidRPr="0078269F">
        <w:t> that recommend a shift toward </w:t>
      </w:r>
      <w:hyperlink r:id="rId18" w:tgtFrame="_blank" w:history="1">
        <w:r w:rsidRPr="0078269F">
          <w:rPr>
            <w:rStyle w:val="Hyperlink"/>
            <w:b/>
            <w:bCs/>
            <w:color w:val="auto"/>
            <w:bdr w:val="none" w:sz="0" w:space="0" w:color="auto" w:frame="1"/>
          </w:rPr>
          <w:t>continuous monitoring</w:t>
        </w:r>
      </w:hyperlink>
      <w:r w:rsidRPr="0078269F">
        <w:t> and real-time assessments, a data-focused approach to security as opposed to the traditional perimeter-based model.</w:t>
      </w:r>
    </w:p>
    <w:p w:rsidR="00D945E0" w:rsidRPr="0078269F" w:rsidRDefault="00D945E0" w:rsidP="00D945E0">
      <w:pPr>
        <w:pStyle w:val="NormalWeb"/>
        <w:spacing w:before="0" w:beforeAutospacing="0" w:after="0" w:afterAutospacing="0"/>
        <w:textAlignment w:val="baseline"/>
      </w:pPr>
    </w:p>
    <w:p w:rsidR="0078269F" w:rsidRPr="00D945E0" w:rsidRDefault="0078269F" w:rsidP="00D945E0">
      <w:pPr>
        <w:pStyle w:val="Heading2"/>
      </w:pPr>
      <w:r w:rsidRPr="00D945E0">
        <w:t>MANAGING CYBER SECURITY</w:t>
      </w:r>
    </w:p>
    <w:p w:rsidR="0078269F" w:rsidRPr="0078269F" w:rsidRDefault="0078269F" w:rsidP="00D945E0">
      <w:pPr>
        <w:pStyle w:val="NormalWeb"/>
        <w:spacing w:before="0" w:beforeAutospacing="0" w:after="0" w:afterAutospacing="0"/>
        <w:textAlignment w:val="baseline"/>
      </w:pPr>
      <w:r w:rsidRPr="0078269F">
        <w:t>The National Cyber Security Alliance, through </w:t>
      </w:r>
      <w:hyperlink r:id="rId19" w:history="1">
        <w:r w:rsidRPr="0078269F">
          <w:rPr>
            <w:rStyle w:val="Hyperlink"/>
            <w:b/>
            <w:bCs/>
            <w:color w:val="auto"/>
            <w:bdr w:val="none" w:sz="0" w:space="0" w:color="auto" w:frame="1"/>
          </w:rPr>
          <w:t>SafeOnline.org</w:t>
        </w:r>
      </w:hyperlink>
      <w:r w:rsidRPr="0078269F">
        <w:t>, recommends a top-down approach to cyber security in which corporate management leads the charge in prioritizing </w:t>
      </w:r>
      <w:hyperlink r:id="rId20" w:tgtFrame="_blank" w:history="1">
        <w:r w:rsidRPr="0078269F">
          <w:rPr>
            <w:rStyle w:val="Hyperlink"/>
            <w:b/>
            <w:bCs/>
            <w:color w:val="auto"/>
            <w:bdr w:val="none" w:sz="0" w:space="0" w:color="auto" w:frame="1"/>
          </w:rPr>
          <w:t>cyber security management</w:t>
        </w:r>
      </w:hyperlink>
      <w:r w:rsidRPr="0078269F">
        <w:t> across all business practices. NCSA advises that companies must be prepared to “respond to the inevitable cyber incident, restore normal operations, and ensure that company assets and the company’s reputation are protected.” NCSA’s guidelines for conducting cyber risk assessments focus on three key areas: identifying your organization’s “crown jewels,” or your most valuable information requiring protection; identifying the threats and risks facing that information; and outlining the damage your organization would incur should that data be lost or wrongfully exposed. Cyber risk assessments should also consider any regulations that impact the way your company collects, stores, and secures data, such as </w:t>
      </w:r>
      <w:hyperlink r:id="rId21" w:history="1">
        <w:r w:rsidRPr="0078269F">
          <w:rPr>
            <w:rStyle w:val="Hyperlink"/>
            <w:b/>
            <w:bCs/>
            <w:color w:val="auto"/>
            <w:bdr w:val="none" w:sz="0" w:space="0" w:color="auto" w:frame="1"/>
          </w:rPr>
          <w:t>PCI-DSS</w:t>
        </w:r>
      </w:hyperlink>
      <w:r w:rsidRPr="0078269F">
        <w:t>, </w:t>
      </w:r>
      <w:hyperlink r:id="rId22" w:history="1">
        <w:r w:rsidRPr="0078269F">
          <w:rPr>
            <w:rStyle w:val="Hyperlink"/>
            <w:b/>
            <w:bCs/>
            <w:color w:val="auto"/>
            <w:bdr w:val="none" w:sz="0" w:space="0" w:color="auto" w:frame="1"/>
          </w:rPr>
          <w:t>HIPAA</w:t>
        </w:r>
      </w:hyperlink>
      <w:r w:rsidRPr="0078269F">
        <w:t>, </w:t>
      </w:r>
      <w:hyperlink r:id="rId23" w:history="1">
        <w:r w:rsidRPr="0078269F">
          <w:rPr>
            <w:rStyle w:val="Hyperlink"/>
            <w:b/>
            <w:bCs/>
            <w:color w:val="auto"/>
            <w:bdr w:val="none" w:sz="0" w:space="0" w:color="auto" w:frame="1"/>
          </w:rPr>
          <w:t>SOX</w:t>
        </w:r>
      </w:hyperlink>
      <w:r w:rsidRPr="0078269F">
        <w:t>, </w:t>
      </w:r>
      <w:hyperlink r:id="rId24" w:history="1">
        <w:r w:rsidRPr="0078269F">
          <w:rPr>
            <w:rStyle w:val="Hyperlink"/>
            <w:b/>
            <w:bCs/>
            <w:color w:val="auto"/>
            <w:bdr w:val="none" w:sz="0" w:space="0" w:color="auto" w:frame="1"/>
          </w:rPr>
          <w:t>FISMA</w:t>
        </w:r>
      </w:hyperlink>
      <w:r w:rsidRPr="0078269F">
        <w:t>, and others. Following a cyber risk assessment, develop and implement a plan to mitigate cyber risk, protect the “crown jewels” outlined in your assessment, and effectively detect and respond to </w:t>
      </w:r>
      <w:hyperlink r:id="rId25" w:history="1">
        <w:r w:rsidRPr="0078269F">
          <w:rPr>
            <w:rStyle w:val="Hyperlink"/>
            <w:b/>
            <w:bCs/>
            <w:color w:val="auto"/>
            <w:bdr w:val="none" w:sz="0" w:space="0" w:color="auto" w:frame="1"/>
          </w:rPr>
          <w:t>security incidents</w:t>
        </w:r>
      </w:hyperlink>
      <w:r w:rsidRPr="0078269F">
        <w:t>. This plan should encompass both the processes and technologies required to build a mature cyber security program. An ever-evolving field, cyber security best practices must evolve to accommodate the increasingly sophisticated attacks carried out by attackers. Combining sound cyber security measures with an educated and security-minded employee base provides the best defense against cyber criminals attempting to gain access to your company’s sensitive data. While it may seem like a daunting task, start small and focus on your most sensitive data, scaling your efforts as your cyber program matures.</w:t>
      </w:r>
    </w:p>
    <w:p w:rsidR="0078269F" w:rsidRPr="0078269F" w:rsidRDefault="0078269F" w:rsidP="00D945E0">
      <w:pPr>
        <w:pStyle w:val="ListParagraph"/>
        <w:ind w:left="0"/>
        <w:rPr>
          <w:rFonts w:ascii="Times New Roman" w:eastAsia="Batang" w:hAnsi="Times New Roman" w:cs="Times New Roman"/>
          <w:sz w:val="24"/>
          <w:szCs w:val="24"/>
        </w:rPr>
      </w:pPr>
    </w:p>
    <w:sectPr w:rsidR="0078269F" w:rsidRPr="0078269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0A9" w:rsidRDefault="00D640A9" w:rsidP="000E02FA">
      <w:pPr>
        <w:spacing w:after="0" w:line="240" w:lineRule="auto"/>
      </w:pPr>
      <w:r>
        <w:separator/>
      </w:r>
    </w:p>
  </w:endnote>
  <w:endnote w:type="continuationSeparator" w:id="0">
    <w:p w:rsidR="00D640A9" w:rsidRDefault="00D640A9"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9F" w:rsidRDefault="0078269F">
    <w:pPr>
      <w:pStyle w:val="Footer"/>
      <w:tabs>
        <w:tab w:val="left" w:pos="5130"/>
      </w:tabs>
    </w:pPr>
  </w:p>
  <w:p w:rsidR="0078269F" w:rsidRDefault="0078269F">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269F" w:rsidRDefault="007826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3177F">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6"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78269F" w:rsidRDefault="007826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3177F">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0A9" w:rsidRDefault="00D640A9" w:rsidP="000E02FA">
      <w:pPr>
        <w:spacing w:after="0" w:line="240" w:lineRule="auto"/>
      </w:pPr>
      <w:r>
        <w:separator/>
      </w:r>
    </w:p>
  </w:footnote>
  <w:footnote w:type="continuationSeparator" w:id="0">
    <w:p w:rsidR="00D640A9" w:rsidRDefault="00D640A9"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9F" w:rsidRDefault="0078269F" w:rsidP="00D757AF">
    <w:pPr>
      <w:pStyle w:val="Header"/>
      <w:jc w:val="right"/>
    </w:pP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margin">
                <wp:posOffset>-276224</wp:posOffset>
              </wp:positionH>
              <wp:positionV relativeFrom="paragraph">
                <wp:posOffset>-466725</wp:posOffset>
              </wp:positionV>
              <wp:extent cx="7181850" cy="933450"/>
              <wp:effectExtent l="57150" t="57150" r="361950" b="342900"/>
              <wp:wrapNone/>
              <wp:docPr id="2" name="Rectangle 2"/>
              <wp:cNvGraphicFramePr/>
              <a:graphic xmlns:a="http://schemas.openxmlformats.org/drawingml/2006/main">
                <a:graphicData uri="http://schemas.microsoft.com/office/word/2010/wordprocessingShape">
                  <wps:wsp>
                    <wps:cNvSpPr/>
                    <wps:spPr>
                      <a:xfrm>
                        <a:off x="0" y="0"/>
                        <a:ext cx="7181850" cy="9334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78269F" w:rsidRDefault="0078269F" w:rsidP="00D757AF">
                          <w:pPr>
                            <w:spacing w:after="0"/>
                            <w:jc w:val="right"/>
                          </w:pPr>
                          <w:r>
                            <w:t>Muhammad Fahad (FA19-BSSE-0014)</w:t>
                          </w:r>
                        </w:p>
                        <w:p w:rsidR="0078269F" w:rsidRDefault="0078269F" w:rsidP="00D757AF">
                          <w:pPr>
                            <w:spacing w:after="0"/>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1662" id="Rectangle 2" o:spid="_x0000_s1026" style="position:absolute;left:0;text-align:left;margin-left:-21.75pt;margin-top:-36.75pt;width:565.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" fillcolor="#5b9bd5 [3204]" stroked="f" strokeweight="1pt">
              <v:shadow on="t" color="black" opacity="19660f" offset="4.49014mm,4.49014mm"/>
              <v:textbox>
                <w:txbxContent>
                  <w:p w:rsidR="0078269F" w:rsidRDefault="0078269F" w:rsidP="00D757AF">
                    <w:pPr>
                      <w:spacing w:after="0"/>
                      <w:jc w:val="right"/>
                    </w:pPr>
                    <w:r>
                      <w:t>Muhammad Fahad (FA19-BSSE-0014)</w:t>
                    </w:r>
                  </w:p>
                  <w:p w:rsidR="0078269F" w:rsidRDefault="0078269F" w:rsidP="00D757AF">
                    <w:pPr>
                      <w:spacing w:after="0"/>
                      <w:jc w:val="right"/>
                    </w:pPr>
                  </w:p>
                </w:txbxContent>
              </v:textbox>
              <w10:wrap anchorx="margin"/>
            </v:rect>
          </w:pict>
        </mc:Fallback>
      </mc:AlternateContent>
    </w: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F1BF"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78269F" w:rsidRDefault="0078269F">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SvvwMAAEA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78269F" w:rsidRDefault="0078269F">
                          <w:pPr>
                            <w:rPr>
                              <w:color w:val="7F7F7F" w:themeColor="text1" w:themeTint="80"/>
                            </w:rPr>
                          </w:pPr>
                          <w:r>
                            <w:rPr>
                              <w:color w:val="7F7F7F" w:themeColor="text1" w:themeTint="80"/>
                            </w:rPr>
                            <w:t>4/19/2021</w:t>
                          </w:r>
                        </w:p>
                      </w:sdtContent>
                    </w:sdt>
                  </w:txbxContent>
                </v:textbox>
              </v:shape>
              <w10:wrap anchorx="margin" anchory="page"/>
            </v:group>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69F" w:rsidRDefault="007826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3177F">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0"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8269F" w:rsidRDefault="007826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3177F">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zzzz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A077F"/>
    <w:multiLevelType w:val="hybridMultilevel"/>
    <w:tmpl w:val="A89A8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85019AC"/>
    <w:multiLevelType w:val="hybridMultilevel"/>
    <w:tmpl w:val="1FBCCC9E"/>
    <w:lvl w:ilvl="0" w:tplc="85B614A8">
      <w:start w:val="1"/>
      <w:numFmt w:val="decimal"/>
      <w:lvlText w:val="%1."/>
      <w:lvlJc w:val="left"/>
      <w:pPr>
        <w:ind w:left="360" w:hanging="360"/>
      </w:pPr>
      <w:rPr>
        <w:rFonts w:ascii="Times New Roman" w:hAnsi="Times New Roman" w:cs="Times New Roman"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3914BC"/>
    <w:multiLevelType w:val="hybridMultilevel"/>
    <w:tmpl w:val="3760A580"/>
    <w:lvl w:ilvl="0" w:tplc="9FA8890C">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03C0615"/>
    <w:multiLevelType w:val="hybridMultilevel"/>
    <w:tmpl w:val="AE185E48"/>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2834522"/>
    <w:multiLevelType w:val="hybridMultilevel"/>
    <w:tmpl w:val="E6DC09DC"/>
    <w:lvl w:ilvl="0" w:tplc="95AC9010">
      <w:start w:val="1"/>
      <w:numFmt w:val="upperLetter"/>
      <w:lvlText w:val="%1)"/>
      <w:lvlJc w:val="left"/>
      <w:pPr>
        <w:ind w:left="36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D94520E"/>
    <w:multiLevelType w:val="hybridMultilevel"/>
    <w:tmpl w:val="FCCCEA1E"/>
    <w:lvl w:ilvl="0" w:tplc="46800190">
      <w:start w:val="1"/>
      <w:numFmt w:val="upperLetter"/>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35E95"/>
    <w:multiLevelType w:val="hybridMultilevel"/>
    <w:tmpl w:val="AF54C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8369C"/>
    <w:multiLevelType w:val="hybridMultilevel"/>
    <w:tmpl w:val="68F60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3323A"/>
    <w:multiLevelType w:val="hybridMultilevel"/>
    <w:tmpl w:val="232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943225"/>
    <w:multiLevelType w:val="hybridMultilevel"/>
    <w:tmpl w:val="88304000"/>
    <w:lvl w:ilvl="0" w:tplc="04090019">
      <w:start w:val="1"/>
      <w:numFmt w:val="lowerLetter"/>
      <w:lvlText w:val="%1."/>
      <w:lvlJc w:val="left"/>
      <w:pPr>
        <w:ind w:left="810" w:hanging="360"/>
      </w:pPr>
    </w:lvl>
    <w:lvl w:ilvl="1" w:tplc="04090005">
      <w:start w:val="1"/>
      <w:numFmt w:val="bullet"/>
      <w:lvlText w:val=""/>
      <w:lvlJc w:val="left"/>
      <w:pPr>
        <w:ind w:left="1170" w:hanging="360"/>
      </w:pPr>
      <w:rPr>
        <w:rFonts w:ascii="Wingdings" w:hAnsi="Wingdings" w:hint="default"/>
      </w:rPr>
    </w:lvl>
    <w:lvl w:ilvl="2" w:tplc="0409001B">
      <w:start w:val="1"/>
      <w:numFmt w:val="lowerRoman"/>
      <w:lvlText w:val="%3."/>
      <w:lvlJc w:val="right"/>
      <w:pPr>
        <w:ind w:left="16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123C6"/>
    <w:multiLevelType w:val="hybridMultilevel"/>
    <w:tmpl w:val="506EE4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8B73408"/>
    <w:multiLevelType w:val="hybridMultilevel"/>
    <w:tmpl w:val="ABFEBAD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FCE2C80"/>
    <w:multiLevelType w:val="hybridMultilevel"/>
    <w:tmpl w:val="D846AF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56B7F7B"/>
    <w:multiLevelType w:val="hybridMultilevel"/>
    <w:tmpl w:val="0AFEE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77E26"/>
    <w:multiLevelType w:val="multilevel"/>
    <w:tmpl w:val="A24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12"/>
  </w:num>
  <w:num w:numId="5">
    <w:abstractNumId w:val="20"/>
  </w:num>
  <w:num w:numId="6">
    <w:abstractNumId w:val="16"/>
  </w:num>
  <w:num w:numId="7">
    <w:abstractNumId w:val="14"/>
  </w:num>
  <w:num w:numId="8">
    <w:abstractNumId w:val="8"/>
  </w:num>
  <w:num w:numId="9">
    <w:abstractNumId w:val="7"/>
  </w:num>
  <w:num w:numId="10">
    <w:abstractNumId w:val="11"/>
  </w:num>
  <w:num w:numId="11">
    <w:abstractNumId w:val="18"/>
  </w:num>
  <w:num w:numId="12">
    <w:abstractNumId w:val="17"/>
  </w:num>
  <w:num w:numId="13">
    <w:abstractNumId w:val="4"/>
  </w:num>
  <w:num w:numId="14">
    <w:abstractNumId w:val="2"/>
  </w:num>
  <w:num w:numId="15">
    <w:abstractNumId w:val="9"/>
  </w:num>
  <w:num w:numId="16">
    <w:abstractNumId w:val="3"/>
  </w:num>
  <w:num w:numId="17">
    <w:abstractNumId w:val="5"/>
  </w:num>
  <w:num w:numId="18">
    <w:abstractNumId w:val="10"/>
  </w:num>
  <w:num w:numId="19">
    <w:abstractNumId w:val="19"/>
  </w:num>
  <w:num w:numId="20">
    <w:abstractNumId w:val="13"/>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014C9"/>
    <w:rsid w:val="000439B7"/>
    <w:rsid w:val="0009430F"/>
    <w:rsid w:val="000D1721"/>
    <w:rsid w:val="000E02FA"/>
    <w:rsid w:val="0014422A"/>
    <w:rsid w:val="0014527A"/>
    <w:rsid w:val="0016459D"/>
    <w:rsid w:val="001678E5"/>
    <w:rsid w:val="00173FD6"/>
    <w:rsid w:val="001C611C"/>
    <w:rsid w:val="001D7AB4"/>
    <w:rsid w:val="00240395"/>
    <w:rsid w:val="00284B5E"/>
    <w:rsid w:val="00324368"/>
    <w:rsid w:val="00353083"/>
    <w:rsid w:val="0036521A"/>
    <w:rsid w:val="003857F4"/>
    <w:rsid w:val="003B58D6"/>
    <w:rsid w:val="003B6089"/>
    <w:rsid w:val="003D07EA"/>
    <w:rsid w:val="00435792"/>
    <w:rsid w:val="00472FD5"/>
    <w:rsid w:val="004A2DCA"/>
    <w:rsid w:val="004B7120"/>
    <w:rsid w:val="004D7D53"/>
    <w:rsid w:val="0052201C"/>
    <w:rsid w:val="00571FC3"/>
    <w:rsid w:val="00581227"/>
    <w:rsid w:val="00592DF0"/>
    <w:rsid w:val="005E2732"/>
    <w:rsid w:val="005E44FA"/>
    <w:rsid w:val="005E4C58"/>
    <w:rsid w:val="0060020F"/>
    <w:rsid w:val="0062724F"/>
    <w:rsid w:val="006547E1"/>
    <w:rsid w:val="00655F56"/>
    <w:rsid w:val="0066063E"/>
    <w:rsid w:val="00721545"/>
    <w:rsid w:val="0078269F"/>
    <w:rsid w:val="008002B9"/>
    <w:rsid w:val="00870BF0"/>
    <w:rsid w:val="008760F2"/>
    <w:rsid w:val="0093177F"/>
    <w:rsid w:val="0094193B"/>
    <w:rsid w:val="009F608C"/>
    <w:rsid w:val="00A15863"/>
    <w:rsid w:val="00A21267"/>
    <w:rsid w:val="00A76A57"/>
    <w:rsid w:val="00A8272E"/>
    <w:rsid w:val="00BD61F8"/>
    <w:rsid w:val="00C546E4"/>
    <w:rsid w:val="00C66DF1"/>
    <w:rsid w:val="00CC3CF1"/>
    <w:rsid w:val="00CF6A3D"/>
    <w:rsid w:val="00D043FD"/>
    <w:rsid w:val="00D31844"/>
    <w:rsid w:val="00D33B96"/>
    <w:rsid w:val="00D53770"/>
    <w:rsid w:val="00D640A9"/>
    <w:rsid w:val="00D6504C"/>
    <w:rsid w:val="00D757AF"/>
    <w:rsid w:val="00D945E0"/>
    <w:rsid w:val="00DA4752"/>
    <w:rsid w:val="00DB767A"/>
    <w:rsid w:val="00DF1499"/>
    <w:rsid w:val="00E06DA6"/>
    <w:rsid w:val="00E37778"/>
    <w:rsid w:val="00E71012"/>
    <w:rsid w:val="00E90140"/>
    <w:rsid w:val="00F12125"/>
    <w:rsid w:val="00F70EF6"/>
    <w:rsid w:val="00FA6A08"/>
    <w:rsid w:val="00FB1A55"/>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 w:type="paragraph" w:styleId="NormalWeb">
    <w:name w:val="Normal (Web)"/>
    <w:basedOn w:val="Normal"/>
    <w:uiPriority w:val="99"/>
    <w:semiHidden/>
    <w:unhideWhenUsed/>
    <w:rsid w:val="00782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69F"/>
    <w:rPr>
      <w:color w:val="0000FF"/>
      <w:u w:val="single"/>
    </w:rPr>
  </w:style>
  <w:style w:type="character" w:styleId="Strong">
    <w:name w:val="Strong"/>
    <w:basedOn w:val="DefaultParagraphFont"/>
    <w:uiPriority w:val="22"/>
    <w:qFormat/>
    <w:rsid w:val="00782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557628">
      <w:bodyDiv w:val="1"/>
      <w:marLeft w:val="0"/>
      <w:marRight w:val="0"/>
      <w:marTop w:val="0"/>
      <w:marBottom w:val="0"/>
      <w:divBdr>
        <w:top w:val="none" w:sz="0" w:space="0" w:color="auto"/>
        <w:left w:val="none" w:sz="0" w:space="0" w:color="auto"/>
        <w:bottom w:val="none" w:sz="0" w:space="0" w:color="auto"/>
        <w:right w:val="none" w:sz="0" w:space="0" w:color="auto"/>
      </w:divBdr>
    </w:div>
    <w:div w:id="20697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gitalguardian.com/blog/what-endpoint-security-data-protection-101" TargetMode="External"/><Relationship Id="rId18" Type="http://schemas.openxmlformats.org/officeDocument/2006/relationships/hyperlink" Target="https://digitalguardian.com/blog/what-continuous-security-monitorin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igitalguardian.com/blog/what-pci-compliance" TargetMode="External"/><Relationship Id="rId7" Type="http://schemas.openxmlformats.org/officeDocument/2006/relationships/footnotes" Target="footnotes.xml"/><Relationship Id="rId12" Type="http://schemas.openxmlformats.org/officeDocument/2006/relationships/hyperlink" Target="http://whatis.techtarget.com/definition/cybersecurity" TargetMode="External"/><Relationship Id="rId17" Type="http://schemas.openxmlformats.org/officeDocument/2006/relationships/hyperlink" Target="https://www.nist.gov/cyberframework" TargetMode="External"/><Relationship Id="rId25" Type="http://schemas.openxmlformats.org/officeDocument/2006/relationships/hyperlink" Target="https://cybersecurity.att.com/resource-center/ebook/insider-guide-to-incident-response/types-of-security-incidents" TargetMode="External"/><Relationship Id="rId2" Type="http://schemas.openxmlformats.org/officeDocument/2006/relationships/customXml" Target="../customXml/item2.xml"/><Relationship Id="rId16" Type="http://schemas.openxmlformats.org/officeDocument/2006/relationships/hyperlink" Target="http://www.nist.gov/" TargetMode="External"/><Relationship Id="rId20" Type="http://schemas.openxmlformats.org/officeDocument/2006/relationships/hyperlink" Target="https://staysafeonline.org/cybersecure-busin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gitalguardian.com/blog/biggest-incidents-cybersecurity-past-10-years-infographic" TargetMode="External"/><Relationship Id="rId24" Type="http://schemas.openxmlformats.org/officeDocument/2006/relationships/hyperlink" Target="https://digitalguardian.com/blog/what-fisma-compliance-fisma-definition-requirements-penalties-and-more" TargetMode="External"/><Relationship Id="rId5" Type="http://schemas.openxmlformats.org/officeDocument/2006/relationships/settings" Target="settings.xml"/><Relationship Id="rId15" Type="http://schemas.openxmlformats.org/officeDocument/2006/relationships/hyperlink" Target="https://digitalguardian.com/blog/what-data-breach-or-cyber-security-insurance" TargetMode="External"/><Relationship Id="rId23" Type="http://schemas.openxmlformats.org/officeDocument/2006/relationships/hyperlink" Target="https://digitalguardian.com/blog/what-sox-compliance" TargetMode="External"/><Relationship Id="rId28" Type="http://schemas.openxmlformats.org/officeDocument/2006/relationships/fontTable" Target="fontTable.xml"/><Relationship Id="rId10" Type="http://schemas.openxmlformats.org/officeDocument/2006/relationships/hyperlink" Target="http://www.umuc.edu/cybersecurity/about/cybersecurity-basics.cfm" TargetMode="External"/><Relationship Id="rId19" Type="http://schemas.openxmlformats.org/officeDocument/2006/relationships/hyperlink" Target="https://staysafeonlin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igitalguardian.com/blog/what-data-security" TargetMode="External"/><Relationship Id="rId22" Type="http://schemas.openxmlformats.org/officeDocument/2006/relationships/hyperlink" Target="https://digitalguardian.com/blog/what-hipaa-complianc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BF405-DCA0-41EC-98AB-B75C42A2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2</cp:revision>
  <cp:lastPrinted>2021-05-26T19:01:00Z</cp:lastPrinted>
  <dcterms:created xsi:type="dcterms:W3CDTF">2021-05-26T21:06:00Z</dcterms:created>
  <dcterms:modified xsi:type="dcterms:W3CDTF">2021-05-26T21:06:00Z</dcterms:modified>
</cp:coreProperties>
</file>