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72"/>
          <w:szCs w:val="72"/>
        </w:rPr>
      </w:pPr>
      <w:r w:rsidDel="00000000" w:rsidR="00000000" w:rsidRPr="00000000">
        <w:rPr>
          <w:sz w:val="96"/>
          <w:szCs w:val="96"/>
          <w:rtl w:val="0"/>
        </w:rPr>
        <w:t xml:space="preserve">            </w:t>
      </w:r>
      <w:r w:rsidDel="00000000" w:rsidR="00000000" w:rsidRPr="00000000">
        <w:rPr>
          <w:sz w:val="72"/>
          <w:szCs w:val="72"/>
          <w:rtl w:val="0"/>
        </w:rPr>
        <w:t xml:space="preserve"> </w:t>
      </w:r>
      <w:r w:rsidDel="00000000" w:rsidR="00000000" w:rsidRPr="00000000">
        <w:rPr>
          <w:sz w:val="96"/>
          <w:szCs w:val="96"/>
        </w:rPr>
        <w:drawing>
          <wp:inline distB="0" distT="0" distL="0" distR="0">
            <wp:extent cx="2712943" cy="2696814"/>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712943" cy="2696814"/>
                    </a:xfrm>
                    <a:prstGeom prst="rect"/>
                    <a:ln/>
                  </pic:spPr>
                </pic:pic>
              </a:graphicData>
            </a:graphic>
          </wp:inline>
        </w:drawing>
      </w:r>
      <w:r w:rsidDel="00000000" w:rsidR="00000000" w:rsidRPr="00000000">
        <w:rPr>
          <w:sz w:val="40"/>
          <w:szCs w:val="40"/>
        </w:rPr>
        <w:drawing>
          <wp:inline distB="0" distT="0" distL="0" distR="0">
            <wp:extent cx="5743942" cy="121927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43942" cy="12192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ORGANIZATIONAL STRUCTURE AND MANAGEMENT</w:t>
      </w:r>
    </w:p>
    <w:p w:rsidR="00000000" w:rsidDel="00000000" w:rsidP="00000000" w:rsidRDefault="00000000" w:rsidRPr="00000000" w14:paraId="00000003">
      <w:pPr>
        <w:jc w:val="center"/>
        <w:rPr>
          <w:sz w:val="40"/>
          <w:szCs w:val="40"/>
        </w:rPr>
      </w:pPr>
      <w:r w:rsidDel="00000000" w:rsidR="00000000" w:rsidRPr="00000000">
        <w:rPr>
          <w:b w:val="1"/>
          <w:sz w:val="36"/>
          <w:szCs w:val="36"/>
          <w:u w:val="single"/>
          <w:rtl w:val="0"/>
        </w:rPr>
        <w:t xml:space="preserve">COMPANY: BREAKTHRU</w:t>
      </w: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SUBMITTED BY:</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MUHAMMAD ALI HAIDER (FA19-BSSE-0051)</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MUHAMMAD FAHAD (FA19-BSSE-00)</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NIDA PERVAIZ KHAN (FA19-BSSE-0040)</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MEHNAZ MUKHTIAR KHAN (FA19-BSSE-0039)</w:t>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SUBMITTED TO:</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MISS UZMA KHAN</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PRINCIPLE OF MANAGEMENT</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About Organization………………………………………………………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History</w:t>
      </w:r>
      <w:r w:rsidDel="00000000" w:rsidR="00000000" w:rsidRPr="00000000">
        <w:rPr>
          <w:rtl w:val="0"/>
        </w:rPr>
      </w:r>
    </w:p>
    <w:p w:rsidR="00000000" w:rsidDel="00000000" w:rsidP="00000000" w:rsidRDefault="00000000" w:rsidRPr="00000000" w14:paraId="00000012">
      <w:pPr>
        <w:numPr>
          <w:ilvl w:val="1"/>
          <w:numId w:val="4"/>
        </w:numPr>
        <w:spacing w:after="0" w:lineRule="auto"/>
        <w:ind w:left="1200" w:hanging="48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Vision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Departments</w:t>
      </w:r>
    </w:p>
    <w:p w:rsidR="00000000" w:rsidDel="00000000" w:rsidP="00000000" w:rsidRDefault="00000000" w:rsidRPr="00000000" w14:paraId="0000001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Competitors</w:t>
      </w:r>
    </w:p>
    <w:p w:rsidR="00000000" w:rsidDel="00000000" w:rsidP="00000000" w:rsidRDefault="00000000" w:rsidRPr="00000000" w14:paraId="0000001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Number of Clients</w:t>
      </w:r>
    </w:p>
    <w:p w:rsidR="00000000" w:rsidDel="00000000" w:rsidP="00000000" w:rsidRDefault="00000000" w:rsidRPr="00000000" w14:paraId="0000001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Connections</w:t>
      </w:r>
    </w:p>
    <w:p w:rsidR="00000000" w:rsidDel="00000000" w:rsidP="00000000" w:rsidRDefault="00000000" w:rsidRPr="00000000" w14:paraId="0000001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Organizational Structure</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Strategic Planning……………………………………………………………</w:t>
      </w:r>
    </w:p>
    <w:p w:rsidR="00000000" w:rsidDel="00000000" w:rsidP="00000000" w:rsidRDefault="00000000" w:rsidRPr="00000000" w14:paraId="000000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Factors</w:t>
      </w:r>
    </w:p>
    <w:p w:rsidR="00000000" w:rsidDel="00000000" w:rsidP="00000000" w:rsidRDefault="00000000" w:rsidRPr="00000000" w14:paraId="0000001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and Manage Strategic Planning</w:t>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Expectations in next 5 years</w:t>
      </w:r>
    </w:p>
    <w:p w:rsidR="00000000" w:rsidDel="00000000" w:rsidP="00000000" w:rsidRDefault="00000000" w:rsidRPr="00000000" w14:paraId="0000001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Marketing Strategies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Human Resource Planning……………………………….………………….</w:t>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Recruitment Process for Employees</w:t>
      </w:r>
    </w:p>
    <w:p w:rsidR="00000000" w:rsidDel="00000000" w:rsidP="00000000" w:rsidRDefault="00000000" w:rsidRPr="00000000" w14:paraId="0000001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Evaluation Criteria</w:t>
      </w:r>
    </w:p>
    <w:p w:rsidR="00000000" w:rsidDel="00000000" w:rsidP="00000000" w:rsidRDefault="00000000" w:rsidRPr="00000000" w14:paraId="0000002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Estimate Number of Employees</w:t>
      </w:r>
    </w:p>
    <w:p w:rsidR="00000000" w:rsidDel="00000000" w:rsidP="00000000" w:rsidRDefault="00000000" w:rsidRPr="00000000" w14:paraId="0000002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Plans for Employees</w:t>
      </w:r>
    </w:p>
    <w:p w:rsidR="00000000" w:rsidDel="00000000" w:rsidP="00000000" w:rsidRDefault="00000000" w:rsidRPr="00000000" w14:paraId="0000002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During COVID</w:t>
      </w:r>
    </w:p>
    <w:p w:rsidR="00000000" w:rsidDel="00000000" w:rsidP="00000000" w:rsidRDefault="00000000" w:rsidRPr="00000000" w14:paraId="0000002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Controlling Process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Training……………………………………………………………….……..</w:t>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methods and Key Factors</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Trainers and their Responsibilities</w:t>
      </w:r>
    </w:p>
    <w:p w:rsidR="00000000" w:rsidDel="00000000" w:rsidP="00000000" w:rsidRDefault="00000000" w:rsidRPr="00000000" w14:paraId="0000002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of Operations</w:t>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Duration</w:t>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COVID Outbreak</w:t>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 of Demotivation and Handling</w:t>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Expansion and Training</w:t>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200" w:right="0" w:hanging="48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in Ideology and Adoption</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Current Operations…………………………………………………………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As it is today</w:t>
      </w: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ABOUT ORGANIZATION:</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3">
      <w:pPr>
        <w:rPr>
          <w:rFonts w:ascii="Times New Roman" w:cs="Times New Roman" w:eastAsia="Times New Roman" w:hAnsi="Times New Roman"/>
          <w:color w:val="666e82"/>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Break Thru is a fast growing, emerging new age technology and services company that is committed to providing you with the best industry experiences</w:t>
      </w:r>
      <w:r w:rsidDel="00000000" w:rsidR="00000000" w:rsidRPr="00000000">
        <w:rPr>
          <w:rFonts w:ascii="Times New Roman" w:cs="Times New Roman" w:eastAsia="Times New Roman" w:hAnsi="Times New Roman"/>
          <w:color w:val="666e82"/>
          <w:sz w:val="24"/>
          <w:szCs w:val="24"/>
          <w:highlight w:val="white"/>
          <w:rtl w:val="0"/>
        </w:rPr>
        <w:t xml:space="preserve">.</w:t>
      </w:r>
    </w:p>
    <w:p w:rsidR="00000000" w:rsidDel="00000000" w:rsidP="00000000" w:rsidRDefault="00000000" w:rsidRPr="00000000" w14:paraId="00000034">
      <w:pPr>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HISTORY:</w:t>
      </w:r>
    </w:p>
    <w:p w:rsidR="00000000" w:rsidDel="00000000" w:rsidP="00000000" w:rsidRDefault="00000000" w:rsidRPr="00000000" w14:paraId="00000035">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rtl w:val="0"/>
        </w:rPr>
        <w:t xml:space="preserve">We started with 4 people in 2008 and in 2015 we had staff having only 100 to 120 people in it. Today in 2021 we have more than 300 people in staff, you have to manage the staff and that’s why now we also have multiple departments for specific jobs according to it.</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VISION: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vision is to provide our client very good service, by improving our chat features and building it more and more to provide better service. </w:t>
      </w:r>
      <w:r w:rsidDel="00000000" w:rsidR="00000000" w:rsidRPr="00000000">
        <w:rPr>
          <w:rFonts w:ascii="Times New Roman" w:cs="Times New Roman" w:eastAsia="Times New Roman" w:hAnsi="Times New Roman"/>
          <w:color w:val="202124"/>
          <w:sz w:val="24"/>
          <w:szCs w:val="24"/>
          <w:highlight w:val="white"/>
          <w:rtl w:val="0"/>
        </w:rPr>
        <w:t xml:space="preserve">It is our </w:t>
      </w:r>
      <w:r w:rsidDel="00000000" w:rsidR="00000000" w:rsidRPr="00000000">
        <w:rPr>
          <w:rFonts w:ascii="Times New Roman" w:cs="Times New Roman" w:eastAsia="Times New Roman" w:hAnsi="Times New Roman"/>
          <w:b w:val="1"/>
          <w:color w:val="202124"/>
          <w:sz w:val="24"/>
          <w:szCs w:val="24"/>
          <w:highlight w:val="white"/>
          <w:rtl w:val="0"/>
        </w:rPr>
        <w:t xml:space="preserve">vision to address the needs of the market by forming what could be considered a utility for information technology</w:t>
      </w:r>
      <w:r w:rsidDel="00000000" w:rsidR="00000000" w:rsidRPr="00000000">
        <w:rPr>
          <w:rFonts w:ascii="Times New Roman" w:cs="Times New Roman" w:eastAsia="Times New Roman" w:hAnsi="Times New Roman"/>
          <w:color w:val="202124"/>
          <w:sz w:val="24"/>
          <w:szCs w:val="24"/>
          <w:highlight w:val="white"/>
          <w:rtl w:val="0"/>
        </w:rPr>
        <w:t xml:space="preserve">. By making technology into a service we can meet the common needs of a number of organizations at a cost that is lower than what they could do themselves.</w:t>
      </w:r>
      <w:r w:rsidDel="00000000" w:rsidR="00000000" w:rsidRPr="00000000">
        <w:rPr>
          <w:rFonts w:ascii="Times New Roman" w:cs="Times New Roman" w:eastAsia="Times New Roman" w:hAnsi="Times New Roman"/>
          <w:sz w:val="24"/>
          <w:szCs w:val="24"/>
          <w:rtl w:val="0"/>
        </w:rPr>
        <w:t xml:space="preserve"> Lastly, we want to come on the top in the market.</w:t>
      </w:r>
    </w:p>
    <w:p w:rsidR="00000000" w:rsidDel="00000000" w:rsidP="00000000" w:rsidRDefault="00000000" w:rsidRPr="00000000" w14:paraId="00000038">
      <w:pP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DEPARTMENTS:</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Training and development</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Quality assurance</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Developers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FreshDesk</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SDR</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Operations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Finance</w:t>
      </w:r>
    </w:p>
    <w:p w:rsidR="00000000" w:rsidDel="00000000" w:rsidP="00000000" w:rsidRDefault="00000000" w:rsidRPr="00000000" w14:paraId="00000040">
      <w:pP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COMPETITORS: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Ngage</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Contour</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TRG</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CURRENT NUMBER OF CLIENTS: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3000+ companies we are serving now.</w:t>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SOCIAL CONNECTIONS: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Mainly, for job purposes and to maintain a company profile we use LinkedIn because the majority of our corporate profiles are on LinkedIn .And on our Facebook page we have almost 10,000+ likes.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each type of activity is marketed on a specific selected platform, like we market our in-house activities on Facebook, company achievements on LinkedIn and in-house environment, employee’s engagement are promoted as pictures on Instagram.</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STRATEGIC PLANNING:</w:t>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POINTS TO INCREASE RANK:</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different goals and different criteria for strategic approach. We have the goals to capture the market internationally, like the UK, Canada and some parts of India. We provide the best service and also to their clients too.</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TRACK AND MANAGE STRATEGIC PLANNING:</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everything works from data. We collect data of growth of our product and we renew the product according to it. Like we connect our services connected with chat service, SMS chat Service and also now we have live monitoring.</w:t>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HISTORY AND EXPECTATIONS IN NEXT 5 YEARS: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If you want to see the growth of any organization, you have to check the strength of the employees and how they manage it.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And as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actually, as social media is getting good, we are hopeful to get at no. 4 or no. 5.</w:t>
      </w:r>
    </w:p>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MARKETING STRATEGIES: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don’t have such marketing but our offices in the US have sales persons that markets.</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HRM</w:t>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RECRUITMENT PROCESS FOR EMPLOYEES: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2 phases:</w:t>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w:t>
      </w:r>
      <w:r w:rsidDel="00000000" w:rsidR="00000000" w:rsidRPr="00000000">
        <w:rPr>
          <w:rFonts w:ascii="Times New Roman" w:cs="Times New Roman" w:eastAsia="Times New Roman" w:hAnsi="Times New Roman"/>
          <w:b w:val="1"/>
          <w:sz w:val="24"/>
          <w:szCs w:val="24"/>
          <w:rtl w:val="0"/>
        </w:rPr>
        <w:t xml:space="preserve">Test Conduct</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Test conduct phase we have Essay, Comprehension &amp; typing tests.</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Interviews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Interviews phase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have 2 interviews: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1st interview</w:t>
      </w:r>
      <w:r w:rsidDel="00000000" w:rsidR="00000000" w:rsidRPr="00000000">
        <w:rPr>
          <w:rFonts w:ascii="Times New Roman" w:cs="Times New Roman" w:eastAsia="Times New Roman" w:hAnsi="Times New Roman"/>
          <w:sz w:val="24"/>
          <w:szCs w:val="24"/>
          <w:rtl w:val="0"/>
        </w:rPr>
        <w:t xml:space="preserve"> is a basic interview. The questions are regarding education, previous background and we also give some general overview of our company too. When we are done with the first interview we process applications to higher management then they review the profile if they are ok with the profile then we conduct the second interview.</w:t>
        <w:br w:type="textWrapping"/>
        <w:t xml:space="preserve">In the </w:t>
      </w:r>
      <w:r w:rsidDel="00000000" w:rsidR="00000000" w:rsidRPr="00000000">
        <w:rPr>
          <w:rFonts w:ascii="Times New Roman" w:cs="Times New Roman" w:eastAsia="Times New Roman" w:hAnsi="Times New Roman"/>
          <w:b w:val="1"/>
          <w:sz w:val="24"/>
          <w:szCs w:val="24"/>
          <w:rtl w:val="0"/>
        </w:rPr>
        <w:t xml:space="preserve">2nd interview</w:t>
      </w:r>
      <w:r w:rsidDel="00000000" w:rsidR="00000000" w:rsidRPr="00000000">
        <w:rPr>
          <w:rFonts w:ascii="Times New Roman" w:cs="Times New Roman" w:eastAsia="Times New Roman" w:hAnsi="Times New Roman"/>
          <w:sz w:val="24"/>
          <w:szCs w:val="24"/>
          <w:rtl w:val="0"/>
        </w:rPr>
        <w:t xml:space="preserve">, they have not given any details of the second interview. After conducting a second interview they discuss the offer and process the application towards the selection process.</w:t>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PLANS FOR EMPLOYEES: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future plans, the best thing in our organization is that on a monthly basis internal job positions are opened but if you are not getting hired on those positions then throughout the career the employees are shifted to the career field which they want. In the last 12 months, we have promoted almost 18 positions from which 2 ISR moved to the T&amp;D department, some moved in development, and some in QA. And they move according to the same hiring process like in the first phase test is conducted then the interviews are conducted and if they pass both phases then they move to their career field.</w:t>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EMPLOYEES PERFORMANCE EVALUATION CRITERIA:</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quarterly evaluations in which Internet Service Representatives (ISR) are mostly evaluated. We have different parameters through which we measure employees' performance like counts off, counts of toadies, response time and typing quality of chats etc. In the end, all these parameters are measured on a quarterly basis and then benefits also fluctuate on a quarterly basis.</w:t>
      </w:r>
    </w:p>
    <w:p w:rsidR="00000000" w:rsidDel="00000000" w:rsidP="00000000" w:rsidRDefault="00000000" w:rsidRPr="00000000" w14:paraId="0000006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ESTIMATE NUMBER OF EMPLOYEES: </w:t>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office that we have in Pakistan, we have almost 300 employees working in different departments such as Developers, QA and many more.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MANAGEMENT DURING COVID:</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starting we face some problems but everyone co-operates in the pandemic which makes it easy to run this organization and work in those times too.</w:t>
      </w:r>
    </w:p>
    <w:p w:rsidR="00000000" w:rsidDel="00000000" w:rsidP="00000000" w:rsidRDefault="00000000" w:rsidRPr="00000000" w14:paraId="0000006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CONTROLLING PROCESSES:</w:t>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activity that should be in control is one and only quality. We have to talk to everyone so that we understand what they are doing and what problem they are facing, as we started in 2008 and have a little office now we get chat in at least 35 min to 45 min and now we get at a time 4 to 5 chat for per person and for that controlling we have 60 to 50 agents in each shift we have.</w:t>
      </w:r>
      <w:r w:rsidDel="00000000" w:rsidR="00000000" w:rsidRPr="00000000">
        <w:rPr>
          <w:rtl w:val="0"/>
        </w:rPr>
      </w:r>
    </w:p>
    <w:p w:rsidR="00000000" w:rsidDel="00000000" w:rsidP="00000000" w:rsidRDefault="00000000" w:rsidRPr="00000000" w14:paraId="00000069">
      <w:pPr>
        <w:spacing w:after="0" w:line="240" w:lineRule="auto"/>
        <w:ind w:right="-2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A">
      <w:pPr>
        <w:spacing w:after="0" w:line="240" w:lineRule="auto"/>
        <w:ind w:right="-2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TRAINING:</w:t>
      </w:r>
    </w:p>
    <w:p w:rsidR="00000000" w:rsidDel="00000000" w:rsidP="00000000" w:rsidRDefault="00000000" w:rsidRPr="00000000" w14:paraId="0000006B">
      <w:pPr>
        <w:spacing w:after="0" w:line="240" w:lineRule="auto"/>
        <w:ind w:right="-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TRAINING METHODS AND KEY FACTORS: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have a training session designed to train agents that goes for 2 weeks on basic training and then on the floor under supervision for another 2 weeks. The program is designed to train agents for customer support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COVID OUTBREAK:</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During COVID, we restrained from training as most of our employees were working from home and training could not be done because we believe that our training should be in person in order to be effective. We hold the hiring during COVID season because our training requires individual activities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TRAINING DURATION: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duration is of a total of 4 weeks for training, in which 2 weeks are brief training of the company’s history and our goals, and then for the remaining 2 weeks they go on a separate floor with an Assistant and conduct chats under supervision.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probationary period however goes till 3 months in which we give agents a chance to improve and evaluate them to put them in their respective hierarchy groups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FACTOR OF DEMOTIVATION AND HANDLING:</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We have a really soft policy with employees that do not seem to work according to their job roles. We try to help them in every way we can, if they are agents conducting chats, we change their respective trainers and assign them to a different person to help them in a different way, then we have a newly introduced counselling session method that we recently started in which we try to counsel each employee for a period of three weeks and generate 3 reports every week of their performance and evaluate it closely if they are making any progress, similarly after 9 reports we decide either to give them a warning from HR or not, the cycle repeats for 3 months and three warnings then termination if needed, we rarely terminate people. </w:t>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TRAINERS AND THEIR RESPONSIBILITIES: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trainer is responsible to help any and as many employees as needed during his period with the company, however for deep monitoring every trainer is assigned 14 agents from his shift that get help from him personally if needed. For the initial company joining training, one trainer carries out the whole training as many new hired people are there in a batch. Sometimes a second trainer can join him in order to provide the orientation. </w:t>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 OF OPERATIONS: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basic and main goal is to never turn a customer or a visitor away rudely even if they are on the website due to being misdirected, our basic SOP in a chat operation works as follows:</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initial query</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 it </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 a relevant question</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 for contact details</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 another probing question</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recommendation</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forwarding statement</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the chat </w:t>
      </w:r>
      <w:r w:rsidDel="00000000" w:rsidR="00000000" w:rsidRPr="00000000">
        <w:rPr>
          <w:rFonts w:ascii="Times New Roman" w:cs="Times New Roman" w:eastAsia="Times New Roman" w:hAnsi="Times New Roman"/>
          <w:sz w:val="24"/>
          <w:szCs w:val="24"/>
          <w:rtl w:val="0"/>
        </w:rPr>
        <w:t xml:space="preserve">with an ending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w:t>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EXPANSION AND TRAINING:</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account or company is high priority there is a proper one on one session with every agent and broadcast on the groups or email if needed. Otherwise the company is simply active without any news and then the agent can get any help from trainers if needed upon landing the chat. </w:t>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CHANGES IN IDEOLOGY AND ADOPTION:</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agents are pretty good learners, they seem to adapt the changes pretty well, if they do not we get them into as much training as possible or as much as they need in order to get them to grasp the new instructions.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CURRENT OPERATIONS:</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AS IT IS TODAY:</w:t>
      </w: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rFonts w:ascii="Times New Roman" w:cs="Times New Roman" w:eastAsia="Times New Roman" w:hAnsi="Times New Roman"/>
          <w:sz w:val="24"/>
          <w:szCs w:val="24"/>
          <w:rtl w:val="0"/>
        </w:rPr>
        <w:t xml:space="preserve">Currently we have around 200 agents working under one roof at our Karachi's center as Internet Service Representatives, with 6 Team leaders over watching them in different shifts. 14 trainers and similar amounts of quality assurance and more, all working their very best looking to take the company at its desired heights.</w:t>
      </w:r>
      <w:r w:rsidDel="00000000" w:rsidR="00000000" w:rsidRPr="00000000">
        <w:rPr>
          <w:rtl w:val="0"/>
        </w:rPr>
      </w:r>
    </w:p>
    <w:sectPr>
      <w:headerReference r:id="rId8" w:type="default"/>
      <w:pgSz w:h="15840" w:w="12240" w:orient="portrait"/>
      <w:pgMar w:bottom="1440" w:top="1440" w:left="1440" w:right="1440" w:header="43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Muhammad Ali Jinnah University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Fall 2021</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1.%2"/>
      <w:lvlJc w:val="left"/>
      <w:pPr>
        <w:ind w:left="1200" w:hanging="480"/>
      </w:pPr>
      <w:rPr>
        <w:sz w:val="24"/>
        <w:szCs w:val="24"/>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