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470" w:rsidRPr="004C307D" w:rsidRDefault="000B3470" w:rsidP="000B3470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 wp14:anchorId="2F71D2B9" wp14:editId="3CADCFEF">
            <wp:extent cx="1917449" cy="982608"/>
            <wp:effectExtent l="0" t="0" r="6985" b="825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339" cy="98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70" w:rsidRPr="004C307D" w:rsidRDefault="000B3470" w:rsidP="000B3470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ESCUELA DE INGENIERÍA DE ELÉCTRICA</w:t>
      </w:r>
    </w:p>
    <w:p w:rsidR="000B3470" w:rsidRDefault="000B3470" w:rsidP="000B3470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PROCESAMIENTO DIGITAL DE SEÑALES</w:t>
      </w:r>
    </w:p>
    <w:p w:rsidR="000B3470" w:rsidRPr="004C307D" w:rsidRDefault="000B3470" w:rsidP="000B3470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PROFESOR: PEDRO TEPPA GARRAN</w:t>
      </w:r>
    </w:p>
    <w:p w:rsidR="000B3470" w:rsidRDefault="000B3470" w:rsidP="000B3470">
      <w:pPr>
        <w:spacing w:line="276" w:lineRule="auto"/>
        <w:jc w:val="right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                                    </w:t>
      </w: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Pr="00C41B7F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  <w:lang w:val="es-V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PROYECTO # 2</w:t>
      </w:r>
    </w:p>
    <w:p w:rsidR="000B3470" w:rsidRPr="000E532F" w:rsidRDefault="000B3470" w:rsidP="000B3470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CONTROLADOR DIGITAL</w:t>
      </w: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0B3470" w:rsidRPr="000E532F" w:rsidRDefault="000B3470" w:rsidP="000B3470">
      <w:pPr>
        <w:spacing w:line="276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</w:t>
      </w:r>
      <w:r w:rsidRPr="000E532F">
        <w:rPr>
          <w:rFonts w:ascii="Arial" w:hAnsi="Arial" w:cs="Arial"/>
          <w:b/>
        </w:rPr>
        <w:t>IGUEL FAGGIONI</w:t>
      </w:r>
      <w:r>
        <w:rPr>
          <w:rFonts w:ascii="Arial" w:hAnsi="Arial" w:cs="Arial"/>
          <w:b/>
        </w:rPr>
        <w:t xml:space="preserve"> 20101110073</w:t>
      </w:r>
    </w:p>
    <w:p w:rsidR="000B3470" w:rsidRPr="000E532F" w:rsidRDefault="000B3470" w:rsidP="000B3470">
      <w:pPr>
        <w:spacing w:line="276" w:lineRule="auto"/>
        <w:jc w:val="right"/>
        <w:rPr>
          <w:rFonts w:ascii="Arial" w:hAnsi="Arial" w:cs="Arial"/>
          <w:b/>
        </w:rPr>
      </w:pPr>
    </w:p>
    <w:p w:rsidR="000B3470" w:rsidRDefault="000B3470" w:rsidP="000B3470">
      <w:pPr>
        <w:spacing w:line="276" w:lineRule="auto"/>
        <w:jc w:val="right"/>
        <w:rPr>
          <w:rFonts w:ascii="Arial" w:hAnsi="Arial" w:cs="Arial"/>
          <w:b/>
        </w:rPr>
      </w:pPr>
    </w:p>
    <w:p w:rsidR="000B3470" w:rsidRDefault="000B3470" w:rsidP="000B3470">
      <w:pPr>
        <w:spacing w:line="276" w:lineRule="auto"/>
        <w:jc w:val="right"/>
        <w:rPr>
          <w:rFonts w:ascii="Arial" w:hAnsi="Arial" w:cs="Arial"/>
          <w:b/>
        </w:rPr>
      </w:pPr>
    </w:p>
    <w:p w:rsidR="000B3470" w:rsidRDefault="000B3470" w:rsidP="000B3470">
      <w:pPr>
        <w:spacing w:line="276" w:lineRule="auto"/>
        <w:jc w:val="right"/>
        <w:rPr>
          <w:rFonts w:ascii="Arial" w:hAnsi="Arial" w:cs="Arial"/>
          <w:b/>
        </w:rPr>
      </w:pPr>
    </w:p>
    <w:p w:rsidR="000B3470" w:rsidRDefault="000B3470" w:rsidP="000B3470">
      <w:pPr>
        <w:spacing w:line="276" w:lineRule="auto"/>
        <w:jc w:val="right"/>
        <w:rPr>
          <w:rFonts w:ascii="Arial" w:hAnsi="Arial" w:cs="Arial"/>
          <w:b/>
        </w:rPr>
      </w:pPr>
    </w:p>
    <w:p w:rsidR="000B3470" w:rsidRDefault="000B3470" w:rsidP="000B3470">
      <w:pPr>
        <w:spacing w:line="276" w:lineRule="auto"/>
        <w:jc w:val="right"/>
        <w:rPr>
          <w:rFonts w:ascii="Arial" w:hAnsi="Arial" w:cs="Arial"/>
          <w:b/>
        </w:rPr>
      </w:pPr>
    </w:p>
    <w:p w:rsidR="000B3470" w:rsidRPr="000E532F" w:rsidRDefault="000B3470" w:rsidP="000B3470">
      <w:pPr>
        <w:spacing w:line="276" w:lineRule="auto"/>
        <w:jc w:val="right"/>
        <w:rPr>
          <w:rFonts w:ascii="Arial" w:hAnsi="Arial" w:cs="Arial"/>
          <w:b/>
        </w:rPr>
      </w:pPr>
    </w:p>
    <w:p w:rsidR="000B3470" w:rsidRDefault="000B3470" w:rsidP="000B3470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CARACAS, 27 DE NOVIEMBRE DE 2.014</w:t>
      </w:r>
    </w:p>
    <w:p w:rsidR="0085599F" w:rsidRDefault="00F4005C" w:rsidP="00F4005C">
      <w:pPr>
        <w:jc w:val="center"/>
        <w:rPr>
          <w:rFonts w:ascii="Arial" w:hAnsi="Arial" w:cs="Arial"/>
          <w:b/>
          <w:u w:val="single"/>
        </w:rPr>
      </w:pPr>
      <w:r w:rsidRPr="00F4005C">
        <w:rPr>
          <w:rFonts w:ascii="Arial" w:hAnsi="Arial" w:cs="Arial"/>
          <w:b/>
          <w:u w:val="single"/>
        </w:rPr>
        <w:lastRenderedPageBreak/>
        <w:t>CONTROLADOR DISCRETO</w:t>
      </w:r>
    </w:p>
    <w:p w:rsidR="00F4005C" w:rsidRDefault="00F4005C" w:rsidP="00F4005C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F4005C" w:rsidRDefault="00F4005C" w:rsidP="00F400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Inicialmente se requiere que se diseñe un controlador digital para la planta cuya ecuación se presenta a continuación:</w:t>
      </w:r>
    </w:p>
    <w:p w:rsidR="00F4005C" w:rsidRDefault="00F4005C" w:rsidP="00F4005C">
      <w:pPr>
        <w:spacing w:line="360" w:lineRule="auto"/>
        <w:jc w:val="both"/>
        <w:rPr>
          <w:rFonts w:ascii="Arial" w:hAnsi="Arial" w:cs="Arial"/>
        </w:rPr>
      </w:pPr>
    </w:p>
    <w:p w:rsidR="00F4005C" w:rsidRPr="00D73EDF" w:rsidRDefault="00D07683" w:rsidP="00F4005C">
      <w:pPr>
        <w:spacing w:line="360" w:lineRule="auto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s-2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-1</m:t>
              </m:r>
            </m:den>
          </m:f>
        </m:oMath>
      </m:oMathPara>
    </w:p>
    <w:p w:rsidR="00D73EDF" w:rsidRDefault="00D73EDF" w:rsidP="00F4005C">
      <w:pPr>
        <w:spacing w:line="360" w:lineRule="auto"/>
        <w:jc w:val="center"/>
        <w:rPr>
          <w:rFonts w:ascii="Arial" w:hAnsi="Arial" w:cs="Arial"/>
        </w:rPr>
      </w:pPr>
    </w:p>
    <w:p w:rsidR="00D73EDF" w:rsidRDefault="00D73EDF" w:rsidP="00D73E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los siguientes requerimientos:</w:t>
      </w:r>
    </w:p>
    <w:p w:rsidR="00D73EDF" w:rsidRDefault="00D73EDF" w:rsidP="00D73EDF">
      <w:pPr>
        <w:spacing w:line="360" w:lineRule="auto"/>
        <w:jc w:val="both"/>
        <w:rPr>
          <w:rFonts w:ascii="Arial" w:hAnsi="Arial" w:cs="Arial"/>
        </w:rPr>
      </w:pPr>
    </w:p>
    <w:p w:rsidR="00D73EDF" w:rsidRPr="00D73EDF" w:rsidRDefault="00D07683" w:rsidP="00D73EDF">
      <w:pPr>
        <w:spacing w:line="360" w:lineRule="auto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r>
            <w:rPr>
              <w:rFonts w:ascii="Cambria Math" w:hAnsi="Cambria Math" w:cs="Arial"/>
            </w:rPr>
            <m:t>=20s</m:t>
          </m:r>
        </m:oMath>
      </m:oMathPara>
    </w:p>
    <w:p w:rsidR="00D73EDF" w:rsidRDefault="00D07683" w:rsidP="00D73EDF">
      <w:pPr>
        <w:spacing w:line="360" w:lineRule="auto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=20%</m:t>
          </m:r>
        </m:oMath>
      </m:oMathPara>
    </w:p>
    <w:p w:rsidR="00D73EDF" w:rsidRDefault="00D73EDF" w:rsidP="00D73EDF">
      <w:pPr>
        <w:spacing w:line="360" w:lineRule="auto"/>
        <w:jc w:val="both"/>
        <w:rPr>
          <w:rFonts w:ascii="Arial" w:hAnsi="Arial" w:cs="Arial"/>
        </w:rPr>
      </w:pPr>
    </w:p>
    <w:p w:rsidR="00D73EDF" w:rsidRDefault="00F52945" w:rsidP="00D73E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aquí se desprende que los polos tienen la siguiente forma:</w:t>
      </w:r>
    </w:p>
    <w:p w:rsidR="00F52945" w:rsidRDefault="00F52945" w:rsidP="00D73EDF">
      <w:pPr>
        <w:spacing w:line="360" w:lineRule="auto"/>
        <w:jc w:val="both"/>
        <w:rPr>
          <w:rFonts w:ascii="Arial" w:hAnsi="Arial" w:cs="Arial"/>
        </w:rPr>
      </w:pPr>
    </w:p>
    <w:p w:rsidR="00F52945" w:rsidRPr="00583FFF" w:rsidRDefault="00D07683" w:rsidP="00D73EDF">
      <w:pPr>
        <w:spacing w:line="360" w:lineRule="auto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1,2</m:t>
              </m:r>
            </m:sub>
          </m:sSub>
          <m:r>
            <w:rPr>
              <w:rFonts w:ascii="Cambria Math" w:hAnsi="Cambria Math" w:cs="Arial"/>
            </w:rPr>
            <m:t>=-0.2∓j0.3904</m:t>
          </m:r>
        </m:oMath>
      </m:oMathPara>
    </w:p>
    <w:p w:rsidR="00583FFF" w:rsidRDefault="00583FFF" w:rsidP="00D73EDF">
      <w:pPr>
        <w:spacing w:line="360" w:lineRule="auto"/>
        <w:jc w:val="both"/>
        <w:rPr>
          <w:rFonts w:ascii="Arial" w:hAnsi="Arial" w:cs="Arial"/>
        </w:rPr>
      </w:pPr>
    </w:p>
    <w:p w:rsidR="00583FFF" w:rsidRDefault="00583FFF" w:rsidP="00D73E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Además se usó un Periodo T = 0.5s, en primera instancia se pasó a discretizar la planta haciendo uso de Matlab, mediante el siguiente código:</w:t>
      </w:r>
    </w:p>
    <w:p w:rsidR="00583FFF" w:rsidRDefault="00583FFF" w:rsidP="00D73EDF">
      <w:pPr>
        <w:spacing w:line="360" w:lineRule="auto"/>
        <w:jc w:val="both"/>
        <w:rPr>
          <w:rFonts w:ascii="Arial" w:hAnsi="Arial" w:cs="Arial"/>
        </w:rPr>
      </w:pPr>
    </w:p>
    <w:p w:rsidR="00583FFF" w:rsidRPr="00583FFF" w:rsidRDefault="00583FFF" w:rsidP="00583FF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 w:rsidRPr="00583FF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/>
        </w:rPr>
        <w:t>%DISCRETIZAR PLANTA ANALOGICA</w:t>
      </w:r>
    </w:p>
    <w:p w:rsidR="00583FFF" w:rsidRPr="00583FFF" w:rsidRDefault="00583FFF" w:rsidP="00583FF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 w:rsidRPr="00583FF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/>
        </w:rPr>
        <w:t xml:space="preserve"> </w:t>
      </w:r>
      <w:r w:rsidRPr="00583FF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T=0.5;</w:t>
      </w:r>
    </w:p>
    <w:p w:rsidR="00583FFF" w:rsidRPr="00583FFF" w:rsidRDefault="00583FFF" w:rsidP="00583FF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 w:rsidRPr="00583FF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num=[1 -2];</w:t>
      </w:r>
    </w:p>
    <w:p w:rsidR="00583FFF" w:rsidRPr="00583FFF" w:rsidRDefault="00583FFF" w:rsidP="00583FF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 w:rsidRPr="00583FF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den=[1 0 -1];</w:t>
      </w:r>
    </w:p>
    <w:p w:rsidR="00583FFF" w:rsidRPr="00583FFF" w:rsidRDefault="00583FFF" w:rsidP="00583FF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 w:rsidRPr="00583FF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[A,B,C,D]=tf2ss(num,den);</w:t>
      </w:r>
    </w:p>
    <w:p w:rsidR="00583FFF" w:rsidRPr="00583FFF" w:rsidRDefault="00583FFF" w:rsidP="00583FF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 w:rsidRPr="00583FF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[G,H]=c2d(A,B,T);</w:t>
      </w:r>
    </w:p>
    <w:p w:rsidR="00583FFF" w:rsidRPr="00583FFF" w:rsidRDefault="00583FFF" w:rsidP="00583FF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 w:rsidRPr="00583FF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[numz,denz]=ss2tf(G,H,C,D);</w:t>
      </w:r>
    </w:p>
    <w:p w:rsidR="00583FFF" w:rsidRDefault="00583FFF" w:rsidP="00583FF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disp(numz);</w:t>
      </w:r>
    </w:p>
    <w:p w:rsidR="00583FFF" w:rsidRDefault="00583FFF" w:rsidP="00583F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disp(denz);</w:t>
      </w:r>
    </w:p>
    <w:p w:rsidR="00511876" w:rsidRPr="00B0005E" w:rsidRDefault="00511876" w:rsidP="00583FFF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</w:p>
    <w:p w:rsidR="00B0005E" w:rsidRDefault="00B0005E" w:rsidP="00583FFF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 w:rsidRPr="00B0005E">
        <w:rPr>
          <w:rFonts w:ascii="Arial" w:eastAsiaTheme="minorHAnsi" w:hAnsi="Arial" w:cs="Arial"/>
          <w:color w:val="000000"/>
          <w:lang w:eastAsia="en-US"/>
        </w:rPr>
        <w:t>La misma posee la siguiente expresión en el plano transformado</w:t>
      </w:r>
      <w:r>
        <w:rPr>
          <w:rFonts w:ascii="Arial" w:eastAsiaTheme="minorHAnsi" w:hAnsi="Arial" w:cs="Arial"/>
          <w:color w:val="000000"/>
          <w:lang w:eastAsia="en-US"/>
        </w:rPr>
        <w:t>:</w:t>
      </w:r>
    </w:p>
    <w:p w:rsidR="00B0005E" w:rsidRDefault="00B0005E" w:rsidP="00583FFF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</w:p>
    <w:p w:rsidR="00511876" w:rsidRPr="00B0005E" w:rsidRDefault="00D07683" w:rsidP="00B0005E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Arial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G</m:t>
              </m:r>
            </m:e>
            <m:sub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z</m:t>
              </m:r>
            </m:e>
          </m:d>
          <m:r>
            <w:rPr>
              <w:rFonts w:ascii="Cambria Math" w:eastAsiaTheme="minorHAnsi" w:hAnsi="Cambria Math" w:cs="Arial"/>
              <w:color w:val="000000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="Arial"/>
                  <w:i/>
                  <w:color w:val="00000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0.2658z-0.7763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="Arial"/>
                      <w:i/>
                      <w:color w:val="000000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Arial"/>
                      <w:color w:val="000000"/>
                      <w:lang w:eastAsia="en-US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="Arial"/>
                      <w:color w:val="000000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-2.2553z+1</m:t>
              </m:r>
            </m:den>
          </m:f>
        </m:oMath>
      </m:oMathPara>
    </w:p>
    <w:p w:rsidR="00511876" w:rsidRDefault="00511876" w:rsidP="00583F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11876" w:rsidRDefault="00511876" w:rsidP="00583F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11876" w:rsidRDefault="00721FB0" w:rsidP="00721FB0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Poniendo</w:t>
      </w:r>
      <w:r w:rsidR="00511876">
        <w:rPr>
          <w:rFonts w:ascii="Arial" w:eastAsiaTheme="minorHAnsi" w:hAnsi="Arial" w:cs="Arial"/>
          <w:color w:val="000000"/>
          <w:lang w:eastAsia="en-US"/>
        </w:rPr>
        <w:t xml:space="preserve"> en uso el método de Control Digital con enfoque </w:t>
      </w:r>
      <w:r>
        <w:rPr>
          <w:rFonts w:ascii="Arial" w:eastAsiaTheme="minorHAnsi" w:hAnsi="Arial" w:cs="Arial"/>
          <w:color w:val="000000"/>
          <w:lang w:eastAsia="en-US"/>
        </w:rPr>
        <w:t>Polinómico</w:t>
      </w:r>
      <w:r w:rsidR="00511876">
        <w:rPr>
          <w:rFonts w:ascii="Arial" w:eastAsiaTheme="minorHAnsi" w:hAnsi="Arial" w:cs="Arial"/>
          <w:color w:val="000000"/>
          <w:lang w:eastAsia="en-US"/>
        </w:rPr>
        <w:t xml:space="preserve">, se tuvo que definir donde </w:t>
      </w:r>
      <w:r>
        <w:rPr>
          <w:rFonts w:ascii="Arial" w:eastAsiaTheme="minorHAnsi" w:hAnsi="Arial" w:cs="Arial"/>
          <w:color w:val="000000"/>
          <w:lang w:eastAsia="en-US"/>
        </w:rPr>
        <w:t>se ubicaran los polos</w:t>
      </w:r>
      <w:r w:rsidR="009C5A87">
        <w:rPr>
          <w:rFonts w:ascii="Arial" w:eastAsiaTheme="minorHAnsi" w:hAnsi="Arial" w:cs="Arial"/>
          <w:color w:val="000000"/>
          <w:lang w:eastAsia="en-US"/>
        </w:rPr>
        <w:t xml:space="preserve"> en el plano z</w:t>
      </w:r>
      <w:r>
        <w:rPr>
          <w:rFonts w:ascii="Arial" w:eastAsiaTheme="minorHAnsi" w:hAnsi="Arial" w:cs="Arial"/>
          <w:color w:val="000000"/>
          <w:lang w:eastAsia="en-US"/>
        </w:rPr>
        <w:t xml:space="preserve"> que definirán nuestro controlador, en este caso los </w:t>
      </w:r>
      <w:r w:rsidR="009C5A87">
        <w:rPr>
          <w:rFonts w:ascii="Arial" w:eastAsiaTheme="minorHAnsi" w:hAnsi="Arial" w:cs="Arial"/>
          <w:color w:val="000000"/>
          <w:lang w:eastAsia="en-US"/>
        </w:rPr>
        <w:t>polos</w:t>
      </w:r>
      <w:r w:rsidR="00C36B00">
        <w:rPr>
          <w:rFonts w:ascii="Arial" w:eastAsiaTheme="minorHAnsi" w:hAnsi="Arial" w:cs="Arial"/>
          <w:color w:val="000000"/>
          <w:lang w:eastAsia="en-US"/>
        </w:rPr>
        <w:t xml:space="preserve"> son los siguientes:</w:t>
      </w:r>
    </w:p>
    <w:p w:rsidR="009C5A87" w:rsidRDefault="009C5A87" w:rsidP="00721FB0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lang w:eastAsia="en-US"/>
        </w:rPr>
      </w:pPr>
    </w:p>
    <w:p w:rsidR="009C5A87" w:rsidRDefault="00D07683" w:rsidP="009C5A87">
      <w:pPr>
        <w:autoSpaceDE w:val="0"/>
        <w:autoSpaceDN w:val="0"/>
        <w:adjustRightInd w:val="0"/>
        <w:spacing w:line="360" w:lineRule="auto"/>
        <w:jc w:val="center"/>
        <w:rPr>
          <w:rFonts w:ascii="Arial" w:eastAsiaTheme="minorHAnsi" w:hAnsi="Arial" w:cs="Arial"/>
          <w:color w:val="000000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Arial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z</m:t>
              </m:r>
            </m:e>
            <m:sub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1,2</m:t>
              </m:r>
            </m:sub>
          </m:sSub>
          <m:r>
            <w:rPr>
              <w:rFonts w:ascii="Cambria Math" w:eastAsiaTheme="minorHAnsi" w:hAnsi="Cambria Math" w:cs="Arial"/>
              <w:color w:val="000000"/>
              <w:lang w:eastAsia="en-US"/>
            </w:rPr>
            <m:t>=0.8877+j0.1755</m:t>
          </m:r>
        </m:oMath>
      </m:oMathPara>
    </w:p>
    <w:p w:rsidR="000B6664" w:rsidRDefault="00B0005E" w:rsidP="00B0005E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lastRenderedPageBreak/>
        <w:t xml:space="preserve">A partir de esos polos se </w:t>
      </w:r>
      <w:r w:rsidR="000B6664">
        <w:rPr>
          <w:rFonts w:ascii="Arial" w:eastAsiaTheme="minorHAnsi" w:hAnsi="Arial" w:cs="Arial"/>
          <w:color w:val="000000"/>
          <w:lang w:eastAsia="en-US"/>
        </w:rPr>
        <w:t>definió</w:t>
      </w:r>
      <w:r>
        <w:rPr>
          <w:rFonts w:ascii="Arial" w:eastAsiaTheme="minorHAnsi" w:hAnsi="Arial" w:cs="Arial"/>
          <w:color w:val="000000"/>
          <w:lang w:eastAsia="en-US"/>
        </w:rPr>
        <w:t>, el polinomio que deseamos remplazar, en este caso:</w:t>
      </w:r>
    </w:p>
    <w:p w:rsidR="000B6664" w:rsidRDefault="00D07683" w:rsidP="00B0005E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Arial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X</m:t>
              </m:r>
            </m:e>
            <m:sub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LC</m:t>
              </m:r>
            </m:sub>
          </m:sSub>
          <m:r>
            <w:rPr>
              <w:rFonts w:ascii="Cambria Math" w:eastAsiaTheme="minorHAnsi" w:hAnsi="Cambria Math" w:cs="Arial"/>
              <w:color w:val="000000"/>
              <w:lang w:eastAsia="en-US"/>
            </w:rPr>
            <m:t>=(z-(0.8877+j0.1755))(z-(0.887-j0.1755))(z-0.1)</m:t>
          </m:r>
        </m:oMath>
      </m:oMathPara>
    </w:p>
    <w:p w:rsidR="00B0005E" w:rsidRDefault="00D07683" w:rsidP="00B0005E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Arial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X</m:t>
              </m:r>
            </m:e>
            <m:sub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LC</m:t>
              </m:r>
            </m:sub>
          </m:sSub>
          <m:r>
            <w:rPr>
              <w:rFonts w:ascii="Cambria Math" w:eastAsiaTheme="minorHAnsi" w:hAnsi="Cambria Math" w:cs="Arial"/>
              <w:color w:val="000000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Arial"/>
                  <w:i/>
                  <w:color w:val="000000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z</m:t>
              </m:r>
            </m:e>
            <m:sup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3</m:t>
              </m:r>
            </m:sup>
          </m:sSup>
          <m:r>
            <w:rPr>
              <w:rFonts w:ascii="Cambria Math" w:eastAsiaTheme="minorHAnsi" w:hAnsi="Cambria Math" w:cs="Arial"/>
              <w:color w:val="000000"/>
              <w:lang w:eastAsia="en-US"/>
            </w:rPr>
            <m:t xml:space="preserve">-1.8754 </m:t>
          </m:r>
          <m:sSup>
            <m:sSupPr>
              <m:ctrlPr>
                <w:rPr>
                  <w:rFonts w:ascii="Cambria Math" w:eastAsiaTheme="minorHAnsi" w:hAnsi="Cambria Math" w:cs="Arial"/>
                  <w:i/>
                  <w:color w:val="000000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z</m:t>
              </m:r>
            </m:e>
            <m:sup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2</m:t>
              </m:r>
            </m:sup>
          </m:sSup>
          <m:r>
            <w:rPr>
              <w:rFonts w:ascii="Cambria Math" w:eastAsiaTheme="minorHAnsi" w:hAnsi="Cambria Math" w:cs="Arial"/>
              <w:color w:val="000000"/>
              <w:lang w:eastAsia="en-US"/>
            </w:rPr>
            <m:t>+0.9963z-.08188</m:t>
          </m:r>
        </m:oMath>
      </m:oMathPara>
    </w:p>
    <w:p w:rsidR="00B0005E" w:rsidRDefault="00B0005E" w:rsidP="00B0005E">
      <w:pPr>
        <w:autoSpaceDE w:val="0"/>
        <w:autoSpaceDN w:val="0"/>
        <w:adjustRightInd w:val="0"/>
        <w:spacing w:line="360" w:lineRule="auto"/>
        <w:jc w:val="both"/>
        <w:rPr>
          <w:noProof/>
        </w:rPr>
      </w:pPr>
    </w:p>
    <w:p w:rsidR="00B0005E" w:rsidRDefault="00B0005E" w:rsidP="00B0005E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lang w:eastAsia="en-US"/>
        </w:rPr>
      </w:pPr>
      <w:r>
        <w:rPr>
          <w:noProof/>
        </w:rPr>
        <w:drawing>
          <wp:inline distT="0" distB="0" distL="0" distR="0" wp14:anchorId="67B55D2A" wp14:editId="57C785FE">
            <wp:extent cx="5765248" cy="325755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284" t="10348" b="6557"/>
                    <a:stretch/>
                  </pic:blipFill>
                  <pic:spPr bwMode="auto">
                    <a:xfrm>
                      <a:off x="0" y="0"/>
                      <a:ext cx="5766462" cy="3258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05E" w:rsidRDefault="003D6540" w:rsidP="001577C6">
      <w:pPr>
        <w:autoSpaceDE w:val="0"/>
        <w:autoSpaceDN w:val="0"/>
        <w:adjustRightInd w:val="0"/>
        <w:spacing w:line="360" w:lineRule="auto"/>
        <w:jc w:val="center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Códigos</w:t>
      </w:r>
      <w:r w:rsidR="001577C6">
        <w:rPr>
          <w:rFonts w:ascii="Arial" w:eastAsiaTheme="minorHAnsi" w:hAnsi="Arial" w:cs="Arial"/>
          <w:color w:val="000000"/>
          <w:lang w:eastAsia="en-US"/>
        </w:rPr>
        <w:t xml:space="preserve"> Ejecutados</w:t>
      </w:r>
    </w:p>
    <w:p w:rsidR="001577C6" w:rsidRDefault="001577C6" w:rsidP="00B0005E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lang w:eastAsia="en-US"/>
        </w:rPr>
      </w:pPr>
    </w:p>
    <w:p w:rsidR="00F86C87" w:rsidRDefault="00F86C87" w:rsidP="00B0005E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 xml:space="preserve">De la </w:t>
      </w:r>
      <w:r w:rsidR="00F224A5">
        <w:rPr>
          <w:rFonts w:ascii="Arial" w:eastAsiaTheme="minorHAnsi" w:hAnsi="Arial" w:cs="Arial"/>
          <w:color w:val="000000"/>
          <w:lang w:eastAsia="en-US"/>
        </w:rPr>
        <w:t>gráfica</w:t>
      </w:r>
      <w:r>
        <w:rPr>
          <w:rFonts w:ascii="Arial" w:eastAsiaTheme="minorHAnsi" w:hAnsi="Arial" w:cs="Arial"/>
          <w:color w:val="000000"/>
          <w:lang w:eastAsia="en-US"/>
        </w:rPr>
        <w:t xml:space="preserve"> se desprende,</w:t>
      </w:r>
      <w:r w:rsidR="00F224A5">
        <w:rPr>
          <w:rFonts w:ascii="Arial" w:eastAsiaTheme="minorHAnsi" w:hAnsi="Arial" w:cs="Arial"/>
          <w:color w:val="000000"/>
          <w:lang w:eastAsia="en-US"/>
        </w:rPr>
        <w:t xml:space="preserve"> los siguientes de parámetros que permitirán definir el controlador:</w:t>
      </w:r>
    </w:p>
    <w:p w:rsidR="00F224A5" w:rsidRDefault="00D07683" w:rsidP="00B0005E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lang w:eastAsia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HAnsi" w:hAnsi="Cambria Math" w:cs="Arial"/>
                  <w:i/>
                  <w:color w:val="000000"/>
                  <w:lang w:eastAsia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HAnsi" w:hAnsi="Cambria Math" w:cs="Arial"/>
                        <w:i/>
                        <w:color w:val="000000"/>
                        <w:lang w:eastAsia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Arial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Arial"/>
                              <w:color w:val="000000"/>
                              <w:lang w:eastAsia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Arial"/>
                              <w:color w:val="000000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Arial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Arial"/>
                              <w:color w:val="000000"/>
                              <w:lang w:eastAsia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Arial"/>
                              <w:color w:val="000000"/>
                              <w:lang w:eastAsia="en-US"/>
                            </w:rPr>
                            <m:t>0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sSub>
                  <m:sSubPr>
                    <m:ctrlPr>
                      <w:rPr>
                        <w:rFonts w:ascii="Cambria Math" w:eastAsiaTheme="minorHAnsi" w:hAnsi="Cambria Math" w:cs="Arial"/>
                        <w:i/>
                        <w:color w:val="00000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Arial"/>
                        <w:color w:val="000000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HAnsi" w:hAnsi="Cambria Math" w:cs="Arial"/>
                        <w:color w:val="000000"/>
                        <w:lang w:eastAsia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HAnsi" w:hAnsi="Cambria Math" w:cs="Arial"/>
                        <w:i/>
                        <w:color w:val="00000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Arial"/>
                        <w:color w:val="000000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HAnsi" w:hAnsi="Cambria Math" w:cs="Arial"/>
                        <w:color w:val="000000"/>
                        <w:lang w:eastAsia="en-US"/>
                      </w:rPr>
                      <m:t>0</m:t>
                    </m:r>
                  </m:sub>
                </m:sSub>
              </m:e>
            </m:mr>
          </m:m>
          <m:r>
            <w:rPr>
              <w:rFonts w:ascii="Cambria Math" w:eastAsiaTheme="minorHAnsi" w:hAnsi="Cambria Math" w:cs="Arial"/>
              <w:color w:val="000000"/>
              <w:lang w:eastAsia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HAnsi" w:hAnsi="Cambria Math" w:cs="Arial"/>
                  <w:i/>
                  <w:color w:val="000000"/>
                  <w:lang w:eastAsia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HAnsi" w:hAnsi="Cambria Math" w:cs="Arial"/>
                        <w:i/>
                        <w:color w:val="000000"/>
                        <w:lang w:eastAsia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HAnsi" w:hAnsi="Cambria Math" w:cs="Arial"/>
                          <w:color w:val="000000"/>
                          <w:lang w:eastAsia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HAnsi" w:hAnsi="Cambria Math" w:cs="Arial"/>
                          <w:color w:val="000000"/>
                          <w:lang w:eastAsia="en-US"/>
                        </w:rPr>
                        <m:t>1.0696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HAnsi" w:hAnsi="Cambria Math" w:cs="Arial"/>
                        <w:i/>
                        <w:color w:val="000000"/>
                        <w:lang w:eastAsia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HAnsi" w:hAnsi="Cambria Math" w:cs="Arial"/>
                          <w:color w:val="000000"/>
                          <w:lang w:eastAsia="en-US"/>
                        </w:rPr>
                        <m:t>-2.5947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HAnsi" w:hAnsi="Cambria Math" w:cs="Arial"/>
                          <w:color w:val="000000"/>
                          <w:lang w:eastAsia="en-US"/>
                        </w:rPr>
                        <m:t>1.4832</m:t>
                      </m:r>
                    </m:e>
                  </m:mr>
                </m:m>
              </m:e>
            </m:mr>
          </m:m>
        </m:oMath>
      </m:oMathPara>
    </w:p>
    <w:p w:rsidR="009C5A87" w:rsidRDefault="009C5A87" w:rsidP="00721FB0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lang w:eastAsia="en-US"/>
        </w:rPr>
      </w:pPr>
    </w:p>
    <w:p w:rsidR="00F224A5" w:rsidRDefault="00F224A5" w:rsidP="00721FB0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Finalmente</w:t>
      </w:r>
      <w:r w:rsidR="001577C6">
        <w:rPr>
          <w:rFonts w:ascii="Arial" w:eastAsiaTheme="minorHAnsi" w:hAnsi="Arial" w:cs="Arial"/>
          <w:color w:val="000000"/>
          <w:lang w:eastAsia="en-US"/>
        </w:rPr>
        <w:t xml:space="preserve"> </w:t>
      </w:r>
      <w:r>
        <w:rPr>
          <w:rFonts w:ascii="Arial" w:eastAsiaTheme="minorHAnsi" w:hAnsi="Arial" w:cs="Arial"/>
          <w:color w:val="000000"/>
          <w:lang w:eastAsia="en-US"/>
        </w:rPr>
        <w:t>el controlado posee la siguiente expresión:</w:t>
      </w:r>
    </w:p>
    <w:p w:rsidR="003D6540" w:rsidRDefault="003D6540" w:rsidP="00721FB0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lang w:eastAsia="en-US"/>
        </w:rPr>
      </w:pPr>
    </w:p>
    <w:p w:rsidR="001577C6" w:rsidRPr="001577C6" w:rsidRDefault="00D07683" w:rsidP="00721FB0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color w:val="000000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Arial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G</m:t>
              </m:r>
            </m:e>
            <m:sub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z</m:t>
              </m:r>
            </m:e>
          </m:d>
          <m:r>
            <w:rPr>
              <w:rFonts w:ascii="Cambria Math" w:eastAsiaTheme="minorHAnsi" w:hAnsi="Cambria Math" w:cs="Arial"/>
              <w:color w:val="000000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="Arial"/>
                  <w:i/>
                  <w:color w:val="00000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-2.5947z-1.4832</m:t>
              </m:r>
            </m:num>
            <m:den>
              <m:r>
                <w:rPr>
                  <w:rFonts w:ascii="Cambria Math" w:eastAsiaTheme="minorHAnsi" w:hAnsi="Cambria Math" w:cs="Arial"/>
                  <w:color w:val="000000"/>
                  <w:lang w:eastAsia="en-US"/>
                </w:rPr>
                <m:t>z-1.0696</m:t>
              </m:r>
            </m:den>
          </m:f>
        </m:oMath>
      </m:oMathPara>
    </w:p>
    <w:p w:rsidR="00D73EDF" w:rsidRDefault="00D73EDF" w:rsidP="001577C6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7DB6F77" wp14:editId="5D1275E3">
            <wp:extent cx="5916492" cy="19050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462" t="21009" r="28571" b="46381"/>
                    <a:stretch/>
                  </pic:blipFill>
                  <pic:spPr bwMode="auto">
                    <a:xfrm>
                      <a:off x="0" y="0"/>
                      <a:ext cx="5915800" cy="190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EDF" w:rsidRDefault="00EC1E65" w:rsidP="003D654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Simulación</w:t>
      </w:r>
      <w:r w:rsidR="001577C6">
        <w:rPr>
          <w:rFonts w:ascii="Arial" w:hAnsi="Arial" w:cs="Arial"/>
        </w:rPr>
        <w:t xml:space="preserve"> - Simulink</w:t>
      </w:r>
    </w:p>
    <w:p w:rsidR="001577C6" w:rsidRDefault="001577C6" w:rsidP="001577C6">
      <w:pPr>
        <w:jc w:val="center"/>
        <w:rPr>
          <w:noProof/>
        </w:rPr>
      </w:pPr>
    </w:p>
    <w:p w:rsidR="00F4005C" w:rsidRDefault="001577C6" w:rsidP="001577C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9132A8" wp14:editId="52FD8C9F">
            <wp:extent cx="4829175" cy="2619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402" t="9850" r="5473" b="8059"/>
                    <a:stretch/>
                  </pic:blipFill>
                  <pic:spPr bwMode="auto">
                    <a:xfrm>
                      <a:off x="0" y="0"/>
                      <a:ext cx="4829857" cy="261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7C6" w:rsidRDefault="001577C6" w:rsidP="001577C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Respuesta de la </w:t>
      </w:r>
      <w:r w:rsidR="00EC1E65">
        <w:rPr>
          <w:rFonts w:ascii="Arial" w:hAnsi="Arial" w:cs="Arial"/>
        </w:rPr>
        <w:t>Simulación</w:t>
      </w:r>
    </w:p>
    <w:p w:rsidR="001577C6" w:rsidRDefault="001577C6" w:rsidP="001577C6">
      <w:pPr>
        <w:jc w:val="center"/>
        <w:rPr>
          <w:rFonts w:ascii="Arial" w:hAnsi="Arial" w:cs="Arial"/>
        </w:rPr>
      </w:pPr>
    </w:p>
    <w:p w:rsidR="003D6540" w:rsidRDefault="001577C6" w:rsidP="001577C6">
      <w:pPr>
        <w:spacing w:line="360" w:lineRule="auto"/>
        <w:jc w:val="both"/>
        <w:rPr>
          <w:noProof/>
        </w:rPr>
      </w:pPr>
      <w:r>
        <w:rPr>
          <w:rFonts w:ascii="Arial" w:hAnsi="Arial" w:cs="Arial"/>
        </w:rPr>
        <w:t xml:space="preserve">Vale mencionar que se </w:t>
      </w:r>
      <w:r w:rsidR="003D6540">
        <w:rPr>
          <w:rFonts w:ascii="Arial" w:hAnsi="Arial" w:cs="Arial"/>
        </w:rPr>
        <w:t>trató</w:t>
      </w:r>
      <w:r>
        <w:rPr>
          <w:rFonts w:ascii="Arial" w:hAnsi="Arial" w:cs="Arial"/>
        </w:rPr>
        <w:t xml:space="preserve"> de remover el error de estado estacionario en el presente sistema, pero </w:t>
      </w:r>
      <w:r w:rsidR="00EC1E65">
        <w:rPr>
          <w:rFonts w:ascii="Arial" w:hAnsi="Arial" w:cs="Arial"/>
        </w:rPr>
        <w:t>hubo</w:t>
      </w:r>
      <w:r>
        <w:rPr>
          <w:rFonts w:ascii="Arial" w:hAnsi="Arial" w:cs="Arial"/>
        </w:rPr>
        <w:t xml:space="preserve"> varios </w:t>
      </w:r>
      <w:r w:rsidR="003D6540">
        <w:rPr>
          <w:rFonts w:ascii="Arial" w:hAnsi="Arial" w:cs="Arial"/>
        </w:rPr>
        <w:t>inconvenientes</w:t>
      </w:r>
      <w:r>
        <w:rPr>
          <w:rFonts w:ascii="Arial" w:hAnsi="Arial" w:cs="Arial"/>
        </w:rPr>
        <w:t xml:space="preserve"> que complicaron la </w:t>
      </w:r>
      <w:r w:rsidR="003D6540">
        <w:rPr>
          <w:rFonts w:ascii="Arial" w:hAnsi="Arial" w:cs="Arial"/>
        </w:rPr>
        <w:t>tarea. En caso se presentaron algunas de estas situaciones</w:t>
      </w:r>
    </w:p>
    <w:p w:rsidR="003D6540" w:rsidRDefault="003D6540" w:rsidP="003D6540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976BCB" wp14:editId="650F3B5D">
            <wp:extent cx="4433042" cy="2361180"/>
            <wp:effectExtent l="0" t="0" r="571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700" t="11287" r="6525" b="9380"/>
                    <a:stretch/>
                  </pic:blipFill>
                  <pic:spPr bwMode="auto">
                    <a:xfrm>
                      <a:off x="0" y="0"/>
                      <a:ext cx="4432523" cy="236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540" w:rsidRDefault="003D6540" w:rsidP="003D654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Problemas al Tratar de Eliminar el Error Estacionario</w:t>
      </w:r>
    </w:p>
    <w:p w:rsidR="00F51249" w:rsidRPr="00F4005C" w:rsidRDefault="00F51249" w:rsidP="00F512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Esto se puede deber a que los polos de la planta</w:t>
      </w:r>
      <w:r w:rsidR="00D07683">
        <w:rPr>
          <w:rFonts w:ascii="Arial" w:hAnsi="Arial" w:cs="Arial"/>
        </w:rPr>
        <w:t xml:space="preserve"> discreta</w:t>
      </w:r>
      <w:r>
        <w:rPr>
          <w:rFonts w:ascii="Arial" w:hAnsi="Arial" w:cs="Arial"/>
        </w:rPr>
        <w:t xml:space="preserve"> están ubicados sobre el circulo unitario.</w:t>
      </w:r>
      <w:r w:rsidR="00D07683">
        <w:rPr>
          <w:rFonts w:ascii="Arial" w:hAnsi="Arial" w:cs="Arial"/>
        </w:rPr>
        <w:t xml:space="preserve"> Por otro lado después varios diseños distintos y no poder dar solución efectiva a la planta, se decidió tratar de hacer una comparación de la respuesta del controlador estudiado en clases en otra situación análoga, sin embargo, la respuesta del mismo no fue la </w:t>
      </w:r>
      <w:proofErr w:type="spellStart"/>
      <w:r w:rsidR="00D07683">
        <w:rPr>
          <w:rFonts w:ascii="Arial" w:hAnsi="Arial" w:cs="Arial"/>
        </w:rPr>
        <w:t>mas</w:t>
      </w:r>
      <w:proofErr w:type="spellEnd"/>
      <w:r w:rsidR="00D07683">
        <w:rPr>
          <w:rFonts w:ascii="Arial" w:hAnsi="Arial" w:cs="Arial"/>
        </w:rPr>
        <w:t xml:space="preserve"> acertada dada la respuesta de estado estacionario.</w:t>
      </w:r>
      <w:bookmarkStart w:id="0" w:name="_GoBack"/>
      <w:bookmarkEnd w:id="0"/>
    </w:p>
    <w:sectPr w:rsidR="00F51249" w:rsidRPr="00F4005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70"/>
    <w:rsid w:val="000B3470"/>
    <w:rsid w:val="000B6664"/>
    <w:rsid w:val="001577C6"/>
    <w:rsid w:val="003908E8"/>
    <w:rsid w:val="003D6540"/>
    <w:rsid w:val="00511876"/>
    <w:rsid w:val="00531A3A"/>
    <w:rsid w:val="00583FFF"/>
    <w:rsid w:val="00721FB0"/>
    <w:rsid w:val="0085599F"/>
    <w:rsid w:val="00994EC5"/>
    <w:rsid w:val="009C5A87"/>
    <w:rsid w:val="00B0005E"/>
    <w:rsid w:val="00C36B00"/>
    <w:rsid w:val="00D07683"/>
    <w:rsid w:val="00D73EDF"/>
    <w:rsid w:val="00D9217B"/>
    <w:rsid w:val="00EC1E65"/>
    <w:rsid w:val="00F224A5"/>
    <w:rsid w:val="00F4005C"/>
    <w:rsid w:val="00F51249"/>
    <w:rsid w:val="00F52945"/>
    <w:rsid w:val="00F86C87"/>
    <w:rsid w:val="00FB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34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470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F400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34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470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F40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Faggioni</dc:creator>
  <cp:lastModifiedBy>Miguel Faggioni</cp:lastModifiedBy>
  <cp:revision>18</cp:revision>
  <cp:lastPrinted>2014-11-27T04:33:00Z</cp:lastPrinted>
  <dcterms:created xsi:type="dcterms:W3CDTF">2014-11-26T13:36:00Z</dcterms:created>
  <dcterms:modified xsi:type="dcterms:W3CDTF">2014-11-27T04:34:00Z</dcterms:modified>
</cp:coreProperties>
</file>