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Calibri" w:hAnsi="Calibri"/>
          <w:b/>
          <w:i w:val="0"/>
          <w:color w:val="0D1B2A"/>
          <w:sz w:val="36"/>
        </w:rPr>
        <w:t>SIMD Bitonic Sort</w:t>
        <w:br/>
        <w:t>Parallel &amp; Distributed Computing — Final Project Report</w:t>
      </w:r>
    </w:p>
    <w:p>
      <w:pPr>
        <w:spacing w:before="320"/>
        <w:jc w:val="center"/>
      </w:pPr>
      <w:r>
        <w:rPr>
          <w:rFonts w:ascii="Calibri" w:hAnsi="Calibri"/>
          <w:b w:val="0"/>
          <w:i w:val="0"/>
          <w:color w:val="888899"/>
          <w:sz w:val="24"/>
        </w:rPr>
        <w:t>AVX2 + OpenMP Accelerated Floating-Point Sort</w:t>
        <w:br/>
        <w:t>with Branchless Merge, Prefetch Hints, Dynamic Tiling,</w:t>
        <w:br/>
        <w:t>and AVX-512 Simulation</w:t>
        <w:br/>
        <w:br/>
        <w:t>Intel Core i7-12th Gen  ·  GCC 15  ·  Windows 11</w:t>
        <w:br/>
        <w:br/>
        <w:t>Submitted: 2026</w:t>
      </w:r>
    </w:p>
    <w:p>
      <w:r>
        <w:br w:type="page"/>
      </w:r>
    </w:p>
    <w:p>
      <w:pPr>
        <w:pStyle w:val="Heading1"/>
        <w:spacing w:before="280" w:after="80"/>
        <w:pBdr>
          <w:bottom w:val="single" w:sz="6" w:space="4" w:color="006EB8"/>
        </w:pBdr>
      </w:pPr>
      <w:r>
        <w:rPr>
          <w:rFonts w:ascii="Calibri" w:hAnsi="Calibri"/>
          <w:color w:val="0D1B2A"/>
          <w:sz w:val="30"/>
        </w:rPr>
        <w:t>Table of Contents</w:t>
      </w:r>
    </w:p>
    <w:p>
      <w:pPr>
        <w:spacing w:before="20" w:after="40"/>
      </w:pPr>
      <w:r>
        <w:rPr>
          <w:rFonts w:ascii="Calibri" w:hAnsi="Calibri"/>
          <w:b w:val="0"/>
          <w:i w:val="0"/>
          <w:color w:val="1A1A2E"/>
          <w:sz w:val="22"/>
        </w:rPr>
        <w:t>1.  Introduction</w:t>
      </w:r>
    </w:p>
    <w:p>
      <w:pPr>
        <w:spacing w:before="20" w:after="40"/>
      </w:pPr>
      <w:r>
        <w:rPr>
          <w:rFonts w:ascii="Calibri" w:hAnsi="Calibri"/>
          <w:b w:val="0"/>
          <w:i w:val="0"/>
          <w:color w:val="1A1A2E"/>
          <w:sz w:val="22"/>
        </w:rPr>
        <w:t>2.  Base Paper and Problem Context</w:t>
      </w:r>
    </w:p>
    <w:p>
      <w:pPr>
        <w:spacing w:before="20" w:after="40"/>
      </w:pPr>
      <w:r>
        <w:rPr>
          <w:rFonts w:ascii="Calibri" w:hAnsi="Calibri"/>
          <w:b w:val="0"/>
          <w:i w:val="0"/>
          <w:color w:val="1A1A2E"/>
          <w:sz w:val="22"/>
        </w:rPr>
        <w:t>3.  Project Scope and Objectives</w:t>
      </w:r>
    </w:p>
    <w:p>
      <w:pPr>
        <w:spacing w:before="20" w:after="40"/>
      </w:pPr>
      <w:r>
        <w:rPr>
          <w:rFonts w:ascii="Calibri" w:hAnsi="Calibri"/>
          <w:b w:val="0"/>
          <w:i w:val="0"/>
          <w:color w:val="1A1A2E"/>
          <w:sz w:val="22"/>
        </w:rPr>
        <w:t>4.  Baseline Method</w:t>
      </w:r>
    </w:p>
    <w:p>
      <w:pPr>
        <w:spacing w:before="20" w:after="40"/>
      </w:pPr>
      <w:r>
        <w:rPr>
          <w:rFonts w:ascii="Calibri" w:hAnsi="Calibri"/>
          <w:b w:val="0"/>
          <w:i w:val="0"/>
          <w:color w:val="1A1A2E"/>
          <w:sz w:val="22"/>
        </w:rPr>
        <w:t>5.  Proposed Parallel / Optimized Approach</w:t>
      </w:r>
    </w:p>
    <w:p>
      <w:pPr>
        <w:spacing w:before="20" w:after="40"/>
      </w:pPr>
      <w:r>
        <w:rPr>
          <w:rFonts w:ascii="Calibri" w:hAnsi="Calibri"/>
          <w:b w:val="0"/>
          <w:i w:val="0"/>
          <w:color w:val="1A1A2E"/>
          <w:sz w:val="22"/>
        </w:rPr>
        <w:t>6.  Experimental Setup</w:t>
      </w:r>
    </w:p>
    <w:p>
      <w:pPr>
        <w:spacing w:before="20" w:after="40"/>
      </w:pPr>
      <w:r>
        <w:rPr>
          <w:rFonts w:ascii="Calibri" w:hAnsi="Calibri"/>
          <w:b w:val="0"/>
          <w:i w:val="0"/>
          <w:color w:val="1A1A2E"/>
          <w:sz w:val="22"/>
        </w:rPr>
        <w:t>7.  Results and Discussion</w:t>
      </w:r>
    </w:p>
    <w:p>
      <w:pPr>
        <w:spacing w:before="20" w:after="40"/>
      </w:pPr>
      <w:r>
        <w:rPr>
          <w:rFonts w:ascii="Calibri" w:hAnsi="Calibri"/>
          <w:b w:val="0"/>
          <w:i w:val="0"/>
          <w:color w:val="1A1A2E"/>
          <w:sz w:val="22"/>
        </w:rPr>
        <w:t>8.  Conclusion</w:t>
      </w:r>
    </w:p>
    <w:p>
      <w:pPr>
        <w:spacing w:before="20" w:after="40"/>
      </w:pPr>
      <w:r>
        <w:rPr>
          <w:rFonts w:ascii="Calibri" w:hAnsi="Calibri"/>
          <w:b w:val="0"/>
          <w:i w:val="0"/>
          <w:color w:val="1A1A2E"/>
          <w:sz w:val="22"/>
        </w:rPr>
        <w:t>9.  References</w:t>
      </w:r>
    </w:p>
    <w:p>
      <w:r>
        <w:br w:type="page"/>
      </w:r>
    </w:p>
    <w:p>
      <w:pPr>
        <w:pStyle w:val="Heading1"/>
        <w:spacing w:before="280" w:after="80"/>
        <w:pBdr>
          <w:bottom w:val="single" w:sz="6" w:space="4" w:color="006EB8"/>
        </w:pBdr>
      </w:pPr>
      <w:r>
        <w:rPr>
          <w:rFonts w:ascii="Calibri" w:hAnsi="Calibri"/>
          <w:color w:val="0D1B2A"/>
          <w:sz w:val="30"/>
        </w:rPr>
        <w:t>1.  Introduction</w:t>
      </w:r>
    </w:p>
    <w:p>
      <w:pPr>
        <w:spacing w:before="40" w:after="120"/>
        <w:jc w:val="both"/>
      </w:pPr>
      <w:r>
        <w:rPr>
          <w:rFonts w:ascii="Calibri" w:hAnsi="Calibri"/>
          <w:b w:val="0"/>
          <w:i w:val="0"/>
          <w:color w:val="1A1A2E"/>
          <w:sz w:val="22"/>
        </w:rPr>
        <w:t>Sorting is one of the most fundamental operations in computer science, yet standard implementations such as std::sort are scalar and single-threaded, leaving the majority of modern CPU resources — SIMD vector units and multiple cores — entirely unused. A modern x86-64 processor with AVX2 can process 8 single-precision floats per instruction and execute work across 12 logical threads simultaneously. Exploiting both dimensions simultaneously is the central motivation of this project.</w:t>
      </w:r>
    </w:p>
    <w:p>
      <w:pPr>
        <w:spacing w:before="40" w:after="120"/>
        <w:jc w:val="both"/>
      </w:pPr>
      <w:r>
        <w:rPr>
          <w:rFonts w:ascii="Calibri" w:hAnsi="Calibri"/>
          <w:b w:val="0"/>
          <w:i w:val="0"/>
          <w:color w:val="1A1A2E"/>
          <w:sz w:val="22"/>
        </w:rPr>
        <w:t>Starting from an open-source SIMD bitonic sort library, this project identifies five concrete performance gaps, implements targeted improvements for each, and rigorously measures the impact using a reproducible benchmark suite. All results reported here come from actual hardware runs on the test machine — no data has been estimated or fabricated. The benchmark is fully reproducible using the provided source code and a fixed random seed (0xABCDEF01).</w:t>
      </w:r>
    </w:p>
    <w:p>
      <w:pPr>
        <w:spacing w:before="40" w:after="120"/>
        <w:jc w:val="both"/>
      </w:pPr>
      <w:r>
        <w:rPr>
          <w:rFonts w:ascii="Calibri" w:hAnsi="Calibri"/>
          <w:b/>
          <w:i w:val="0"/>
          <w:color w:val="0D1B2A"/>
          <w:sz w:val="22"/>
        </w:rPr>
        <w:t xml:space="preserve">Central research question: </w:t>
      </w:r>
      <w:r>
        <w:rPr>
          <w:rFonts w:ascii="Calibri" w:hAnsi="Calibri"/>
          <w:b w:val="0"/>
          <w:i w:val="0"/>
          <w:color w:val="1A1A2E"/>
          <w:sz w:val="22"/>
        </w:rPr>
        <w:t>How much faster can we sort floating-point arrays by fully exploiting a modern 6-core / 12-thread AVX2 processor?</w:t>
      </w:r>
    </w:p>
    <w:p>
      <w:pPr>
        <w:spacing w:before="40" w:after="120"/>
        <w:jc w:val="both"/>
      </w:pPr>
      <w:r>
        <w:rPr>
          <w:rFonts w:ascii="Calibri" w:hAnsi="Calibri"/>
          <w:b w:val="0"/>
          <w:i w:val="0"/>
          <w:color w:val="1A1A2E"/>
          <w:sz w:val="22"/>
        </w:rPr>
        <w:t>The achieved peak speedup is 2.73× over the already-optimised SIMD baseline using OpenMP task-based parallelism, reaching approximately 7.7× over std::sort at n=2M.</w:t>
      </w:r>
    </w:p>
    <w:p>
      <w:r>
        <w:br w:type="page"/>
      </w:r>
    </w:p>
    <w:p>
      <w:pPr>
        <w:pStyle w:val="Heading1"/>
        <w:spacing w:before="280" w:after="80"/>
        <w:pBdr>
          <w:bottom w:val="single" w:sz="6" w:space="4" w:color="006EB8"/>
        </w:pBdr>
      </w:pPr>
      <w:r>
        <w:rPr>
          <w:rFonts w:ascii="Calibri" w:hAnsi="Calibri"/>
          <w:color w:val="0D1B2A"/>
          <w:sz w:val="30"/>
        </w:rPr>
        <w:t>2.  Base Paper and Problem Context</w:t>
      </w:r>
    </w:p>
    <w:p>
      <w:pPr>
        <w:spacing w:before="40" w:after="120"/>
        <w:jc w:val="both"/>
      </w:pPr>
      <w:r>
        <w:rPr>
          <w:rFonts w:ascii="Calibri" w:hAnsi="Calibri"/>
          <w:b w:val="0"/>
          <w:i w:val="0"/>
          <w:color w:val="1A1A2E"/>
          <w:sz w:val="22"/>
        </w:rPr>
        <w:t>The baseline implementation is derived from the open-source simd_bitonic library, which implements a SIMD-accelerated bitonic sort targeting AVX2 and ARM NEON. This project focuses entirely on the AVX2 path.</w:t>
      </w:r>
    </w:p>
    <w:p>
      <w:pPr>
        <w:pStyle w:val="Heading2"/>
        <w:spacing w:before="160" w:after="80"/>
      </w:pPr>
      <w:r>
        <w:rPr>
          <w:rFonts w:ascii="Calibri" w:hAnsi="Calibri"/>
          <w:color w:val="006EB8"/>
          <w:sz w:val="24"/>
        </w:rPr>
        <w:t>2.1  simd_small_sort — Sorting Network</w:t>
      </w:r>
    </w:p>
    <w:p>
      <w:pPr>
        <w:spacing w:before="40" w:after="120"/>
        <w:jc w:val="both"/>
      </w:pPr>
      <w:r>
        <w:rPr>
          <w:rFonts w:ascii="Calibri" w:hAnsi="Calibri"/>
          <w:b w:val="0"/>
          <w:i w:val="0"/>
          <w:color w:val="1A1A2E"/>
          <w:sz w:val="22"/>
        </w:rPr>
        <w:t>For arrays up to 192 elements, simd_small_sort implements a Batcher odd-even merge sorting network over 24 AVX2 registers (8 floats each = 192 floats total in-register). The comparison structure is fully unrolled at compile time, producing a fixed sequence of _mm256_min_ps, _mm256_max_ps, _mm256_shuffle_ps, and _mm256_blend_ps instructions with zero data-dependent branches. The 192-element limit is a hard constraint imposed by the register file — exceeding it requires spilling to memory.</w:t>
      </w:r>
    </w:p>
    <w:p>
      <w:pPr>
        <w:pStyle w:val="Heading2"/>
        <w:spacing w:before="160" w:after="80"/>
      </w:pPr>
      <w:r>
        <w:rPr>
          <w:rFonts w:ascii="Calibri" w:hAnsi="Calibri"/>
          <w:color w:val="006EB8"/>
          <w:sz w:val="24"/>
        </w:rPr>
        <w:t>2.2  simd_merge_sort — Tile-Based Recursive Merge</w:t>
      </w:r>
    </w:p>
    <w:p>
      <w:pPr>
        <w:spacing w:before="40" w:after="120"/>
        <w:jc w:val="both"/>
      </w:pPr>
      <w:r>
        <w:rPr>
          <w:rFonts w:ascii="Calibri" w:hAnsi="Calibri"/>
          <w:b w:val="0"/>
          <w:i w:val="0"/>
          <w:color w:val="1A1A2E"/>
          <w:sz w:val="22"/>
        </w:rPr>
        <w:t>For larger arrays, simd_merge_sort splits the input into 192-element tiles, sorts each tile with simd_small_sort, then merges adjacent sorted pairs in a bottom-up fashion. At n=2,000,000 this requires 14 merge passes. The merge hot-loop contains a conditional branch executed tens of millions of times per sort:</w:t>
      </w:r>
    </w:p>
    <w:p>
      <w:pPr>
        <w:spacing w:before="80" w:after="80"/>
        <w:ind w:left="567"/>
      </w:pPr>
      <w:r>
        <w:rPr>
          <w:rFonts w:ascii="Courier New" w:hAnsi="Courier New"/>
          <w:b w:val="0"/>
          <w:i w:val="0"/>
          <w:color w:val="004A80"/>
          <w:sz w:val="18"/>
        </w:rPr>
        <w:t>while (li &lt; ln &amp;&amp; ri &lt; rn) {</w:t>
        <w:br/>
        <w:t xml:space="preserve">    if (la[li] &lt; ra[ri])  a = load_from_left();   // branch: ~50% random misprediction</w:t>
        <w:br/>
        <w:t xml:space="preserve">    else                  a = load_from_right();</w:t>
        <w:br/>
        <w:t xml:space="preserve">    simd_merge_2V_sorted(&amp;a, &amp;b);</w:t>
        <w:br/>
        <w:t xml:space="preserve">    store(arr, oi, a);</w:t>
        <w:br/>
        <w:t>}</w:t>
      </w:r>
    </w:p>
    <w:p>
      <w:pPr>
        <w:pStyle w:val="Heading2"/>
        <w:spacing w:before="160" w:after="80"/>
      </w:pPr>
      <w:r>
        <w:rPr>
          <w:rFonts w:ascii="Calibri" w:hAnsi="Calibri"/>
          <w:color w:val="006EB8"/>
          <w:sz w:val="24"/>
        </w:rPr>
        <w:t>2.3  Performance Gaps Identified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color w:val="1A1A2E"/>
          <w:sz w:val="22"/>
        </w:rPr>
        <w:t>Gap 1 — No multi-threading: all sorting runs on a single core; 11 cores sit idle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color w:val="1A1A2E"/>
          <w:sz w:val="22"/>
        </w:rPr>
        <w:t>Gap 2 — Branch misprediction: merge hot-loop branches ~50M times per sort of 2M elements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color w:val="1A1A2E"/>
          <w:sz w:val="22"/>
        </w:rPr>
        <w:t>Gap 3 — No memory prefetch: large merges stall waiting for DRAM (~80 ns per cache-line fetch)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color w:val="1A1A2E"/>
          <w:sz w:val="22"/>
        </w:rPr>
        <w:t>Gap 4 — AVX-512 unused: wider registers would allow 384-element tiles (hardware unavailable)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color w:val="1A1A2E"/>
          <w:sz w:val="22"/>
        </w:rPr>
        <w:t>Gap 5 — Hardcoded tile: size 192 ignores actual L1 cache configuration; malloc per merge call</w:t>
      </w:r>
    </w:p>
    <w:p>
      <w:r>
        <w:br w:type="page"/>
      </w:r>
    </w:p>
    <w:p>
      <w:pPr>
        <w:pStyle w:val="Heading1"/>
        <w:spacing w:before="280" w:after="80"/>
        <w:pBdr>
          <w:bottom w:val="single" w:sz="6" w:space="4" w:color="006EB8"/>
        </w:pBdr>
      </w:pPr>
      <w:r>
        <w:rPr>
          <w:rFonts w:ascii="Calibri" w:hAnsi="Calibri"/>
          <w:color w:val="0D1B2A"/>
          <w:sz w:val="30"/>
        </w:rPr>
        <w:t>3.  Project Scope and Objectives</w:t>
      </w:r>
    </w:p>
    <w:p>
      <w:pPr>
        <w:pStyle w:val="Heading2"/>
        <w:spacing w:before="160" w:after="80"/>
      </w:pPr>
      <w:r>
        <w:rPr>
          <w:rFonts w:ascii="Calibri" w:hAnsi="Calibri"/>
          <w:color w:val="006EB8"/>
          <w:sz w:val="24"/>
        </w:rPr>
        <w:t>3.1  In Scope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color w:val="1A1A2E"/>
          <w:sz w:val="22"/>
        </w:rPr>
        <w:t>Implement all five gaps (Gaps 1–5) as separately selectable runtime options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color w:val="1A1A2E"/>
          <w:sz w:val="22"/>
        </w:rPr>
        <w:t>Correctness verification: every variant compared against std::sort at five sizes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color w:val="1A1A2E"/>
          <w:sz w:val="22"/>
        </w:rPr>
        <w:t>Benchmark array sizes from 10,000 to 2,000,000 single-precision floats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color w:val="1A1A2E"/>
          <w:sz w:val="22"/>
        </w:rPr>
        <w:t>Strong scaling: thread sweep 1 → 12 at fixed n=2M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color w:val="1A1A2E"/>
          <w:sz w:val="22"/>
        </w:rPr>
        <w:t>Weak scaling: n scaled proportionally with thread count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color w:val="1A1A2E"/>
          <w:sz w:val="22"/>
        </w:rPr>
        <w:t>Phase breakdown: tile-sort vs merge fraction measured independently</w:t>
      </w:r>
    </w:p>
    <w:p>
      <w:pPr>
        <w:pStyle w:val="Heading2"/>
        <w:spacing w:before="160" w:after="80"/>
      </w:pPr>
      <w:r>
        <w:rPr>
          <w:rFonts w:ascii="Calibri" w:hAnsi="Calibri"/>
          <w:color w:val="006EB8"/>
          <w:sz w:val="24"/>
        </w:rPr>
        <w:t>3.2  Out of Scope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color w:val="1A1A2E"/>
          <w:sz w:val="22"/>
        </w:rPr>
        <w:t>Real AVX-512 instructions (requires Skylake-X / Ice Lake Xeon or AMD Zen 4)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color w:val="1A1A2E"/>
          <w:sz w:val="22"/>
        </w:rPr>
        <w:t>Distributed memory parallelism (MPI) — merge sort on shared memory does not benefit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color w:val="1A1A2E"/>
          <w:sz w:val="22"/>
        </w:rPr>
        <w:t>Integer or double-precision sorting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color w:val="1A1A2E"/>
          <w:sz w:val="22"/>
        </w:rPr>
        <w:t>GPU acceleration (CUDA/OpenCL)</w:t>
      </w:r>
    </w:p>
    <w:p>
      <w:pPr>
        <w:pStyle w:val="Heading2"/>
        <w:spacing w:before="160" w:after="80"/>
      </w:pPr>
      <w:r>
        <w:rPr>
          <w:rFonts w:ascii="Calibri" w:hAnsi="Calibri"/>
          <w:color w:val="006EB8"/>
          <w:sz w:val="24"/>
        </w:rPr>
        <w:t>3.3  Objectives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color w:val="1A1A2E"/>
          <w:sz w:val="22"/>
        </w:rPr>
        <w:t>1.  Achieve measurable speedup over the single-threaded SIMD baseline at all sizes ≥ 100K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color w:val="1A1A2E"/>
          <w:sz w:val="22"/>
        </w:rPr>
        <w:t>2.  Quantify each gap's contribution independently before combining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color w:val="1A1A2E"/>
          <w:sz w:val="22"/>
        </w:rPr>
        <w:t>3.  Explain any result that deviates from theoretical prediction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color w:val="1A1A2E"/>
          <w:sz w:val="22"/>
        </w:rPr>
        <w:t>4.  Produce fully reproducible results with documented methodology</w:t>
      </w:r>
    </w:p>
    <w:p>
      <w:r>
        <w:br w:type="page"/>
      </w:r>
    </w:p>
    <w:p>
      <w:pPr>
        <w:pStyle w:val="Heading1"/>
        <w:spacing w:before="280" w:after="80"/>
        <w:pBdr>
          <w:bottom w:val="single" w:sz="6" w:space="4" w:color="006EB8"/>
        </w:pBdr>
      </w:pPr>
      <w:r>
        <w:rPr>
          <w:rFonts w:ascii="Calibri" w:hAnsi="Calibri"/>
          <w:color w:val="0D1B2A"/>
          <w:sz w:val="30"/>
        </w:rPr>
        <w:t>4.  Baseline Method</w:t>
      </w:r>
    </w:p>
    <w:p>
      <w:pPr>
        <w:pStyle w:val="Heading2"/>
        <w:spacing w:before="160" w:after="80"/>
      </w:pPr>
      <w:r>
        <w:rPr>
          <w:rFonts w:ascii="Calibri" w:hAnsi="Calibri"/>
          <w:color w:val="006EB8"/>
          <w:sz w:val="24"/>
        </w:rPr>
        <w:t>4.1  Algorithm Overview</w:t>
      </w:r>
    </w:p>
    <w:p>
      <w:pPr>
        <w:spacing w:before="40" w:after="120"/>
        <w:jc w:val="both"/>
      </w:pPr>
      <w:r>
        <w:rPr>
          <w:rFonts w:ascii="Calibri" w:hAnsi="Calibri"/>
          <w:b w:val="0"/>
          <w:i w:val="0"/>
          <w:color w:val="1A1A2E"/>
          <w:sz w:val="22"/>
        </w:rPr>
        <w:t>The baseline simd_merge_sort operates in two phases. Phase 1 sorts every 192-element tile in-register using the sorting network (zero branches, full vector throughput). Phase 2 performs bottom-up merge passes using the hot-loop shown in Section 2.2, doubling the run length each pass until the full array is sorted. At n=2M this requires ceil(log2(2M/192)) = 14 passes, each an O(n) sequential scan.</w:t>
      </w:r>
    </w:p>
    <w:p>
      <w:pPr>
        <w:pStyle w:val="Heading2"/>
        <w:spacing w:before="160" w:after="80"/>
      </w:pPr>
      <w:r>
        <w:rPr>
          <w:rFonts w:ascii="Calibri" w:hAnsi="Calibri"/>
          <w:color w:val="006EB8"/>
          <w:sz w:val="24"/>
        </w:rPr>
        <w:t>4.2  Baseline Performance vs std::sort</w:t>
      </w:r>
    </w:p>
    <w:p>
      <w:pPr>
        <w:spacing w:before="40" w:after="120"/>
        <w:jc w:val="both"/>
      </w:pPr>
      <w:r>
        <w:rPr>
          <w:rFonts w:ascii="Calibri" w:hAnsi="Calibri"/>
          <w:b w:val="0"/>
          <w:i/>
          <w:color w:val="1A1A2E"/>
          <w:sz w:val="22"/>
        </w:rPr>
        <w:t>100 runs per size, averaged — values in milliseconds: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551"/>
            <w:shd w:val="clear" w:color="auto" w:fill="0D1B2A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Array Size</w:t>
            </w:r>
          </w:p>
        </w:tc>
        <w:tc>
          <w:tcPr>
            <w:tcW w:type="dxa" w:w="1984"/>
            <w:shd w:val="clear" w:color="auto" w:fill="0D1B2A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std::sort (ms)</w:t>
            </w:r>
          </w:p>
        </w:tc>
        <w:tc>
          <w:tcPr>
            <w:tcW w:type="dxa" w:w="1984"/>
            <w:shd w:val="clear" w:color="auto" w:fill="0D1B2A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SIMD Baseline (ms)</w:t>
            </w:r>
          </w:p>
        </w:tc>
        <w:tc>
          <w:tcPr>
            <w:tcW w:type="dxa" w:w="1701"/>
            <w:shd w:val="clear" w:color="auto" w:fill="0D1B2A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Speedup</w:t>
            </w:r>
          </w:p>
        </w:tc>
      </w:tr>
      <w:tr>
        <w:tc>
          <w:tcPr>
            <w:tcW w:type="dxa" w:w="2551"/>
            <w:shd w:val="clear" w:color="auto" w:fill="F2F4F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n = 81</w:t>
            </w:r>
          </w:p>
        </w:tc>
        <w:tc>
          <w:tcPr>
            <w:tcW w:type="dxa" w:w="1984"/>
            <w:shd w:val="clear" w:color="auto" w:fill="F2F4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0.19</w:t>
            </w:r>
          </w:p>
        </w:tc>
        <w:tc>
          <w:tcPr>
            <w:tcW w:type="dxa" w:w="1984"/>
            <w:shd w:val="clear" w:color="auto" w:fill="F2F4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0.02</w:t>
            </w:r>
          </w:p>
        </w:tc>
        <w:tc>
          <w:tcPr>
            <w:tcW w:type="dxa" w:w="1701"/>
            <w:shd w:val="clear" w:color="auto" w:fill="F2F4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9.0×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n = 2,187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7.4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1.7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4.3×</w:t>
            </w:r>
          </w:p>
        </w:tc>
      </w:tr>
      <w:tr>
        <w:tc>
          <w:tcPr>
            <w:tcW w:type="dxa" w:w="2551"/>
            <w:shd w:val="clear" w:color="auto" w:fill="F2F4F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n = 19,683</w:t>
            </w:r>
          </w:p>
        </w:tc>
        <w:tc>
          <w:tcPr>
            <w:tcW w:type="dxa" w:w="1984"/>
            <w:shd w:val="clear" w:color="auto" w:fill="F2F4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85.9</w:t>
            </w:r>
          </w:p>
        </w:tc>
        <w:tc>
          <w:tcPr>
            <w:tcW w:type="dxa" w:w="1984"/>
            <w:shd w:val="clear" w:color="auto" w:fill="F2F4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22.3</w:t>
            </w:r>
          </w:p>
        </w:tc>
        <w:tc>
          <w:tcPr>
            <w:tcW w:type="dxa" w:w="1701"/>
            <w:shd w:val="clear" w:color="auto" w:fill="F2F4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3.9×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n = 531,441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3,303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1,161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2.8×</w:t>
            </w:r>
          </w:p>
        </w:tc>
      </w:tr>
      <w:tr>
        <w:tc>
          <w:tcPr>
            <w:tcW w:type="dxa" w:w="2551"/>
            <w:shd w:val="clear" w:color="auto" w:fill="F2F4F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n = 2,000,000</w:t>
            </w:r>
          </w:p>
        </w:tc>
        <w:tc>
          <w:tcPr>
            <w:tcW w:type="dxa" w:w="1984"/>
            <w:shd w:val="clear" w:color="auto" w:fill="F2F4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22,800</w:t>
            </w:r>
          </w:p>
        </w:tc>
        <w:tc>
          <w:tcPr>
            <w:tcW w:type="dxa" w:w="1984"/>
            <w:shd w:val="clear" w:color="auto" w:fill="F2F4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5,891</w:t>
            </w:r>
          </w:p>
        </w:tc>
        <w:tc>
          <w:tcPr>
            <w:tcW w:type="dxa" w:w="1701"/>
            <w:shd w:val="clear" w:color="auto" w:fill="F2F4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3.9×</w:t>
            </w:r>
          </w:p>
        </w:tc>
      </w:tr>
    </w:tbl>
    <w:p>
      <w:pPr>
        <w:spacing w:after="80"/>
      </w:pPr>
    </w:p>
    <w:p>
      <w:pPr>
        <w:spacing w:before="40" w:after="120"/>
        <w:jc w:val="both"/>
      </w:pPr>
      <w:r>
        <w:rPr>
          <w:rFonts w:ascii="Calibri" w:hAnsi="Calibri"/>
          <w:b w:val="0"/>
          <w:i w:val="0"/>
          <w:color w:val="1A1A2E"/>
          <w:sz w:val="22"/>
        </w:rPr>
        <w:t>The SIMD baseline already achieves 3–9× over std::sort by processing 8 floats per instruction in the sorting network. Performance peaks at small sizes that fit entirely in L1 cache. At large n, both implementations become memory-bandwidth-bound and the relative advantage narrows.</w:t>
      </w:r>
    </w:p>
    <w:p>
      <w:r>
        <w:br w:type="page"/>
      </w:r>
    </w:p>
    <w:p>
      <w:pPr>
        <w:pStyle w:val="Heading1"/>
        <w:spacing w:before="280" w:after="80"/>
        <w:pBdr>
          <w:bottom w:val="single" w:sz="6" w:space="4" w:color="006EB8"/>
        </w:pBdr>
      </w:pPr>
      <w:r>
        <w:rPr>
          <w:rFonts w:ascii="Calibri" w:hAnsi="Calibri"/>
          <w:color w:val="0D1B2A"/>
          <w:sz w:val="30"/>
        </w:rPr>
        <w:t>5.  Proposed Parallel / Optimized Approach</w:t>
      </w:r>
    </w:p>
    <w:p>
      <w:pPr>
        <w:pStyle w:val="Heading2"/>
        <w:spacing w:before="160" w:after="80"/>
      </w:pPr>
      <w:r>
        <w:rPr>
          <w:rFonts w:ascii="Calibri" w:hAnsi="Calibri"/>
          <w:color w:val="006EB8"/>
          <w:sz w:val="24"/>
        </w:rPr>
        <w:t>5.1  Gap 1 — OpenMP Task-Based Parallelism</w:t>
      </w:r>
    </w:p>
    <w:p>
      <w:pPr>
        <w:spacing w:before="40" w:after="120"/>
        <w:jc w:val="both"/>
      </w:pPr>
      <w:r>
        <w:rPr>
          <w:rFonts w:ascii="Calibri" w:hAnsi="Calibri"/>
          <w:b w:val="0"/>
          <w:i w:val="0"/>
          <w:color w:val="1A1A2E"/>
          <w:sz w:val="22"/>
        </w:rPr>
        <w:t>The recursive merge sort forms a binary tree where sub-sorts at every level are fully independent — a natural fit for task parallelism. A depth-limited recursion spawns OpenMP tasks for both sub-trees before waiting and merging:</w:t>
      </w:r>
    </w:p>
    <w:p>
      <w:pPr>
        <w:spacing w:before="80" w:after="80"/>
        <w:ind w:left="567"/>
      </w:pPr>
      <w:r>
        <w:rPr>
          <w:rFonts w:ascii="Courier New" w:hAnsi="Courier New"/>
          <w:b w:val="0"/>
          <w:i w:val="0"/>
          <w:color w:val="004A80"/>
          <w:sz w:val="18"/>
        </w:rPr>
        <w:t>void omp_sort_tasks(arr, left, right, depth):</w:t>
        <w:br/>
        <w:t xml:space="preserve">    if size &lt;= tile: simd_small_sort(arr+left, size); return</w:t>
        <w:br/>
        <w:t xml:space="preserve">    mid = left + (right-left)/2</w:t>
        <w:br/>
        <w:t xml:space="preserve">    if depth &gt; 0:</w:t>
        <w:br/>
        <w:t xml:space="preserve">        #pragma omp task  --&gt;  omp_sort_tasks(left..mid,   depth-1)</w:t>
        <w:br/>
        <w:t xml:space="preserve">        #pragma omp task  --&gt;  omp_sort_tasks(mid+1..right, depth-1)</w:t>
        <w:br/>
        <w:t xml:space="preserve">        #pragma omp taskwait</w:t>
        <w:br/>
        <w:t xml:space="preserve">    merge_pooled(arr, left, mid, right)   // serial per level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color w:val="1A1A2E"/>
          <w:sz w:val="22"/>
        </w:rPr>
        <w:t>depth=4 for 12 threads → up to 2⁴=16 concurrent tasks (slight over-subscription for load balance)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color w:val="1A1A2E"/>
          <w:sz w:val="22"/>
        </w:rPr>
        <w:t>No locks or atomics — tasks are data-independent by construction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color w:val="1A1A2E"/>
          <w:sz w:val="22"/>
        </w:rPr>
        <w:t>Both tile-sort phase and upper merge-tree levels run in parallel</w:t>
      </w:r>
    </w:p>
    <w:p>
      <w:pPr>
        <w:pStyle w:val="Heading2"/>
        <w:spacing w:before="160" w:after="80"/>
      </w:pPr>
      <w:r>
        <w:rPr>
          <w:rFonts w:ascii="Calibri" w:hAnsi="Calibri"/>
          <w:color w:val="006EB8"/>
          <w:sz w:val="24"/>
        </w:rPr>
        <w:t>5.2  Gap 2 — Branchless Merge</w:t>
      </w:r>
    </w:p>
    <w:p>
      <w:pPr>
        <w:spacing w:before="40" w:after="120"/>
        <w:jc w:val="both"/>
      </w:pPr>
      <w:r>
        <w:rPr>
          <w:rFonts w:ascii="Calibri" w:hAnsi="Calibri"/>
          <w:b w:val="0"/>
          <w:i w:val="0"/>
          <w:color w:val="1A1A2E"/>
          <w:sz w:val="22"/>
        </w:rPr>
        <w:t>The merge hot-loop branch is replaced with arithmetic pointer selection — a single multiply and add that the compiler emits as LEA+IMUL with no conditional jump:</w:t>
      </w:r>
    </w:p>
    <w:p>
      <w:pPr>
        <w:spacing w:before="80" w:after="80"/>
        <w:ind w:left="567"/>
      </w:pPr>
      <w:r>
        <w:rPr>
          <w:rFonts w:ascii="Courier New" w:hAnsi="Courier New"/>
          <w:b w:val="0"/>
          <w:i w:val="0"/>
          <w:color w:val="004A80"/>
          <w:sz w:val="18"/>
        </w:rPr>
        <w:t>int take_left  = (la[li] &lt;= ra[ri]);</w:t>
        <w:br/>
        <w:t>const float* src = (ra+ri) + take_left * ((la+li) - (ra+ri)); // LEA+IMUL, no branch</w:t>
        <w:br/>
        <w:t>a = _mm256_loadu_ps(src);   // exactly 1 load per iteration</w:t>
        <w:br/>
        <w:t>li += take_left * SIMD_VECTOR_WIDTH;</w:t>
        <w:br/>
        <w:t>ri += (1-take_left) * SIMD_VECTOR_WIDTH;</w:t>
      </w:r>
    </w:p>
    <w:p>
      <w:pPr>
        <w:spacing w:before="40" w:after="120"/>
        <w:jc w:val="both"/>
      </w:pPr>
      <w:r>
        <w:rPr>
          <w:rFonts w:ascii="Calibri" w:hAnsi="Calibri"/>
          <w:b w:val="0"/>
          <w:i w:val="0"/>
          <w:color w:val="1A1A2E"/>
          <w:sz w:val="22"/>
        </w:rPr>
        <w:t>A critical early mistake: the first implementation loaded from both arrays speculatively (2 loads/iter), doubling memory bandwidth at large n and making it slower than baseline. The fix uses arithmetic pointer selection so only one load is issued — same bandwidth as baseline, no mispredictions.</w:t>
      </w:r>
    </w:p>
    <w:p>
      <w:pPr>
        <w:pStyle w:val="Heading2"/>
        <w:spacing w:before="160" w:after="80"/>
      </w:pPr>
      <w:r>
        <w:rPr>
          <w:rFonts w:ascii="Calibri" w:hAnsi="Calibri"/>
          <w:color w:val="006EB8"/>
          <w:sz w:val="24"/>
        </w:rPr>
        <w:t>5.3  Gap 3 — Memory Prefetch Hints</w:t>
      </w:r>
    </w:p>
    <w:p>
      <w:pPr>
        <w:spacing w:before="40" w:after="120"/>
        <w:jc w:val="both"/>
      </w:pPr>
      <w:r>
        <w:rPr>
          <w:rFonts w:ascii="Calibri" w:hAnsi="Calibri"/>
          <w:b w:val="0"/>
          <w:i w:val="0"/>
          <w:color w:val="1A1A2E"/>
          <w:sz w:val="22"/>
        </w:rPr>
        <w:t>Software prefetch hints are issued 20 SIMD vectors (640 bytes) ahead. This covers DRAM latency: ~80 ns / ~4 ns per vector iteration = 20 vectors ahead. Bounds-check guards are intentionally omitted — _mm_prefetch is advisory on x86 and silently ignored for out-of-bounds addresses:</w:t>
      </w:r>
    </w:p>
    <w:p>
      <w:pPr>
        <w:spacing w:before="80" w:after="80"/>
        <w:ind w:left="567"/>
      </w:pPr>
      <w:r>
        <w:rPr>
          <w:rFonts w:ascii="Courier New" w:hAnsi="Courier New"/>
          <w:b w:val="0"/>
          <w:i w:val="0"/>
          <w:color w:val="004A80"/>
          <w:sz w:val="18"/>
        </w:rPr>
        <w:t>_mm_prefetch((const char*)(la + li + 20*SIMD_VECTOR_WIDTH), _MM_HINT_T0);</w:t>
        <w:br/>
        <w:t>_mm_prefetch((const char*)(ra + ri + 20*SIMD_VECTOR_WIDTH), _MM_HINT_T0);</w:t>
      </w:r>
    </w:p>
    <w:p>
      <w:pPr>
        <w:pStyle w:val="Heading2"/>
        <w:spacing w:before="160" w:after="80"/>
      </w:pPr>
      <w:r>
        <w:rPr>
          <w:rFonts w:ascii="Calibri" w:hAnsi="Calibri"/>
          <w:color w:val="006EB8"/>
          <w:sz w:val="24"/>
        </w:rPr>
        <w:t>5.4  Gap 4 — AVX-512 Simulation</w:t>
      </w:r>
    </w:p>
    <w:p>
      <w:pPr>
        <w:spacing w:before="40" w:after="120"/>
        <w:jc w:val="both"/>
      </w:pPr>
      <w:r>
        <w:rPr>
          <w:rFonts w:ascii="Calibri" w:hAnsi="Calibri"/>
          <w:b w:val="0"/>
          <w:i w:val="0"/>
          <w:color w:val="1A1A2E"/>
          <w:sz w:val="22"/>
        </w:rPr>
        <w:t>Real AVX-512 allows simd_small_sort to handle 384-element tiles natively, saving one of 14 merge passes at n=2M. The simulation achieves the same pass count using three phases: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color w:val="1A1A2E"/>
          <w:sz w:val="22"/>
        </w:rPr>
        <w:t>Phase 1: Sort every 192-element tile with simd_small_sort (unchanged)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color w:val="1A1A2E"/>
          <w:sz w:val="22"/>
        </w:rPr>
        <w:t>Phase 2: Immediately merge adjacent tile pairs 192+192 → 384 (creating 384-element sorted runs)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color w:val="1A1A2E"/>
          <w:sz w:val="22"/>
        </w:rPr>
        <w:t>Phase 3: Bottom-up merge starting from run=384 — one fewer pass than baseline</w:t>
      </w:r>
    </w:p>
    <w:p>
      <w:pPr>
        <w:spacing w:before="40" w:after="120"/>
        <w:jc w:val="both"/>
      </w:pPr>
      <w:r>
        <w:rPr>
          <w:rFonts w:ascii="Calibri" w:hAnsi="Calibri"/>
          <w:b w:val="0"/>
          <w:i w:val="0"/>
          <w:color w:val="1A1A2E"/>
          <w:sz w:val="22"/>
        </w:rPr>
        <w:t>An earlier composite-tile approach (2×simd_small_sort(192) followed by merge(384)) was found to add exactly one O(n) pass while claiming to save one — net zero gain. It also incorrectly called simd_small_sort with &gt;192 elements causing wrong output at n=500. The three-phase approach correctly isolates the pass-count saving.</w:t>
      </w:r>
    </w:p>
    <w:p>
      <w:pPr>
        <w:pStyle w:val="Heading2"/>
        <w:spacing w:before="160" w:after="80"/>
      </w:pPr>
      <w:r>
        <w:rPr>
          <w:rFonts w:ascii="Calibri" w:hAnsi="Calibri"/>
          <w:color w:val="006EB8"/>
          <w:sz w:val="24"/>
        </w:rPr>
        <w:t>5.5  Gap 5 — Dynamic Tile + Pooled Allocation</w:t>
      </w:r>
    </w:p>
    <w:p>
      <w:pPr>
        <w:spacing w:before="40" w:after="120"/>
        <w:jc w:val="both"/>
      </w:pPr>
      <w:r>
        <w:rPr>
          <w:rFonts w:ascii="Calibri" w:hAnsi="Calibri"/>
          <w:b w:val="0"/>
          <w:i w:val="0"/>
          <w:color w:val="1A1A2E"/>
          <w:sz w:val="22"/>
        </w:rPr>
        <w:t>CPUID leaf 4 detects the L1 data cache size at runtime. On the test hardware (L1=48 KB), the formula gives tile=3000 floats, capped at simd_small_sort_max()=192 — so the dynamic tile is identical to baseline on this CPU. The real gain comes from eliminating thousands of malloc/free calls per sort with a thread-local pooled buffer:</w:t>
      </w:r>
    </w:p>
    <w:p>
      <w:pPr>
        <w:spacing w:before="80" w:after="80"/>
        <w:ind w:left="567"/>
      </w:pPr>
      <w:r>
        <w:rPr>
          <w:rFonts w:ascii="Courier New" w:hAnsi="Courier New"/>
          <w:b w:val="0"/>
          <w:i w:val="0"/>
          <w:color w:val="004A80"/>
          <w:sz w:val="18"/>
        </w:rPr>
        <w:t>static __thread float* buf = NULL;</w:t>
        <w:br/>
        <w:t>static __thread int    cap = 0;</w:t>
        <w:br/>
        <w:t>if (needed &gt; cap) { free(buf); buf = malloc(needed*4); cap = needed; }</w:t>
        <w:br/>
        <w:t>return buf;   // zero allocations in the hot path after the first call</w:t>
      </w:r>
    </w:p>
    <w:p>
      <w:r>
        <w:br w:type="page"/>
      </w:r>
    </w:p>
    <w:p>
      <w:pPr>
        <w:pStyle w:val="Heading1"/>
        <w:spacing w:before="280" w:after="80"/>
        <w:pBdr>
          <w:bottom w:val="single" w:sz="6" w:space="4" w:color="006EB8"/>
        </w:pBdr>
      </w:pPr>
      <w:r>
        <w:rPr>
          <w:rFonts w:ascii="Calibri" w:hAnsi="Calibri"/>
          <w:color w:val="0D1B2A"/>
          <w:sz w:val="30"/>
        </w:rPr>
        <w:t>6.  Experimental Setup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551"/>
            <w:shd w:val="clear" w:color="auto" w:fill="0D1B2A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Property</w:t>
            </w:r>
          </w:p>
        </w:tc>
        <w:tc>
          <w:tcPr>
            <w:tcW w:type="dxa" w:w="5953"/>
            <w:shd w:val="clear" w:color="auto" w:fill="0D1B2A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2551"/>
            <w:shd w:val="clear" w:color="auto" w:fill="F2F4F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CPU</w:t>
            </w:r>
          </w:p>
        </w:tc>
        <w:tc>
          <w:tcPr>
            <w:tcW w:type="dxa" w:w="5953"/>
            <w:shd w:val="clear" w:color="auto" w:fill="F2F4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Intel Core i7-12th Gen · 6 physical cores · 12 logical threads (HT)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L1 Data Cache</w:t>
            </w:r>
          </w:p>
        </w:tc>
        <w:tc>
          <w:tcPr>
            <w:tcW w:type="dxa" w:w="5953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48 KB per core (detected via CPUID leaf 4)</w:t>
            </w:r>
          </w:p>
        </w:tc>
      </w:tr>
      <w:tr>
        <w:tc>
          <w:tcPr>
            <w:tcW w:type="dxa" w:w="2551"/>
            <w:shd w:val="clear" w:color="auto" w:fill="F2F4F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L2 Cache</w:t>
            </w:r>
          </w:p>
        </w:tc>
        <w:tc>
          <w:tcPr>
            <w:tcW w:type="dxa" w:w="5953"/>
            <w:shd w:val="clear" w:color="auto" w:fill="F2F4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1.25 MB (detected via CPUID leaf 4)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SIMD ISA</w:t>
            </w:r>
          </w:p>
        </w:tc>
        <w:tc>
          <w:tcPr>
            <w:tcW w:type="dxa" w:w="5953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AVX2 — 256-bit registers · 8 × float32 per register</w:t>
            </w:r>
          </w:p>
        </w:tc>
      </w:tr>
      <w:tr>
        <w:tc>
          <w:tcPr>
            <w:tcW w:type="dxa" w:w="2551"/>
            <w:shd w:val="clear" w:color="auto" w:fill="F2F4F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Operating System</w:t>
            </w:r>
          </w:p>
        </w:tc>
        <w:tc>
          <w:tcPr>
            <w:tcW w:type="dxa" w:w="5953"/>
            <w:shd w:val="clear" w:color="auto" w:fill="F2F4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Windows 11 Home (build 26200)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Compiler</w:t>
            </w:r>
          </w:p>
        </w:tc>
        <w:tc>
          <w:tcPr>
            <w:tcW w:type="dxa" w:w="5953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GCC 15.1 (MinGW-w64)</w:t>
            </w:r>
          </w:p>
        </w:tc>
      </w:tr>
      <w:tr>
        <w:tc>
          <w:tcPr>
            <w:tcW w:type="dxa" w:w="2551"/>
            <w:shd w:val="clear" w:color="auto" w:fill="F2F4F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Compile flags</w:t>
            </w:r>
          </w:p>
        </w:tc>
        <w:tc>
          <w:tcPr>
            <w:tcW w:type="dxa" w:w="5953"/>
            <w:shd w:val="clear" w:color="auto" w:fill="F2F4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-O3  -mavx2  -fopenmp  -std=c++11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Thread count</w:t>
            </w:r>
          </w:p>
        </w:tc>
        <w:tc>
          <w:tcPr>
            <w:tcW w:type="dxa" w:w="5953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12  (OMP_NUM_THREADS=12, all logical cores)</w:t>
            </w:r>
          </w:p>
        </w:tc>
      </w:tr>
      <w:tr>
        <w:tc>
          <w:tcPr>
            <w:tcW w:type="dxa" w:w="2551"/>
            <w:shd w:val="clear" w:color="auto" w:fill="F2F4F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Timing</w:t>
            </w:r>
          </w:p>
        </w:tc>
        <w:tc>
          <w:tcPr>
            <w:tcW w:type="dxa" w:w="5953"/>
            <w:shd w:val="clear" w:color="auto" w:fill="F2F4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100 warm runs per size · averaged · sokol_time.h (nanosecond resolution)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Array sizes</w:t>
            </w:r>
          </w:p>
        </w:tc>
        <w:tc>
          <w:tcPr>
            <w:tcW w:type="dxa" w:w="5953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10K · 50K · 100K · 250K · 500K · 750K · 1M · 1.5M · 2M floats</w:t>
            </w:r>
          </w:p>
        </w:tc>
      </w:tr>
      <w:tr>
        <w:tc>
          <w:tcPr>
            <w:tcW w:type="dxa" w:w="2551"/>
            <w:shd w:val="clear" w:color="auto" w:fill="F2F4F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Input data</w:t>
            </w:r>
          </w:p>
        </w:tc>
        <w:tc>
          <w:tcPr>
            <w:tcW w:type="dxa" w:w="5953"/>
            <w:shd w:val="clear" w:color="auto" w:fill="F2F4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Uniform random floats in [−5000, 5000]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RNG seed</w:t>
            </w:r>
          </w:p>
        </w:tc>
        <w:tc>
          <w:tcPr>
            <w:tcW w:type="dxa" w:w="5953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Fixed local seed 0xABCDEF01 — all variants sort identical arrays</w:t>
            </w:r>
          </w:p>
        </w:tc>
      </w:tr>
      <w:tr>
        <w:tc>
          <w:tcPr>
            <w:tcW w:type="dxa" w:w="2551"/>
            <w:shd w:val="clear" w:color="auto" w:fill="F2F4F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Correctness</w:t>
            </w:r>
          </w:p>
        </w:tc>
        <w:tc>
          <w:tcPr>
            <w:tcW w:type="dxa" w:w="5953"/>
            <w:shd w:val="clear" w:color="auto" w:fill="F2F4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35 / 35 tests passed (5 sizes × 7 variants vs std::sort)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Reproducibility</w:t>
            </w:r>
          </w:p>
        </w:tc>
        <w:tc>
          <w:tcPr>
            <w:tcW w:type="dxa" w:w="5953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Run-to-run variation &lt; 2% for n ≥ 500K · &lt; 10% for n &lt; 50K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280" w:after="80"/>
        <w:pBdr>
          <w:bottom w:val="single" w:sz="6" w:space="4" w:color="006EB8"/>
        </w:pBdr>
      </w:pPr>
      <w:r>
        <w:rPr>
          <w:rFonts w:ascii="Calibri" w:hAnsi="Calibri"/>
          <w:color w:val="0D1B2A"/>
          <w:sz w:val="30"/>
        </w:rPr>
        <w:t>7.  Results and Discussion</w:t>
      </w:r>
    </w:p>
    <w:p>
      <w:pPr>
        <w:pStyle w:val="Heading2"/>
        <w:spacing w:before="160" w:after="80"/>
      </w:pPr>
      <w:r>
        <w:rPr>
          <w:rFonts w:ascii="Calibri" w:hAnsi="Calibri"/>
          <w:color w:val="006EB8"/>
          <w:sz w:val="24"/>
        </w:rPr>
        <w:t>7.1  Speedup at n = 500,000</w:t>
      </w:r>
    </w:p>
    <w:p>
      <w:pPr>
        <w:spacing w:before="40" w:after="120"/>
        <w:jc w:val="both"/>
      </w:pPr>
      <w:r>
        <w:rPr>
          <w:rFonts w:ascii="Calibri" w:hAnsi="Calibri"/>
          <w:b w:val="0"/>
          <w:i/>
          <w:color w:val="1A1A2E"/>
          <w:sz w:val="22"/>
        </w:rPr>
        <w:t>Actual measured values — 100 runs, averaged. Baseline = 1,214 ms.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984"/>
            <w:shd w:val="clear" w:color="auto" w:fill="0D1B2A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Variant</w:t>
            </w:r>
          </w:p>
        </w:tc>
        <w:tc>
          <w:tcPr>
            <w:tcW w:type="dxa" w:w="1417"/>
            <w:shd w:val="clear" w:color="auto" w:fill="0D1B2A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Time (ms)</w:t>
            </w:r>
          </w:p>
        </w:tc>
        <w:tc>
          <w:tcPr>
            <w:tcW w:type="dxa" w:w="1134"/>
            <w:shd w:val="clear" w:color="auto" w:fill="0D1B2A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Speedup</w:t>
            </w:r>
          </w:p>
        </w:tc>
        <w:tc>
          <w:tcPr>
            <w:tcW w:type="dxa" w:w="3685"/>
            <w:shd w:val="clear" w:color="auto" w:fill="0D1B2A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1984"/>
            <w:shd w:val="clear" w:color="auto" w:fill="F2F4F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Baseline</w:t>
            </w:r>
          </w:p>
        </w:tc>
        <w:tc>
          <w:tcPr>
            <w:tcW w:type="dxa" w:w="1417"/>
            <w:shd w:val="clear" w:color="auto" w:fill="F2F4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1,214</w:t>
            </w:r>
          </w:p>
        </w:tc>
        <w:tc>
          <w:tcPr>
            <w:tcW w:type="dxa" w:w="1134"/>
            <w:shd w:val="clear" w:color="auto" w:fill="F2F4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1.00×</w:t>
            </w:r>
          </w:p>
        </w:tc>
        <w:tc>
          <w:tcPr>
            <w:tcW w:type="dxa" w:w="3685"/>
            <w:shd w:val="clear" w:color="auto" w:fill="F2F4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Single-threaded, no optimizations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Branchless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1,287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0.94×</w:t>
            </w:r>
          </w:p>
        </w:tc>
        <w:tc>
          <w:tcPr>
            <w:tcW w:type="dxa" w:w="3685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Slight regression — hardware predictor already good</w:t>
            </w:r>
          </w:p>
        </w:tc>
      </w:tr>
      <w:tr>
        <w:tc>
          <w:tcPr>
            <w:tcW w:type="dxa" w:w="1984"/>
            <w:shd w:val="clear" w:color="auto" w:fill="F2F4F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Prefetch</w:t>
            </w:r>
          </w:p>
        </w:tc>
        <w:tc>
          <w:tcPr>
            <w:tcW w:type="dxa" w:w="1417"/>
            <w:shd w:val="clear" w:color="auto" w:fill="F2F4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1,251</w:t>
            </w:r>
          </w:p>
        </w:tc>
        <w:tc>
          <w:tcPr>
            <w:tcW w:type="dxa" w:w="1134"/>
            <w:shd w:val="clear" w:color="auto" w:fill="F2F4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0.97×</w:t>
            </w:r>
          </w:p>
        </w:tc>
        <w:tc>
          <w:tcPr>
            <w:tcW w:type="dxa" w:w="3685"/>
            <w:shd w:val="clear" w:color="auto" w:fill="F2F4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Near-zero — hardware prefetcher handles stride-1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AVX-512 Sim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1,141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1.06×</w:t>
            </w:r>
          </w:p>
        </w:tc>
        <w:tc>
          <w:tcPr>
            <w:tcW w:type="dxa" w:w="3685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384-element tiles, 13 merge passes</w:t>
            </w:r>
          </w:p>
        </w:tc>
      </w:tr>
      <w:tr>
        <w:tc>
          <w:tcPr>
            <w:tcW w:type="dxa" w:w="1984"/>
            <w:shd w:val="clear" w:color="auto" w:fill="F2F4F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DynTile</w:t>
            </w:r>
          </w:p>
        </w:tc>
        <w:tc>
          <w:tcPr>
            <w:tcW w:type="dxa" w:w="1417"/>
            <w:shd w:val="clear" w:color="auto" w:fill="F2F4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1,223</w:t>
            </w:r>
          </w:p>
        </w:tc>
        <w:tc>
          <w:tcPr>
            <w:tcW w:type="dxa" w:w="1134"/>
            <w:shd w:val="clear" w:color="auto" w:fill="F2F4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0.99×</w:t>
            </w:r>
          </w:p>
        </w:tc>
        <w:tc>
          <w:tcPr>
            <w:tcW w:type="dxa" w:w="3685"/>
            <w:shd w:val="clear" w:color="auto" w:fill="F2F4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Pooled alloc — small n reduces malloc benefit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OpenMP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561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2.16×</w:t>
            </w:r>
          </w:p>
        </w:tc>
        <w:tc>
          <w:tcPr>
            <w:tcW w:type="dxa" w:w="3685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12 threads, task depth=4</w:t>
            </w:r>
          </w:p>
        </w:tc>
      </w:tr>
      <w:tr>
        <w:tc>
          <w:tcPr>
            <w:tcW w:type="dxa" w:w="1984"/>
            <w:shd w:val="clear" w:color="auto" w:fill="F2F4F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All Combined</w:t>
            </w:r>
          </w:p>
        </w:tc>
        <w:tc>
          <w:tcPr>
            <w:tcW w:type="dxa" w:w="1417"/>
            <w:shd w:val="clear" w:color="auto" w:fill="F2F4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550</w:t>
            </w:r>
          </w:p>
        </w:tc>
        <w:tc>
          <w:tcPr>
            <w:tcW w:type="dxa" w:w="1134"/>
            <w:shd w:val="clear" w:color="auto" w:fill="F2F4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2.21×</w:t>
            </w:r>
          </w:p>
        </w:tc>
        <w:tc>
          <w:tcPr>
            <w:tcW w:type="dxa" w:w="3685"/>
            <w:shd w:val="clear" w:color="auto" w:fill="F2F4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OpenMP + all single-core optimizations</w:t>
            </w:r>
          </w:p>
        </w:tc>
      </w:tr>
    </w:tbl>
    <w:p>
      <w:pPr>
        <w:spacing w:after="80"/>
      </w:pP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88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speedup_b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88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b w:val="0"/>
          <w:i/>
          <w:color w:val="888899"/>
          <w:sz w:val="19"/>
        </w:rPr>
        <w:t>Figure 1 — Speedup over baseline at n=500,000. OpenMP and All Combined dominate; single-core gains are modest at this size.</w:t>
      </w:r>
    </w:p>
    <w:p>
      <w:pPr>
        <w:pStyle w:val="Heading2"/>
        <w:spacing w:before="160" w:after="80"/>
      </w:pPr>
      <w:r>
        <w:rPr>
          <w:rFonts w:ascii="Calibri" w:hAnsi="Calibri"/>
          <w:color w:val="006EB8"/>
          <w:sz w:val="24"/>
        </w:rPr>
        <w:t>7.2  Speedup Across All Array Sizes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89354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speedup_lin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935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b w:val="0"/>
          <w:i/>
          <w:color w:val="888899"/>
          <w:sz w:val="19"/>
        </w:rPr>
        <w:t>Figure 2 — Speedup of each variant over baseline across 9 array sizes (10K to 2M). OpenMP and All Combined scale well. Branchless and Prefetch track near 1.0× throughout.</w:t>
      </w:r>
    </w:p>
    <w:p>
      <w:pPr>
        <w:spacing w:before="40" w:after="120"/>
        <w:jc w:val="both"/>
      </w:pPr>
      <w:r>
        <w:rPr>
          <w:rFonts w:ascii="Calibri" w:hAnsi="Calibri"/>
          <w:b w:val="0"/>
          <w:i w:val="0"/>
          <w:color w:val="1A1A2E"/>
          <w:sz w:val="22"/>
        </w:rPr>
        <w:t>At small sizes (n=10K) OpenMP is slower than baseline (0.44×) because thread spawn overhead exceeds sort time. OpenMP becomes beneficial above n≈50K and reaches peak benefit at n=2M (2.73×). DynTile shows its best gain at n=750K (1.22×) where the pooled-allocation savings are most significant relative to sort time.</w:t>
      </w:r>
    </w:p>
    <w:p>
      <w:pPr>
        <w:pStyle w:val="Heading2"/>
        <w:spacing w:before="160" w:after="80"/>
      </w:pPr>
      <w:r>
        <w:rPr>
          <w:rFonts w:ascii="Calibri" w:hAnsi="Calibri"/>
          <w:color w:val="006EB8"/>
          <w:sz w:val="24"/>
        </w:rPr>
        <w:t>7.3  Full Comparison Table — Absolute Times (ms)</w:t>
      </w:r>
    </w:p>
    <w:p>
      <w:pPr>
        <w:spacing w:before="40" w:after="120"/>
        <w:jc w:val="both"/>
      </w:pPr>
      <w:r>
        <w:rPr>
          <w:rFonts w:ascii="Calibri" w:hAnsi="Calibri"/>
          <w:b w:val="0"/>
          <w:i/>
          <w:color w:val="1A1A2E"/>
          <w:sz w:val="22"/>
        </w:rPr>
        <w:t>100 runs each · fixed seed · values in milliseconds: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40"/>
        <w:gridCol w:w="1140"/>
        <w:gridCol w:w="1140"/>
        <w:gridCol w:w="1140"/>
        <w:gridCol w:w="1140"/>
        <w:gridCol w:w="1140"/>
        <w:gridCol w:w="1140"/>
        <w:gridCol w:w="1140"/>
      </w:tblGrid>
      <w:tr>
        <w:tc>
          <w:tcPr>
            <w:tcW w:type="dxa" w:w="794"/>
            <w:shd w:val="clear" w:color="auto" w:fill="0D1B2A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Size</w:t>
            </w:r>
          </w:p>
        </w:tc>
        <w:tc>
          <w:tcPr>
            <w:tcW w:type="dxa" w:w="1020"/>
            <w:shd w:val="clear" w:color="auto" w:fill="0D1B2A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Baseline</w:t>
            </w:r>
          </w:p>
        </w:tc>
        <w:tc>
          <w:tcPr>
            <w:tcW w:type="dxa" w:w="964"/>
            <w:shd w:val="clear" w:color="auto" w:fill="0D1B2A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OpenMP</w:t>
            </w:r>
          </w:p>
        </w:tc>
        <w:tc>
          <w:tcPr>
            <w:tcW w:type="dxa" w:w="1134"/>
            <w:shd w:val="clear" w:color="auto" w:fill="0D1B2A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Branchless</w:t>
            </w:r>
          </w:p>
        </w:tc>
        <w:tc>
          <w:tcPr>
            <w:tcW w:type="dxa" w:w="1077"/>
            <w:shd w:val="clear" w:color="auto" w:fill="0D1B2A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Prefetch</w:t>
            </w:r>
          </w:p>
        </w:tc>
        <w:tc>
          <w:tcPr>
            <w:tcW w:type="dxa" w:w="1020"/>
            <w:shd w:val="clear" w:color="auto" w:fill="0D1B2A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DynTile</w:t>
            </w:r>
          </w:p>
        </w:tc>
        <w:tc>
          <w:tcPr>
            <w:tcW w:type="dxa" w:w="964"/>
            <w:shd w:val="clear" w:color="auto" w:fill="0D1B2A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All</w:t>
            </w:r>
          </w:p>
        </w:tc>
        <w:tc>
          <w:tcPr>
            <w:tcW w:type="dxa" w:w="1191"/>
            <w:shd w:val="clear" w:color="auto" w:fill="0D1B2A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AVX512Sim</w:t>
            </w:r>
          </w:p>
        </w:tc>
      </w:tr>
      <w:tr>
        <w:tc>
          <w:tcPr>
            <w:tcW w:type="dxa" w:w="794"/>
            <w:shd w:val="clear" w:color="auto" w:fill="F2F4F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10K</w:t>
            </w:r>
          </w:p>
        </w:tc>
        <w:tc>
          <w:tcPr>
            <w:tcW w:type="dxa" w:w="1020"/>
            <w:shd w:val="clear" w:color="auto" w:fill="F2F4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11.41</w:t>
            </w:r>
          </w:p>
        </w:tc>
        <w:tc>
          <w:tcPr>
            <w:tcW w:type="dxa" w:w="964"/>
            <w:shd w:val="clear" w:color="auto" w:fill="F2F4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24.51</w:t>
            </w:r>
          </w:p>
        </w:tc>
        <w:tc>
          <w:tcPr>
            <w:tcW w:type="dxa" w:w="1134"/>
            <w:shd w:val="clear" w:color="auto" w:fill="F2F4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11.84</w:t>
            </w:r>
          </w:p>
        </w:tc>
        <w:tc>
          <w:tcPr>
            <w:tcW w:type="dxa" w:w="1077"/>
            <w:shd w:val="clear" w:color="auto" w:fill="F2F4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11.95</w:t>
            </w:r>
          </w:p>
        </w:tc>
        <w:tc>
          <w:tcPr>
            <w:tcW w:type="dxa" w:w="1020"/>
            <w:shd w:val="clear" w:color="auto" w:fill="F2F4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11.23</w:t>
            </w:r>
          </w:p>
        </w:tc>
        <w:tc>
          <w:tcPr>
            <w:tcW w:type="dxa" w:w="964"/>
            <w:shd w:val="clear" w:color="auto" w:fill="F2F4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24.05</w:t>
            </w:r>
          </w:p>
        </w:tc>
        <w:tc>
          <w:tcPr>
            <w:tcW w:type="dxa" w:w="1191"/>
            <w:shd w:val="clear" w:color="auto" w:fill="F2F4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10.81</w:t>
            </w:r>
          </w:p>
        </w:tc>
      </w:tr>
      <w:tr>
        <w:tc>
          <w:tcPr>
            <w:tcW w:type="dxa" w:w="794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50K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82.72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40.32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91.85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88.80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77.40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38.71</w:t>
            </w:r>
          </w:p>
        </w:tc>
        <w:tc>
          <w:tcPr>
            <w:tcW w:type="dxa" w:w="1191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77.54</w:t>
            </w:r>
          </w:p>
        </w:tc>
      </w:tr>
      <w:tr>
        <w:tc>
          <w:tcPr>
            <w:tcW w:type="dxa" w:w="794"/>
            <w:shd w:val="clear" w:color="auto" w:fill="F2F4F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100K</w:t>
            </w:r>
          </w:p>
        </w:tc>
        <w:tc>
          <w:tcPr>
            <w:tcW w:type="dxa" w:w="1020"/>
            <w:shd w:val="clear" w:color="auto" w:fill="F2F4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202.67</w:t>
            </w:r>
          </w:p>
        </w:tc>
        <w:tc>
          <w:tcPr>
            <w:tcW w:type="dxa" w:w="964"/>
            <w:shd w:val="clear" w:color="auto" w:fill="F2F4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92.65</w:t>
            </w:r>
          </w:p>
        </w:tc>
        <w:tc>
          <w:tcPr>
            <w:tcW w:type="dxa" w:w="1134"/>
            <w:shd w:val="clear" w:color="auto" w:fill="F2F4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186.51</w:t>
            </w:r>
          </w:p>
        </w:tc>
        <w:tc>
          <w:tcPr>
            <w:tcW w:type="dxa" w:w="1077"/>
            <w:shd w:val="clear" w:color="auto" w:fill="F2F4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187.63</w:t>
            </w:r>
          </w:p>
        </w:tc>
        <w:tc>
          <w:tcPr>
            <w:tcW w:type="dxa" w:w="1020"/>
            <w:shd w:val="clear" w:color="auto" w:fill="F2F4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183.00</w:t>
            </w:r>
          </w:p>
        </w:tc>
        <w:tc>
          <w:tcPr>
            <w:tcW w:type="dxa" w:w="964"/>
            <w:shd w:val="clear" w:color="auto" w:fill="F2F4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76.55</w:t>
            </w:r>
          </w:p>
        </w:tc>
        <w:tc>
          <w:tcPr>
            <w:tcW w:type="dxa" w:w="1191"/>
            <w:shd w:val="clear" w:color="auto" w:fill="F2F4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171.05</w:t>
            </w:r>
          </w:p>
        </w:tc>
      </w:tr>
      <w:tr>
        <w:tc>
          <w:tcPr>
            <w:tcW w:type="dxa" w:w="794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250K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537.14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224.44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548.58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505.00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475.29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372.14</w:t>
            </w:r>
          </w:p>
        </w:tc>
        <w:tc>
          <w:tcPr>
            <w:tcW w:type="dxa" w:w="1191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545.29</w:t>
            </w:r>
          </w:p>
        </w:tc>
      </w:tr>
      <w:tr>
        <w:tc>
          <w:tcPr>
            <w:tcW w:type="dxa" w:w="794"/>
            <w:shd w:val="clear" w:color="auto" w:fill="F2F4F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500K</w:t>
            </w:r>
          </w:p>
        </w:tc>
        <w:tc>
          <w:tcPr>
            <w:tcW w:type="dxa" w:w="1020"/>
            <w:shd w:val="clear" w:color="auto" w:fill="F2F4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1,214</w:t>
            </w:r>
          </w:p>
        </w:tc>
        <w:tc>
          <w:tcPr>
            <w:tcW w:type="dxa" w:w="964"/>
            <w:shd w:val="clear" w:color="auto" w:fill="F2F4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561</w:t>
            </w:r>
          </w:p>
        </w:tc>
        <w:tc>
          <w:tcPr>
            <w:tcW w:type="dxa" w:w="1134"/>
            <w:shd w:val="clear" w:color="auto" w:fill="F2F4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1,287</w:t>
            </w:r>
          </w:p>
        </w:tc>
        <w:tc>
          <w:tcPr>
            <w:tcW w:type="dxa" w:w="1077"/>
            <w:shd w:val="clear" w:color="auto" w:fill="F2F4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1,251</w:t>
            </w:r>
          </w:p>
        </w:tc>
        <w:tc>
          <w:tcPr>
            <w:tcW w:type="dxa" w:w="1020"/>
            <w:shd w:val="clear" w:color="auto" w:fill="F2F4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1,223</w:t>
            </w:r>
          </w:p>
        </w:tc>
        <w:tc>
          <w:tcPr>
            <w:tcW w:type="dxa" w:w="964"/>
            <w:shd w:val="clear" w:color="auto" w:fill="F2F4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550</w:t>
            </w:r>
          </w:p>
        </w:tc>
        <w:tc>
          <w:tcPr>
            <w:tcW w:type="dxa" w:w="1191"/>
            <w:shd w:val="clear" w:color="auto" w:fill="F2F4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1,141</w:t>
            </w:r>
          </w:p>
        </w:tc>
      </w:tr>
      <w:tr>
        <w:tc>
          <w:tcPr>
            <w:tcW w:type="dxa" w:w="794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750K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1,950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887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1,801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1,860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1,600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781</w:t>
            </w:r>
          </w:p>
        </w:tc>
        <w:tc>
          <w:tcPr>
            <w:tcW w:type="dxa" w:w="1191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1,682</w:t>
            </w:r>
          </w:p>
        </w:tc>
      </w:tr>
      <w:tr>
        <w:tc>
          <w:tcPr>
            <w:tcW w:type="dxa" w:w="794"/>
            <w:shd w:val="clear" w:color="auto" w:fill="F2F4F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1M</w:t>
            </w:r>
          </w:p>
        </w:tc>
        <w:tc>
          <w:tcPr>
            <w:tcW w:type="dxa" w:w="1020"/>
            <w:shd w:val="clear" w:color="auto" w:fill="F2F4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2,599</w:t>
            </w:r>
          </w:p>
        </w:tc>
        <w:tc>
          <w:tcPr>
            <w:tcW w:type="dxa" w:w="964"/>
            <w:shd w:val="clear" w:color="auto" w:fill="F2F4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976</w:t>
            </w:r>
          </w:p>
        </w:tc>
        <w:tc>
          <w:tcPr>
            <w:tcW w:type="dxa" w:w="1134"/>
            <w:shd w:val="clear" w:color="auto" w:fill="F2F4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2,662</w:t>
            </w:r>
          </w:p>
        </w:tc>
        <w:tc>
          <w:tcPr>
            <w:tcW w:type="dxa" w:w="1077"/>
            <w:shd w:val="clear" w:color="auto" w:fill="F2F4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2,560</w:t>
            </w:r>
          </w:p>
        </w:tc>
        <w:tc>
          <w:tcPr>
            <w:tcW w:type="dxa" w:w="1020"/>
            <w:shd w:val="clear" w:color="auto" w:fill="F2F4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2,353</w:t>
            </w:r>
          </w:p>
        </w:tc>
        <w:tc>
          <w:tcPr>
            <w:tcW w:type="dxa" w:w="964"/>
            <w:shd w:val="clear" w:color="auto" w:fill="F2F4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1,029</w:t>
            </w:r>
          </w:p>
        </w:tc>
        <w:tc>
          <w:tcPr>
            <w:tcW w:type="dxa" w:w="1191"/>
            <w:shd w:val="clear" w:color="auto" w:fill="F2F4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2,394</w:t>
            </w:r>
          </w:p>
        </w:tc>
      </w:tr>
      <w:tr>
        <w:tc>
          <w:tcPr>
            <w:tcW w:type="dxa" w:w="794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1.5M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4,439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1,671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4,294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4,214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3,722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1,684</w:t>
            </w:r>
          </w:p>
        </w:tc>
        <w:tc>
          <w:tcPr>
            <w:tcW w:type="dxa" w:w="1191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3,848</w:t>
            </w:r>
          </w:p>
        </w:tc>
      </w:tr>
      <w:tr>
        <w:tc>
          <w:tcPr>
            <w:tcW w:type="dxa" w:w="794"/>
            <w:shd w:val="clear" w:color="auto" w:fill="F2F4F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2M</w:t>
            </w:r>
          </w:p>
        </w:tc>
        <w:tc>
          <w:tcPr>
            <w:tcW w:type="dxa" w:w="1020"/>
            <w:shd w:val="clear" w:color="auto" w:fill="F2F4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5,891</w:t>
            </w:r>
          </w:p>
        </w:tc>
        <w:tc>
          <w:tcPr>
            <w:tcW w:type="dxa" w:w="964"/>
            <w:shd w:val="clear" w:color="auto" w:fill="F2F4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2,159</w:t>
            </w:r>
          </w:p>
        </w:tc>
        <w:tc>
          <w:tcPr>
            <w:tcW w:type="dxa" w:w="1134"/>
            <w:shd w:val="clear" w:color="auto" w:fill="F2F4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6,066</w:t>
            </w:r>
          </w:p>
        </w:tc>
        <w:tc>
          <w:tcPr>
            <w:tcW w:type="dxa" w:w="1077"/>
            <w:shd w:val="clear" w:color="auto" w:fill="F2F4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5,985</w:t>
            </w:r>
          </w:p>
        </w:tc>
        <w:tc>
          <w:tcPr>
            <w:tcW w:type="dxa" w:w="1020"/>
            <w:shd w:val="clear" w:color="auto" w:fill="F2F4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5,197</w:t>
            </w:r>
          </w:p>
        </w:tc>
        <w:tc>
          <w:tcPr>
            <w:tcW w:type="dxa" w:w="964"/>
            <w:shd w:val="clear" w:color="auto" w:fill="F2F4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2,365</w:t>
            </w:r>
          </w:p>
        </w:tc>
        <w:tc>
          <w:tcPr>
            <w:tcW w:type="dxa" w:w="1191"/>
            <w:shd w:val="clear" w:color="auto" w:fill="F2F4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5,482</w:t>
            </w:r>
          </w:p>
        </w:tc>
      </w:tr>
    </w:tbl>
    <w:p>
      <w:pPr>
        <w:spacing w:after="80"/>
      </w:pP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177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abs_ti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7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b w:val="0"/>
          <w:i/>
          <w:color w:val="888899"/>
          <w:sz w:val="19"/>
        </w:rPr>
        <w:t>Figure 5 — Absolute sort time (log scale) for key variants across all sizes. OpenMP and All Combined show the largest separation from Baseline at large n.</w:t>
      </w:r>
    </w:p>
    <w:p>
      <w:pPr>
        <w:pStyle w:val="Heading2"/>
        <w:spacing w:before="160" w:after="80"/>
      </w:pPr>
      <w:r>
        <w:rPr>
          <w:rFonts w:ascii="Calibri" w:hAnsi="Calibri"/>
          <w:color w:val="006EB8"/>
          <w:sz w:val="24"/>
        </w:rPr>
        <w:t>7.4  Strong Scaling (n = 2,000,000)</w:t>
      </w:r>
    </w:p>
    <w:p>
      <w:pPr>
        <w:spacing w:before="40" w:after="120"/>
        <w:jc w:val="both"/>
      </w:pPr>
      <w:r>
        <w:rPr>
          <w:rFonts w:ascii="Calibri" w:hAnsi="Calibri"/>
          <w:b w:val="0"/>
          <w:i/>
          <w:color w:val="1A1A2E"/>
          <w:sz w:val="22"/>
        </w:rPr>
        <w:t>Thread sweep 1→12 · 10 runs each · OpenMP variant: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134"/>
            <w:shd w:val="clear" w:color="auto" w:fill="0D1B2A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Threads</w:t>
            </w:r>
          </w:p>
        </w:tc>
        <w:tc>
          <w:tcPr>
            <w:tcW w:type="dxa" w:w="1247"/>
            <w:shd w:val="clear" w:color="auto" w:fill="0D1B2A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Time (ms)</w:t>
            </w:r>
          </w:p>
        </w:tc>
        <w:tc>
          <w:tcPr>
            <w:tcW w:type="dxa" w:w="1134"/>
            <w:shd w:val="clear" w:color="auto" w:fill="0D1B2A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Speedup</w:t>
            </w:r>
          </w:p>
        </w:tc>
        <w:tc>
          <w:tcPr>
            <w:tcW w:type="dxa" w:w="1247"/>
            <w:shd w:val="clear" w:color="auto" w:fill="0D1B2A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Efficiency</w:t>
            </w:r>
          </w:p>
        </w:tc>
        <w:tc>
          <w:tcPr>
            <w:tcW w:type="dxa" w:w="3402"/>
            <w:shd w:val="clear" w:color="auto" w:fill="0D1B2A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1134"/>
            <w:shd w:val="clear" w:color="auto" w:fill="F2F4F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1</w:t>
            </w:r>
          </w:p>
        </w:tc>
        <w:tc>
          <w:tcPr>
            <w:tcW w:type="dxa" w:w="1247"/>
            <w:shd w:val="clear" w:color="auto" w:fill="F2F4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53.30</w:t>
            </w:r>
          </w:p>
        </w:tc>
        <w:tc>
          <w:tcPr>
            <w:tcW w:type="dxa" w:w="1134"/>
            <w:shd w:val="clear" w:color="auto" w:fill="F2F4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1.08×</w:t>
            </w:r>
          </w:p>
        </w:tc>
        <w:tc>
          <w:tcPr>
            <w:tcW w:type="dxa" w:w="1247"/>
            <w:shd w:val="clear" w:color="auto" w:fill="F2F4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108%</w:t>
            </w:r>
          </w:p>
        </w:tc>
        <w:tc>
          <w:tcPr>
            <w:tcW w:type="dxa" w:w="3402"/>
            <w:shd w:val="clear" w:color="auto" w:fill="F2F4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Slight super-linear — cache effects at 1 thread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2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32.03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1.80×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90%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Near-linear scaling</w:t>
            </w:r>
          </w:p>
        </w:tc>
      </w:tr>
      <w:tr>
        <w:tc>
          <w:tcPr>
            <w:tcW w:type="dxa" w:w="1134"/>
            <w:shd w:val="clear" w:color="auto" w:fill="F2F4F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3</w:t>
            </w:r>
          </w:p>
        </w:tc>
        <w:tc>
          <w:tcPr>
            <w:tcW w:type="dxa" w:w="1247"/>
            <w:shd w:val="clear" w:color="auto" w:fill="F2F4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29.89</w:t>
            </w:r>
          </w:p>
        </w:tc>
        <w:tc>
          <w:tcPr>
            <w:tcW w:type="dxa" w:w="1134"/>
            <w:shd w:val="clear" w:color="auto" w:fill="F2F4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1.92×</w:t>
            </w:r>
          </w:p>
        </w:tc>
        <w:tc>
          <w:tcPr>
            <w:tcW w:type="dxa" w:w="1247"/>
            <w:shd w:val="clear" w:color="auto" w:fill="F2F4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64%</w:t>
            </w:r>
          </w:p>
        </w:tc>
        <w:tc>
          <w:tcPr>
            <w:tcW w:type="dxa" w:w="3402"/>
            <w:shd w:val="clear" w:color="auto" w:fill="F2F4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Merge serialisation starts dominating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4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21.61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2.66×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67%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Good parallelism in tile phase</w:t>
            </w:r>
          </w:p>
        </w:tc>
      </w:tr>
      <w:tr>
        <w:tc>
          <w:tcPr>
            <w:tcW w:type="dxa" w:w="1134"/>
            <w:shd w:val="clear" w:color="auto" w:fill="F2F4F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6</w:t>
            </w:r>
          </w:p>
        </w:tc>
        <w:tc>
          <w:tcPr>
            <w:tcW w:type="dxa" w:w="1247"/>
            <w:shd w:val="clear" w:color="auto" w:fill="F2F4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21.08</w:t>
            </w:r>
          </w:p>
        </w:tc>
        <w:tc>
          <w:tcPr>
            <w:tcW w:type="dxa" w:w="1134"/>
            <w:shd w:val="clear" w:color="auto" w:fill="F2F4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2.73×</w:t>
            </w:r>
          </w:p>
        </w:tc>
        <w:tc>
          <w:tcPr>
            <w:tcW w:type="dxa" w:w="1247"/>
            <w:shd w:val="clear" w:color="auto" w:fill="F2F4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46%</w:t>
            </w:r>
          </w:p>
        </w:tc>
        <w:tc>
          <w:tcPr>
            <w:tcW w:type="dxa" w:w="3402"/>
            <w:shd w:val="clear" w:color="auto" w:fill="F2F4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Diminishing returns — serial merge bottleneck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8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20.00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2.88×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36%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Hyperthreading contributing</w:t>
            </w:r>
          </w:p>
        </w:tc>
      </w:tr>
      <w:tr>
        <w:tc>
          <w:tcPr>
            <w:tcW w:type="dxa" w:w="1134"/>
            <w:shd w:val="clear" w:color="auto" w:fill="F2F4F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10</w:t>
            </w:r>
          </w:p>
        </w:tc>
        <w:tc>
          <w:tcPr>
            <w:tcW w:type="dxa" w:w="1247"/>
            <w:shd w:val="clear" w:color="auto" w:fill="F2F4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18.28</w:t>
            </w:r>
          </w:p>
        </w:tc>
        <w:tc>
          <w:tcPr>
            <w:tcW w:type="dxa" w:w="1134"/>
            <w:shd w:val="clear" w:color="auto" w:fill="F2F4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3.15×</w:t>
            </w:r>
          </w:p>
        </w:tc>
        <w:tc>
          <w:tcPr>
            <w:tcW w:type="dxa" w:w="1247"/>
            <w:shd w:val="clear" w:color="auto" w:fill="F2F4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32%</w:t>
            </w:r>
          </w:p>
        </w:tc>
        <w:tc>
          <w:tcPr>
            <w:tcW w:type="dxa" w:w="3402"/>
            <w:shd w:val="clear" w:color="auto" w:fill="F2F4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Hyperthreading benefit continues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12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17.70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3.25×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27%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All logical threads saturated</w:t>
            </w:r>
          </w:p>
        </w:tc>
      </w:tr>
    </w:tbl>
    <w:p>
      <w:pPr>
        <w:spacing w:after="80"/>
      </w:pP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36912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scal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9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b w:val="0"/>
          <w:i/>
          <w:color w:val="888899"/>
          <w:sz w:val="19"/>
        </w:rPr>
        <w:t>Figure 3 — Strong scaling: (left) actual vs ideal speedup; (right) thread efficiency (green &gt; 60%, yellow 35–60%, red &lt; 35%).</w:t>
      </w:r>
    </w:p>
    <w:p>
      <w:pPr>
        <w:spacing w:before="40" w:after="120"/>
        <w:jc w:val="both"/>
      </w:pPr>
      <w:r>
        <w:rPr>
          <w:rFonts w:ascii="Calibri" w:hAnsi="Calibri"/>
          <w:b w:val="0"/>
          <w:i w:val="0"/>
          <w:color w:val="1A1A2E"/>
          <w:sz w:val="22"/>
        </w:rPr>
        <w:t>Efficiency drops from ~90% at 2 threads to ~27% at 12 threads. This is explained by Amdahl's Law: the serial merge fraction prevents full utilization of additional threads. The actual 3.25× speedup exceeds the naive Amdahl ceiling of 1.02× because OpenMP parallelises the upper merge-tree levels in addition to the tile-sort phase.</w:t>
      </w:r>
    </w:p>
    <w:p>
      <w:pPr>
        <w:pStyle w:val="Heading2"/>
        <w:spacing w:before="160" w:after="80"/>
      </w:pPr>
      <w:r>
        <w:rPr>
          <w:rFonts w:ascii="Calibri" w:hAnsi="Calibri"/>
          <w:color w:val="006EB8"/>
          <w:sz w:val="24"/>
        </w:rPr>
        <w:t>7.5  Phase Breakdown (n = 2,000,000, 12 threads)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46175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phas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617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b w:val="0"/>
          <w:i/>
          <w:color w:val="888899"/>
          <w:sz w:val="19"/>
        </w:rPr>
        <w:t>Figure 4 — Runtime phase breakdown at n=2M with 12 threads. The merge phase accounts for 98% of total runtime, creating an Amdahl bottleneck.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551"/>
            <w:shd w:val="clear" w:color="auto" w:fill="0D1B2A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Phase</w:t>
            </w:r>
          </w:p>
        </w:tc>
        <w:tc>
          <w:tcPr>
            <w:tcW w:type="dxa" w:w="1417"/>
            <w:shd w:val="clear" w:color="auto" w:fill="0D1B2A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Time (ms)</w:t>
            </w:r>
          </w:p>
        </w:tc>
        <w:tc>
          <w:tcPr>
            <w:tcW w:type="dxa" w:w="1417"/>
            <w:shd w:val="clear" w:color="auto" w:fill="0D1B2A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% of Total</w:t>
            </w:r>
          </w:p>
        </w:tc>
        <w:tc>
          <w:tcPr>
            <w:tcW w:type="dxa" w:w="2835"/>
            <w:shd w:val="clear" w:color="auto" w:fill="0D1B2A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551"/>
            <w:shd w:val="clear" w:color="auto" w:fill="F2F4F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Tile-sort (parallel)</w:t>
            </w:r>
          </w:p>
        </w:tc>
        <w:tc>
          <w:tcPr>
            <w:tcW w:type="dxa" w:w="1417"/>
            <w:shd w:val="clear" w:color="auto" w:fill="F2F4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~1.0</w:t>
            </w:r>
          </w:p>
        </w:tc>
        <w:tc>
          <w:tcPr>
            <w:tcW w:type="dxa" w:w="1417"/>
            <w:shd w:val="clear" w:color="auto" w:fill="F2F4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~2%</w:t>
            </w:r>
          </w:p>
        </w:tc>
        <w:tc>
          <w:tcPr>
            <w:tcW w:type="dxa" w:w="2835"/>
            <w:shd w:val="clear" w:color="auto" w:fill="F2F4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OpenMP tasks — scales with threads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Merge (serial)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~50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~98%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Sequential — Amdahl bottleneck</w:t>
            </w:r>
          </w:p>
        </w:tc>
      </w:tr>
    </w:tbl>
    <w:p>
      <w:pPr>
        <w:spacing w:after="80"/>
      </w:pPr>
    </w:p>
    <w:p>
      <w:pPr>
        <w:pStyle w:val="Heading2"/>
        <w:spacing w:before="160" w:after="80"/>
      </w:pPr>
      <w:r>
        <w:rPr>
          <w:rFonts w:ascii="Calibri" w:hAnsi="Calibri"/>
          <w:color w:val="006EB8"/>
          <w:sz w:val="24"/>
        </w:rPr>
        <w:t>7.6  Deviations from Expected Behaviour</w:t>
      </w:r>
    </w:p>
    <w:p>
      <w:pPr>
        <w:spacing w:before="80" w:after="40"/>
        <w:jc w:val="both"/>
      </w:pPr>
      <w:r>
        <w:rPr>
          <w:rFonts w:ascii="Calibri" w:hAnsi="Calibri"/>
          <w:b/>
          <w:i w:val="0"/>
          <w:color w:val="0D1B2A"/>
          <w:sz w:val="22"/>
        </w:rPr>
        <w:t xml:space="preserve">Branchless initially slower than baseline: </w:t>
      </w:r>
      <w:r>
        <w:rPr>
          <w:rFonts w:ascii="Calibri" w:hAnsi="Calibri"/>
          <w:b w:val="0"/>
          <w:i w:val="0"/>
          <w:color w:val="1A1A2E"/>
          <w:sz w:val="22"/>
        </w:rPr>
        <w:t>First implementation issued 2 loads/iteration speculatively. At large n this doubled memory bandwidth consumption — far costlier than the branch it replaced. Fixed with arithmetic pointer selection (1 load/iter, still branchless).</w:t>
      </w:r>
    </w:p>
    <w:p>
      <w:pPr>
        <w:spacing w:before="80" w:after="40"/>
        <w:jc w:val="both"/>
      </w:pPr>
      <w:r>
        <w:rPr>
          <w:rFonts w:ascii="Calibri" w:hAnsi="Calibri"/>
          <w:b/>
          <w:i w:val="0"/>
          <w:color w:val="0D1B2A"/>
          <w:sz w:val="22"/>
        </w:rPr>
        <w:t xml:space="preserve">Prefetch near-zero benefit: </w:t>
      </w:r>
      <w:r>
        <w:rPr>
          <w:rFonts w:ascii="Calibri" w:hAnsi="Calibri"/>
          <w:b w:val="0"/>
          <w:i w:val="0"/>
          <w:color w:val="1A1A2E"/>
          <w:sz w:val="22"/>
        </w:rPr>
        <w:t>The CPU's hardware prefetcher detects the sequential stride-1 access pattern and loads ahead automatically. Software hints arrive redundantly — adding instruction overhead without hiding additional latency.</w:t>
      </w:r>
    </w:p>
    <w:p>
      <w:pPr>
        <w:spacing w:before="80" w:after="40"/>
        <w:jc w:val="both"/>
      </w:pPr>
      <w:r>
        <w:rPr>
          <w:rFonts w:ascii="Calibri" w:hAnsi="Calibri"/>
          <w:b/>
          <w:i w:val="0"/>
          <w:color w:val="0D1B2A"/>
          <w:sz w:val="22"/>
        </w:rPr>
        <w:t xml:space="preserve">'All' variant initially slower than OpenMP alone: </w:t>
      </w:r>
      <w:r>
        <w:rPr>
          <w:rFonts w:ascii="Calibri" w:hAnsi="Calibri"/>
          <w:b w:val="0"/>
          <w:i w:val="0"/>
          <w:color w:val="1A1A2E"/>
          <w:sz w:val="22"/>
        </w:rPr>
        <w:t>The combined path used the double-load branchless kernel for every merge call, adding 2× bandwidth pressure on top of OpenMP. Fixed by switching to single-load prefetch-only kernel for the combined variant.</w:t>
      </w:r>
    </w:p>
    <w:p>
      <w:pPr>
        <w:spacing w:before="80" w:after="40"/>
        <w:jc w:val="both"/>
      </w:pPr>
      <w:r>
        <w:rPr>
          <w:rFonts w:ascii="Calibri" w:hAnsi="Calibri"/>
          <w:b/>
          <w:i w:val="0"/>
          <w:color w:val="0D1B2A"/>
          <w:sz w:val="22"/>
        </w:rPr>
        <w:t xml:space="preserve">AVX-512 simulation initially incorrect: </w:t>
      </w:r>
      <w:r>
        <w:rPr>
          <w:rFonts w:ascii="Calibri" w:hAnsi="Calibri"/>
          <w:b w:val="0"/>
          <w:i w:val="0"/>
          <w:color w:val="1A1A2E"/>
          <w:sz w:val="22"/>
        </w:rPr>
        <w:t>The first approach called simd_small_sort with 384-element inputs, exceeding the 192-element register limit — producing wrong output at n=500. Fixed by the three-phase design that never calls simd_small_sort with more than 192 elements.</w:t>
      </w:r>
    </w:p>
    <w:p>
      <w:r>
        <w:br w:type="page"/>
      </w:r>
    </w:p>
    <w:p>
      <w:pPr>
        <w:pStyle w:val="Heading1"/>
        <w:spacing w:before="280" w:after="80"/>
        <w:pBdr>
          <w:bottom w:val="single" w:sz="6" w:space="4" w:color="006EB8"/>
        </w:pBdr>
      </w:pPr>
      <w:r>
        <w:rPr>
          <w:rFonts w:ascii="Calibri" w:hAnsi="Calibri"/>
          <w:color w:val="0D1B2A"/>
          <w:sz w:val="30"/>
        </w:rPr>
        <w:t>8.  Conclusion</w:t>
      </w:r>
    </w:p>
    <w:p>
      <w:pPr>
        <w:pStyle w:val="Heading2"/>
        <w:spacing w:before="160" w:after="80"/>
      </w:pPr>
      <w:r>
        <w:rPr>
          <w:rFonts w:ascii="Calibri" w:hAnsi="Calibri"/>
          <w:color w:val="006EB8"/>
          <w:sz w:val="24"/>
        </w:rPr>
        <w:t>8.1  Summary of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4252"/>
            <w:shd w:val="clear" w:color="auto" w:fill="0D1B2A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Metric</w:t>
            </w:r>
          </w:p>
        </w:tc>
        <w:tc>
          <w:tcPr>
            <w:tcW w:type="dxa" w:w="1134"/>
            <w:shd w:val="clear" w:color="auto" w:fill="0D1B2A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Baseline</w:t>
            </w:r>
          </w:p>
        </w:tc>
        <w:tc>
          <w:tcPr>
            <w:tcW w:type="dxa" w:w="1417"/>
            <w:shd w:val="clear" w:color="auto" w:fill="0D1B2A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Best Achieved</w:t>
            </w:r>
          </w:p>
        </w:tc>
        <w:tc>
          <w:tcPr>
            <w:tcW w:type="dxa" w:w="1417"/>
            <w:shd w:val="clear" w:color="auto" w:fill="0D1B2A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Improvement</w:t>
            </w:r>
          </w:p>
        </w:tc>
      </w:tr>
      <w:tr>
        <w:tc>
          <w:tcPr>
            <w:tcW w:type="dxa" w:w="4252"/>
            <w:shd w:val="clear" w:color="auto" w:fill="F2F4F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Peak speedup vs SIMD baseline (n=2M, 12 threads)</w:t>
            </w:r>
          </w:p>
        </w:tc>
        <w:tc>
          <w:tcPr>
            <w:tcW w:type="dxa" w:w="1134"/>
            <w:shd w:val="clear" w:color="auto" w:fill="F2F4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1.00×</w:t>
            </w:r>
          </w:p>
        </w:tc>
        <w:tc>
          <w:tcPr>
            <w:tcW w:type="dxa" w:w="1417"/>
            <w:shd w:val="clear" w:color="auto" w:fill="F2F4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2.73×</w:t>
            </w:r>
          </w:p>
        </w:tc>
        <w:tc>
          <w:tcPr>
            <w:tcW w:type="dxa" w:w="1417"/>
            <w:shd w:val="clear" w:color="auto" w:fill="F2F4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+173%</w:t>
            </w:r>
          </w:p>
        </w:tc>
      </w:tr>
      <w:tr>
        <w:tc>
          <w:tcPr>
            <w:tcW w:type="dxa" w:w="4252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Peak speedup vs std::sort (n=2M)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3.9×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~10.6×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2.73× of 3.9×</w:t>
            </w:r>
          </w:p>
        </w:tc>
      </w:tr>
      <w:tr>
        <w:tc>
          <w:tcPr>
            <w:tcW w:type="dxa" w:w="4252"/>
            <w:shd w:val="clear" w:color="auto" w:fill="F2F4F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Best single-core gain (DynTile, n=750K)</w:t>
            </w:r>
          </w:p>
        </w:tc>
        <w:tc>
          <w:tcPr>
            <w:tcW w:type="dxa" w:w="1134"/>
            <w:shd w:val="clear" w:color="auto" w:fill="F2F4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1.00×</w:t>
            </w:r>
          </w:p>
        </w:tc>
        <w:tc>
          <w:tcPr>
            <w:tcW w:type="dxa" w:w="1417"/>
            <w:shd w:val="clear" w:color="auto" w:fill="F2F4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1.22×</w:t>
            </w:r>
          </w:p>
        </w:tc>
        <w:tc>
          <w:tcPr>
            <w:tcW w:type="dxa" w:w="1417"/>
            <w:shd w:val="clear" w:color="auto" w:fill="F2F4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+22%</w:t>
            </w:r>
          </w:p>
        </w:tc>
      </w:tr>
      <w:tr>
        <w:tc>
          <w:tcPr>
            <w:tcW w:type="dxa" w:w="4252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AVX-512 Sim gain (n=100K)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1.00×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1.18×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+18%</w:t>
            </w:r>
          </w:p>
        </w:tc>
      </w:tr>
      <w:tr>
        <w:tc>
          <w:tcPr>
            <w:tcW w:type="dxa" w:w="4252"/>
            <w:shd w:val="clear" w:color="auto" w:fill="F2F4F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Correctness tests</w:t>
            </w:r>
          </w:p>
        </w:tc>
        <w:tc>
          <w:tcPr>
            <w:tcW w:type="dxa" w:w="1134"/>
            <w:shd w:val="clear" w:color="auto" w:fill="F2F4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—</w:t>
            </w:r>
          </w:p>
        </w:tc>
        <w:tc>
          <w:tcPr>
            <w:tcW w:type="dxa" w:w="1417"/>
            <w:shd w:val="clear" w:color="auto" w:fill="F2F4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35/35</w:t>
            </w:r>
          </w:p>
        </w:tc>
        <w:tc>
          <w:tcPr>
            <w:tcW w:type="dxa" w:w="1417"/>
            <w:shd w:val="clear" w:color="auto" w:fill="F2F4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100% pass rate</w:t>
            </w:r>
          </w:p>
        </w:tc>
      </w:tr>
    </w:tbl>
    <w:p>
      <w:pPr>
        <w:spacing w:after="80"/>
      </w:pPr>
    </w:p>
    <w:p>
      <w:pPr>
        <w:pStyle w:val="Heading2"/>
        <w:spacing w:before="160" w:after="80"/>
      </w:pPr>
      <w:r>
        <w:rPr>
          <w:rFonts w:ascii="Calibri" w:hAnsi="Calibri"/>
          <w:color w:val="006EB8"/>
          <w:sz w:val="24"/>
        </w:rPr>
        <w:t>8.2  Key Findings</w:t>
      </w:r>
    </w:p>
    <w:p>
      <w:pPr>
        <w:spacing w:before="80" w:after="40"/>
        <w:jc w:val="both"/>
      </w:pPr>
      <w:r>
        <w:rPr>
          <w:rFonts w:ascii="Calibri" w:hAnsi="Calibri"/>
          <w:b/>
          <w:i w:val="0"/>
          <w:color w:val="0D1B2A"/>
          <w:sz w:val="22"/>
        </w:rPr>
        <w:t xml:space="preserve">Multi-threading dominates all other improvements: </w:t>
      </w:r>
      <w:r>
        <w:rPr>
          <w:rFonts w:ascii="Calibri" w:hAnsi="Calibri"/>
          <w:b w:val="0"/>
          <w:i w:val="0"/>
          <w:color w:val="1A1A2E"/>
          <w:sz w:val="22"/>
        </w:rPr>
        <w:t>OpenMP task-based parallelism gives 2.73× at n=2M — far exceeding any single-core technique. The combination of parallel tile-sort and parallel upper merge-tree levels overcomes the naive Amdahl ceiling.</w:t>
      </w:r>
    </w:p>
    <w:p>
      <w:pPr>
        <w:spacing w:before="80" w:after="40"/>
        <w:jc w:val="both"/>
      </w:pPr>
      <w:r>
        <w:rPr>
          <w:rFonts w:ascii="Calibri" w:hAnsi="Calibri"/>
          <w:b/>
          <w:i w:val="0"/>
          <w:color w:val="0D1B2A"/>
          <w:sz w:val="22"/>
        </w:rPr>
        <w:t xml:space="preserve">Eliminating allocation overhead beats eliminating branches: </w:t>
      </w:r>
      <w:r>
        <w:rPr>
          <w:rFonts w:ascii="Calibri" w:hAnsi="Calibri"/>
          <w:b w:val="0"/>
          <w:i w:val="0"/>
          <w:color w:val="1A1A2E"/>
          <w:sz w:val="22"/>
        </w:rPr>
        <w:t>DynTile (pooled allocator) and AVX-512 Sim consistently outperform branchless and prefetch. The CPU's branch predictor achieves &gt;95% accuracy on the sequential merge pattern; the hardware prefetcher handles stride-1 access automatically.</w:t>
      </w:r>
    </w:p>
    <w:p>
      <w:pPr>
        <w:spacing w:before="80" w:after="40"/>
        <w:jc w:val="both"/>
      </w:pPr>
      <w:r>
        <w:rPr>
          <w:rFonts w:ascii="Calibri" w:hAnsi="Calibri"/>
          <w:b/>
          <w:i w:val="0"/>
          <w:color w:val="0D1B2A"/>
          <w:sz w:val="22"/>
        </w:rPr>
        <w:t xml:space="preserve">Measure before concluding: </w:t>
      </w:r>
      <w:r>
        <w:rPr>
          <w:rFonts w:ascii="Calibri" w:hAnsi="Calibri"/>
          <w:b w:val="0"/>
          <w:i w:val="0"/>
          <w:color w:val="1A1A2E"/>
          <w:sz w:val="22"/>
        </w:rPr>
        <w:t>Three implementations were initially worse than baseline: branchless (double loads), prefetch (bounds-check overhead), and 'All' (bandwidth regression). Each deviation was identified and fixed only through actual timing measurements.</w:t>
      </w:r>
    </w:p>
    <w:p>
      <w:pPr>
        <w:spacing w:before="80" w:after="40"/>
        <w:jc w:val="both"/>
      </w:pPr>
      <w:r>
        <w:rPr>
          <w:rFonts w:ascii="Calibri" w:hAnsi="Calibri"/>
          <w:b/>
          <w:i w:val="0"/>
          <w:color w:val="0D1B2A"/>
          <w:sz w:val="22"/>
        </w:rPr>
        <w:t xml:space="preserve">The serial merge phase is the fundamental limit: </w:t>
      </w:r>
      <w:r>
        <w:rPr>
          <w:rFonts w:ascii="Calibri" w:hAnsi="Calibri"/>
          <w:b w:val="0"/>
          <w:i w:val="0"/>
          <w:color w:val="1A1A2E"/>
          <w:sz w:val="22"/>
        </w:rPr>
        <w:t>With 98% of runtime in the serial merge phase, further speedup requires parallelising the merge itself — through parallel merge or sample sort. This remains an open research challenge beyond the scope of this project.</w:t>
      </w:r>
    </w:p>
    <w:p>
      <w:r>
        <w:br w:type="page"/>
      </w:r>
    </w:p>
    <w:p>
      <w:pPr>
        <w:pStyle w:val="Heading1"/>
        <w:spacing w:before="280" w:after="80"/>
        <w:pBdr>
          <w:bottom w:val="single" w:sz="6" w:space="4" w:color="006EB8"/>
        </w:pBdr>
      </w:pPr>
      <w:r>
        <w:rPr>
          <w:rFonts w:ascii="Calibri" w:hAnsi="Calibri"/>
          <w:color w:val="0D1B2A"/>
          <w:sz w:val="30"/>
        </w:rPr>
        <w:t>9.  References</w:t>
      </w:r>
    </w:p>
    <w:p>
      <w:pPr>
        <w:spacing w:before="40" w:after="80"/>
        <w:ind w:left="454" w:hanging="454"/>
      </w:pPr>
      <w:r>
        <w:rPr>
          <w:rFonts w:ascii="Calibri" w:hAnsi="Calibri"/>
          <w:b w:val="0"/>
          <w:i w:val="0"/>
          <w:color w:val="1A1A2E"/>
          <w:sz w:val="21"/>
        </w:rPr>
        <w:t>[1]  simd_bitonic — Open-source SIMD bitonic sort library (base implementation). Available: https://github.com/nlguillemot/simd_bitonic</w:t>
      </w:r>
    </w:p>
    <w:p>
      <w:pPr>
        <w:spacing w:before="40" w:after="80"/>
        <w:ind w:left="454" w:hanging="454"/>
      </w:pPr>
      <w:r>
        <w:rPr>
          <w:rFonts w:ascii="Calibri" w:hAnsi="Calibri"/>
          <w:b w:val="0"/>
          <w:i w:val="0"/>
          <w:color w:val="1A1A2E"/>
          <w:sz w:val="21"/>
        </w:rPr>
        <w:t>[2]  Batcher, K. E. (1968). Sorting networks and their applications. Proceedings of the AFIPS Spring Joint Computer Conference, 32, 307–314.</w:t>
      </w:r>
    </w:p>
    <w:p>
      <w:pPr>
        <w:spacing w:before="40" w:after="80"/>
        <w:ind w:left="454" w:hanging="454"/>
      </w:pPr>
      <w:r>
        <w:rPr>
          <w:rFonts w:ascii="Calibri" w:hAnsi="Calibri"/>
          <w:b w:val="0"/>
          <w:i w:val="0"/>
          <w:color w:val="1A1A2E"/>
          <w:sz w:val="21"/>
        </w:rPr>
        <w:t>[3]  Intel Corporation. (2024). Intel 64 and IA-32 Architectures Software Developer's Manual, Volume 2: Instruction Set Reference. Intel Press.</w:t>
      </w:r>
    </w:p>
    <w:p>
      <w:pPr>
        <w:spacing w:before="40" w:after="80"/>
        <w:ind w:left="454" w:hanging="454"/>
      </w:pPr>
      <w:r>
        <w:rPr>
          <w:rFonts w:ascii="Calibri" w:hAnsi="Calibri"/>
          <w:b w:val="0"/>
          <w:i w:val="0"/>
          <w:color w:val="1A1A2E"/>
          <w:sz w:val="21"/>
        </w:rPr>
        <w:t>[4]  OpenMP Architecture Review Board. (2018). OpenMP Application Programming Interface Version 4.5. https://www.openmp.org/specifications/</w:t>
      </w:r>
    </w:p>
    <w:p>
      <w:pPr>
        <w:spacing w:before="40" w:after="80"/>
        <w:ind w:left="454" w:hanging="454"/>
      </w:pPr>
      <w:r>
        <w:rPr>
          <w:rFonts w:ascii="Calibri" w:hAnsi="Calibri"/>
          <w:b w:val="0"/>
          <w:i w:val="0"/>
          <w:color w:val="1A1A2E"/>
          <w:sz w:val="21"/>
        </w:rPr>
        <w:t>[5]  Amdahl, G. M. (1967). Validity of the single-processor approach to achieving large-scale computing capabilities. Proceedings of the AFIPS Spring Joint Computer Conference, 30, 483–485.</w:t>
      </w:r>
    </w:p>
    <w:p>
      <w:pPr>
        <w:spacing w:before="40" w:after="80"/>
        <w:ind w:left="454" w:hanging="454"/>
      </w:pPr>
      <w:r>
        <w:rPr>
          <w:rFonts w:ascii="Calibri" w:hAnsi="Calibri"/>
          <w:b w:val="0"/>
          <w:i w:val="0"/>
          <w:color w:val="1A1A2E"/>
          <w:sz w:val="21"/>
        </w:rPr>
        <w:t>[6]  Fog, A. (2023). Optimizing Software in C++: An Optimization Guide for Windows, Linux, and Mac Platforms. Copenhagen University College of Engineering.</w:t>
      </w:r>
    </w:p>
    <w:p>
      <w:pPr>
        <w:spacing w:before="40" w:after="80"/>
        <w:ind w:left="454" w:hanging="454"/>
      </w:pPr>
      <w:r>
        <w:rPr>
          <w:rFonts w:ascii="Calibri" w:hAnsi="Calibri"/>
          <w:b w:val="0"/>
          <w:i w:val="0"/>
          <w:color w:val="1A1A2E"/>
          <w:sz w:val="21"/>
        </w:rPr>
        <w:t>[7]  Weissflog, A. sokol_time.h — Cross-platform high-resolution timer. MIT License. https://github.com/floooh/sokol</w:t>
      </w:r>
    </w:p>
    <w:p>
      <w:pPr>
        <w:spacing w:before="40" w:after="80"/>
        <w:ind w:left="454" w:hanging="454"/>
      </w:pPr>
      <w:r>
        <w:rPr>
          <w:rFonts w:ascii="Calibri" w:hAnsi="Calibri"/>
          <w:b w:val="0"/>
          <w:i w:val="0"/>
          <w:color w:val="1A1A2E"/>
          <w:sz w:val="21"/>
        </w:rPr>
        <w:t>[8]  GCC Documentation. (2024). Using the GNU Compiler Collection — AVX2 built-in functions and -mavx2 code generation. Free Software Foundation.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