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 (Catatan) untuk Design UI: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Halaman Beranda (HomeScreen)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UCD: Hierarki informasi jelas, akses cepat ke kategori utama, pencarian mudah, navigasi intuitif.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HCD: Memperhatikan motivasi emosional melalui gamifikasi (penghargaan, kuis), desain inklusif.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Design Thinking: Menjawab masalah kebosanan belajar, siap diuji (Test) untuk validasi lebih lanjut.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Halaman Trending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UCD: Tata letak familiar seperti feed, efisien untuk memindai konten.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HCD: Menghubungkan materi dengan isu aktual, membangkitkan empati dan relevansi.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Design Thinking: Solusi dari masalah materi statis yang membosankan, siap untuk pengujian keterlibatan pengguna.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Halaman Kursus (Pancasila)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UCD: Struktur hierarkis jelas, bilah progres, akses offline, mudah dipelajari.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HCD: Bilah progres sebagai motivator emosional, ikon visual membantu memori.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Design Thinking: Modul kecil, progres visual, dan akses offline sebagai solusi dari masalah pemahaman materi kompleks.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Halaman Video Pembelajaran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UCD: Multi-format (video, ringkasan, transkrip), timeline interaktif, efisien.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HCD: Inklusif untuk pengguna dengan gangguan pendengaran, menghargai konteks penggunaan.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Design Thinking: Menjawab masalah video yang pasif dan sulit dinavigasi, siap diuji dengan pengguna.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Halaman Pengaturan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UCD: Pengelompokan logis, mengurangi beban kognitif, mudah dipelajari.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HCD: Mempertimbangkan keterbatasan kuota dan aksesibilitas, inklusif.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Design Thinking: Solusi terpusat untuk mengelola preferensi, siap validasi melalui pengujian.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Halaman Onboarding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UCD: CTA jelas, proses cepat, bahasa sederhana, efektif untuk konversi.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HCD: Tombol bantuan menonjol, gratis, suasana ramah dan memotivasi.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Design Thinking: Menjawab kebutuhan pengguna akan kemudahan dan keyakinan bergabung.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Halaman Login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UCD: Minimalis, cepat, familiar, mudah digunakan.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HCD: Pesan personal, menghargai waktu pengguna.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Design Thinking: Solusi masuk yang cepat dan mudah, siap diuji untuk validasi.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Halaman Daftar Akun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UCD: Formulir sederhana, proses pendaftaran efisien.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HCD: Menghargai tujuan pengguna (belajar, bukan sekadar daftar).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Design Thinking: Mengatasi rasa frustrasi dengan pendaftaran yang rumit.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Halaman Penghargaan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UCD: Tujuan dan umpan balik jelas, meningkatkan efisiensi belajar.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HCD: Motivasi emosional dan sosial melalui gamifikasi.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Design Thinking: Solusi untuk masalah kebosanan dan kurang motivasi.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Halaman Kuis &amp; Latihan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UCD: Pemisahan jelas antara kuis dan latihan, informasi lengkap di kartu.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HCD: Mengurangi kecemasan tes, mendukung belajar bertahap.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Design Thinking: Menjawab kebutuhan evaluasi dan aplikasi pengetahuan.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