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B9C" w:rsidRDefault="002A5690">
      <w:r>
        <w:t>001 – Programın çalışması için gerekli olan domaine ulaşılamıyor, domain kapalı olabilir veya site bakımda olabilir.</w:t>
      </w:r>
      <w:bookmarkStart w:id="0" w:name="_GoBack"/>
      <w:bookmarkEnd w:id="0"/>
    </w:p>
    <w:sectPr w:rsidR="00DF7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7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93"/>
    <w:rsid w:val="002A5690"/>
    <w:rsid w:val="00903D93"/>
    <w:rsid w:val="00DF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42FFE"/>
  <w15:chartTrackingRefBased/>
  <w15:docId w15:val="{4CC2608E-D5BF-4328-903E-A2838284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222A35" w:themeColor="text2" w:themeShade="80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ronaldinho424</dc:creator>
  <cp:keywords/>
  <dc:description/>
  <cp:lastModifiedBy>ronaldinho424</cp:lastModifiedBy>
  <cp:revision>2</cp:revision>
  <dcterms:created xsi:type="dcterms:W3CDTF">2020-06-02T11:22:00Z</dcterms:created>
  <dcterms:modified xsi:type="dcterms:W3CDTF">2020-06-02T11:23:00Z</dcterms:modified>
</cp:coreProperties>
</file>