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emf" ContentType="image/x-emf"/>
  <Default Extension="rtf" ContentType="application/rtf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444"/>
        <w:gridCol w:w="14"/>
        <w:gridCol w:w="3926"/>
        <w:gridCol w:w="15"/>
        <w:gridCol w:w="1361"/>
        <w:gridCol w:w="1805"/>
        <w:gridCol w:w="3682"/>
        <w:gridCol w:w="29"/>
        <w:gridCol w:w="4299"/>
        <w:gridCol w:w="43"/>
        <w:gridCol w:w="14"/>
      </w:tblGrid>
      <w:tr>
        <w:trPr>
          <w:trHeight w:hRule="exact" w:val="903"/>
        </w:trPr>
        <w:tc>
          <w:tcPr>
            <w:tcW w:w="15575" w:type="dxa"/>
            <w:gridSpan w:val="9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  <w:t xml:space="preserve">Детализированная матрица компетенций </w:t>
            </w:r>
          </w:p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  <w:t xml:space="preserve">по направлению 09.03.01   Информатика и вычислительная техника, профиль - ЭВМ, комплексы, системы и сети</w:t>
            </w:r>
          </w:p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pacing w:val="-2"/>
              </w:rPr>
              <w:t xml:space="preserve">Год набора 2023 г.</w:t>
            </w:r>
          </w:p>
        </w:tc>
        <w:tc>
          <w:tcPr>
            <w:tcW w:w="57" w:type="dxa"/>
            <w:gridSpan w:val="2"/>
          </w:tcPr>
          <w:p/>
        </w:tc>
      </w:tr>
      <w:tr>
        <w:trPr>
          <w:trHeight w:hRule="exact" w:val="28"/>
        </w:trPr>
        <w:tc>
          <w:tcPr>
            <w:tcW w:w="15618" w:type="dxa"/>
            <w:gridSpan w:val="10"/>
            <w:tcBorders>
              <w:bottom w:val="single" w:sz="5" w:space="0" w:color="696969"/>
            </w:tcBorders>
          </w:tcPr>
          <w:p/>
        </w:tc>
        <w:tc>
          <w:tcPr>
            <w:tcW w:w="14" w:type="dxa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left w:val="single" w:sz="5" w:space="0" w:color="696969"/>
              <w:bottom w:val="single" w:sz="5" w:space="0" w:color="000000"/>
            </w:tcBorders>
          </w:tcPr>
          <w:p/>
        </w:tc>
      </w:tr>
      <w:tr>
        <w:trPr>
          <w:trHeight w:hRule="exact" w:val="344"/>
        </w:trPr>
        <w:tc>
          <w:tcPr>
            <w:tcW w:w="15632" w:type="dxa"/>
            <w:gridSpan w:val="11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696969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  <w:t xml:space="preserve">Универсальные компетенции</w:t>
            </w:r>
          </w:p>
        </w:tc>
      </w:tr>
      <w:tr>
        <w:trPr>
          <w:trHeight w:hRule="exact" w:val="2479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1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7.1 Поддерживает должный уровень физической подготовленности для обеспечения полноценной социальной и профессиональной деятельности и соблюдает нормы здорового образа жизни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7.2 Использует основы физической культуры для осознанного выбора здоровьесберегающих технологий с учетом внутренних и внешних условий реализации конкретной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7.3 Идентифицирует негативные факторы антропогенного, природного и техногенного происхождения и проводит оценку угроз для жизни и здоровья человека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7.4 Учитывает медико-биологические, социальные, производственно-экономические факторы для формирования здоровьеориентированной социальной и (или) профессиональной деятельности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4 Безопасность жизнедеятельности (УК 7.3 УК 7.4)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5 Физическая культура(УК 7.1 УК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1 Физическая культура и спорт (УК 7.1 УК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2 Физическая подготовка (УК 7.1 УК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3 Основы выживания в экстремальных ситуациях (УК 7.3 УК 7.4)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4 Безопасность жизнедеятельности в чрезвычайных ситуациях(УК 7.3 УК 7.4)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7.3 УК 7.4 УК 7.1 УК 7.2)</w:t>
            </w:r>
          </w:p>
          <w:p/>
        </w:tc>
      </w:tr>
      <w:tr>
        <w:trPr>
          <w:trHeight w:hRule="exact" w:val="246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30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2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4.1 Владеет жанрами письменной и устной коммуникации в академической сфере, составляет, переводит, редактирует академические и профессиональные тексты на государственном языке Российской Федерации и иностранном(ых) языке(ах)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4.2 Выбирает стиль общения на государственном языке Российской Федерации и иностранном(ых) языке(ах) в зависимости от цели и условий профессионального взаимодействия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3 Иностранный язык(УК 4.2 УК 4.1)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6 Русский язык и культура речи(УК 4.2 УК 4.1)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5 Практикум иностранного языка в сфере профессиональной коммуникации(УК 4.2 УК 4.1)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6 Практический курс профориентированного перевода(УК 4.2 УК 4.1)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4.2 УК 4.1)</w:t>
            </w:r>
          </w:p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934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3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УК-5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5.1 Демонстрирует понимание общего и особенного развития локальных цивилизаций и уважительное отношение к историческому наследию и культурным традициям различных социальных групп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5.2 Способен применить обобщенные системы этических представлений к частным ситуациям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5.3 Использует практические навыки анализа философских и исторических фактов, оценки явлений культуры; способы анализа и пересмотра своих взглядов в случае разногласий и конфликтов в межкультурной коммуникации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Б1Б10 Основы российской государственности и гражданской культуры личности (УК 5.1 УК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1 История России(УК 5.1 УК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2 Философия(УК 5.2 УК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3 Теория принятия решений(УК 5.3 УК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Б1ВЭ10 Мировые информационные ресурсы (УК 5.3 УК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9 История развития средств вычислительной техники (УК 5.3 УК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5.3 УК 5.2 УК 5.1)</w:t>
            </w:r>
          </w:p>
          <w:p/>
        </w:tc>
      </w:tr>
      <w:tr>
        <w:trPr>
          <w:trHeight w:hRule="exact" w:val="1920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479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4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6.1 Использует основные методики самоконтроля, саморазвития и самообразования на основе принципов образования в течение всей жизни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6.2 Применяет основы планирования, организации и управления при проведении самостоятельных занятий физическими упражнениями различной направленности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6.3 Анализирует возможности и приоритеты личностного и профессионального саморазвития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6.4 Применяет способы самосовершенствования своей личности на основе самооценки и образования в течение всей жизни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Б1Б10 Основы российской государственности и гражданской культуры личности (УК 6.4 УК 6.3)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Б1Б11 Социология(УК 6.3 УК 6.4)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Б1Б12 Психология (УК 6.3 УК 6.4)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5 Физическая культура(УК 6.1 УК 6.2)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Б1ВЭ10 Мировые информационные ресурсы (УК 6.1 УК 6.3)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1 Физическая культура и спорт (УК 6.1 УК 6.2)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2 Физическая подготовка (УК 6.1 УК 6.2)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9 История развития средств вычислительной техники (УК 6.1 УК 6.3)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6.1 УК 6.2 УК 6.3 УК 6.4)</w:t>
            </w:r>
          </w:p>
          <w:p/>
        </w:tc>
      </w:tr>
      <w:tr>
        <w:trPr>
          <w:trHeight w:hRule="exact" w:val="246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479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5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8.1 Использует методы обеспечения комфортных и безопасных условий жизнедеятельности в повседневной жизни и (или) в профессиональной деятельности; применяет приемы физического выживания человека в экстремальных ситуациях, в том числе чрезвычайных ситуациях и военных конфликтах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8.2 Владеет методами создания и поддержания в повседневной жизни и (или) профессиональной деятельности условий безопасности среды обитания и устойчивого развития общества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8.3 Соблюдает нормы и правила безопасности технологических процессов с использованием основных схем и мероприятий по защите среды обитания и ресурсосбережения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4 Безопасность жизнедеятельности (УК 8.1 УК 8.3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7 Промышленная экология(УК 8.3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Б1ВФ14 Метрология, стандартизация и сертификация(УК 8.1 УК 8.3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Б1ВФ17 Программирование логических контроллеров (УК 8.3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Б1ВФ21 Математические методы компьютерного моделирования физических процессов(УК 8.3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3 Основы выживания в экстремальных ситуациях (УК 8.1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4 Безопасность жизнедеятельности в чрезвычайных ситуациях(УК 8.1 УК 8.2)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8.1 УК 8.3 УК 8.2)</w:t>
            </w:r>
          </w:p>
          <w:p/>
        </w:tc>
      </w:tr>
      <w:tr>
        <w:trPr>
          <w:trHeight w:hRule="exact" w:val="246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236"/>
        </w:trPr>
        <w:tc>
          <w:tcPr>
            <w:tcW w:w="458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6</w:t>
            </w:r>
          </w:p>
        </w:tc>
        <w:tc>
          <w:tcPr>
            <w:tcW w:w="3926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УК-9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1376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9.1 Понимает базовые принципы устойчивого экономического развития общества и формы государственного управления в различных областях жизнедеятельности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9.2 Обосновывает экономические решения в целях сохранения и рационального использования природных ресурсов как элемента устойчивого развития общества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7 Промышленная экология(УК 9.1 УК 9.2)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9 Экономика(УК 9.1 УК 9.2)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9.1 УК 9.2)</w:t>
            </w:r>
          </w:p>
          <w:p/>
        </w:tc>
      </w:tr>
      <w:tr>
        <w:trPr>
          <w:trHeight w:hRule="exact" w:val="329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5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7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10.1 Анализирует действующие правовые нормы, обеспечивающие нетерпимое отношение к проявлениям экстремизма, терроризма, коррупционному поведению в различных областях жизнедеятельности, а также способы профилактики проявлений экстремизма, терроризма, коррупционного поведения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10.2 Планирует, организует и проводит мероприятия с соблюдением правил общественного взаимодействия и противодействия проявлениям экстремизма, терроризма, коррупционного поведения в профессиональной деятельности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Б1Б10 Основы российской государственности и гражданской культуры личности (УК 10.1 УК 10.2)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безопасность(УК 10.1 УК 10.2)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8 Правовое обеспечение профессиональной деятельности(УК 10.1 УК 10.2)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10.1 УК 10.2)</w:t>
            </w:r>
          </w:p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791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8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1.1 Владеет методами поиска, анализа и синтеза информации из разных источников, необходимой для решения поставленной задачи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1.2 Грамотно, логично, аргументировано формирует собственные суждения и оценки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Б1Б17 Информатика(УК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1 История России(УК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2 Философия(УК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Б1ВФ10 Теория автоматов(УК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Б1ВФ17 Программирование логических контроллеров 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Б1ВФ18 САПР в компьютерных технологиях 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2 Методы оптимизации(УК 1.1 УК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1.1 УК 1.2)</w:t>
            </w:r>
          </w:p>
          <w:p/>
        </w:tc>
      </w:tr>
      <w:tr>
        <w:trPr>
          <w:trHeight w:hRule="exact" w:val="1791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3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479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9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2.1 Знает и использует правовые нормы действующего законодательства, регулирующие отношения в различных сферах деятельности с учетом имеющихся ресурсов и ограничений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2.2 Выбирает оптимальный способ решения задач, учитывая действующие правовые нормы и имеющиеся условия, ресурсы и ограничения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2.3 Формулирует в рамках поставленной цели проекта совокупность задач, обеспечивающих ее достижение, исходя из действующих правовых норм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Б1Б13 Аналитическая геометрия 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Б1Б14 Линейная алгебра и функция нескольких переменных 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Б1Б18 Математический анализ(УК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8 Правовое обеспечение профессиональной деятельности(УК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9 Экономика(УК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3 Теория принятия решений(УК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4 Основы теории управления(УК 2.3 УК 2.1 УК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2.3 УК 2.1 УК 2.2)</w:t>
            </w:r>
          </w:p>
          <w:p/>
        </w:tc>
      </w:tr>
      <w:tr>
        <w:trPr>
          <w:trHeight w:hRule="exact" w:val="24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20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10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УК-3 Способен осуществлять социальное взаимодействие и реализовать свою роль в команде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3.1 Анализирует особенности социального взаимодействия с членами команды и учитывает их в процессе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3.2 Осознаёт свою собственную роль в команде, взаимодействуя с другими членами команды для достижения поставленной цели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3.3 Владеет навыками делового общения, применяет их для успешной работы в команде на основе учета интересов всех сторон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УК 3.4 Определяет свою роль в команде, эффективно взаимодействует с членами команды, в том числе участвует в дискуссии в интересах выполнения командной задачи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Б1Б11 Социология(УК 3.2 УК 3.1)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Б1Б12 Психология (УК 3.2 УК 3.1)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3 Иностранный язык(УК 3.4 УК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 6 Русский язык и культура речи(УК 3.4 УК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3 Теория принятия решений(УК 3.2 УК 3.1)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5 Практикум иностранного языка в сфере профессиональной коммуникации(УК 3.4 УК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6 Практический курс профориентированного перевода(УК 3.4 УК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(УК 3.4 УК 3.3 УК 3.2 УК 3.1)</w:t>
            </w:r>
          </w:p>
          <w:p/>
        </w:tc>
      </w:tr>
      <w:tr>
        <w:trPr>
          <w:trHeight w:hRule="exact" w:val="2207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3"/>
        </w:trPr>
        <w:tc>
          <w:tcPr>
            <w:tcW w:w="15632" w:type="dxa"/>
            <w:gridSpan w:val="11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696969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  <w:t xml:space="preserve">Общепрофессиональные компетенции</w:t>
            </w:r>
          </w:p>
        </w:tc>
      </w:tr>
      <w:tr>
        <w:trPr>
          <w:trHeight w:hRule="exact" w:val="180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1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ОПК-4 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4.1 Выбирает основные стандарты оформления технической документации на различных стадиях жизненного цикла объекта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4.2 Анализирует и применяет стандарты, нормы, правила и техническую документацию при решении задач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4.3 Выбирает методы составления, компоновки, оформления нормативной и технической документации, адресованной другим специалистам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Б1Б21 Операционные системы(ОПК 4.1 ОПК 4.2 ОПК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Б1Б22 Компьютерная графика(ОПК 4.1 ОПК 4.2 ОПК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4.1 ОПК 4.2 ОПК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4.1 ОПК 4.2 ОПК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безопасность(ОПК 4.1 ОПК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4.1 ОПК 4.2 ОПК 4.3)</w:t>
            </w:r>
          </w:p>
          <w:p/>
        </w:tc>
      </w:tr>
      <w:tr>
        <w:trPr>
          <w:trHeight w:hRule="exact" w:val="1791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29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5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1533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2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ОПК-6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6.1 Определяет принципы формирования и структуру бизнес-планов и технических заданий на оснащение отделов, лабораторий, офисов компьютерным и сетевым оборудованием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6.2 Анализирует ресурсы организации, разрабатывает бизнес-планы развития IT, составляет технические задания на оснащение отделов, лабораторий, офисов компьютерным и сетевым оборудованием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6.3 Определяет методы разработки технических заданий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Б1Б16 Программирование(ОПК 6.2 ОПК 6.3)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Б1Б22 Компьютерная графика(ОПК 6.2 ОПК 6.3)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6.2 ОПК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безопасность(ОПК 6.2 ОПК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6.2 ОПК 6.3 ОПК 6.1)</w:t>
            </w:r>
          </w:p>
          <w:p/>
        </w:tc>
      </w:tr>
      <w:tr>
        <w:trPr>
          <w:trHeight w:hRule="exact" w:val="1518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663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3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ОПК-9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9.1 Применяет методики использования программных средств для решения практических задач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9.2 Анализирует техническую документацию по использованию программного средства, выбирает необходимые функции программных средств для решения конкретной задачи, готовит исходные данные, тестирует программное средство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9.3 Выбирает способы описания методики и способы использования программного средства для решения конкретной задачи в виде документа или видеоролика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Б1Б16 Программирование(ОПК 9.3 ОПК 9.2)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Б1Б21 Операционные системы(ОПК 9.1 ОПК 9.3)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Б1Б22 Компьютерная графика(ОПК 9.1 ОПК 9.3)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9.1 ОПК 9.2)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9.1 ОПК 9.3 ОПК 9.2)</w:t>
            </w:r>
          </w:p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29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1935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4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ОПК-2 Способен понимать принципы работы современных информационных технологий и программных средств, в том числе и отечественного производства, и использовать их при решении задач профессиональной деятельности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2.1 Использует современные информационные технологии и методы их использования при решении задач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2.2 Выбирает современные информационные технологии и программные средства, в том числе отечественного производства, для решения задач профессиональной деятельности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2.3 Использует способы применения необходимых информационных технологий и программных средств, в том числе отечественного производства, при решении задач профессиональной деятельности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Б1Б19 Физика(ОПК 2.3 ОПК 2.1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Б1Б20 Электротехника(ОПК 2.3 ОПК 2.1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Б1Б21 Операционные системы(ОПК 2.3 ОПК 2.1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Б1Б22 Компьютерная графика(ОПК 2.3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2.3 ОПК 2.1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2.3 ОПК 2.1 ОПК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2.3 ОПК 2.1 ОПК 2.2)</w:t>
            </w:r>
          </w:p>
          <w:p/>
        </w:tc>
      </w:tr>
      <w:tr>
        <w:trPr>
          <w:trHeight w:hRule="exact" w:val="1920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077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5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1.1 Демонстрирует знания основ высшей математики, физики, экологии, инженерной графики, информатики и программирования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1.2 Решает стандартные профессиональные задачи с применением естественнонаучных и общеинженерных знаний, методов математического анализа и моделирования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1.3 Использует методы теоретического и экспериментального исследования объектов профессиональной деятельности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Б1Б13 Аналитическая геометрия (ОПК 1.3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Б1Б15 Интегралы и дифференциальные уравнения (ОПК 1.3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Б1Б17 Информатика(ОПК 1.1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Б1Б18 Математический анализ(ОПК 1.1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Б1Б19 Физика(ОПК 1.1 ОПК 1.3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Б1Б20 Электротехника(ОПК 1.1 ОПК 1.3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Б1Б24 Электроника(ОПК 1.1 ОПК 1.3 ОПК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1.1 ОПК 1.3 ОПК 1.2)</w:t>
            </w:r>
          </w:p>
          <w:p/>
        </w:tc>
      </w:tr>
      <w:tr>
        <w:trPr>
          <w:trHeight w:hRule="exact" w:val="2063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30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479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6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ОПК-3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3.1 Использует принципы информационной и библиографической культуры, методы и средства решения стандартных задач профессиональной деятельности с применением информационно-коммуникационных технологий и с учётом основных требований информационной безопасности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3.2 Решает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учётом основных требований информационной безопасности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3.3 Использует методы поиска и анализа информации для подготовки документов, обзоров, рефератов, докладов, публикаций, на основе информационной и библиографической культуры, с учетом соблюдения авторского права и требований информационной безопасности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Б1Б13 Аналитическая геометрия (ОПК 3.1 ОПК 3.2 ОПК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Б1Б14 Линейная алгебра и функция нескольких переменных (ОПК 3.1 ОПК 3.2 ОПК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Б1Б15 Интегралы и дифференциальные уравнения (ОПК 3.1 ОПК 3.2 ОПК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Б1Б18 Математический анализ(ОПК 3.1 ОПК 3.2 ОПК 3.3)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безопасность(ОПК 3.1 ОПК 3.2)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3.1 ОПК 3.2 ОПК 3.3)</w:t>
            </w:r>
          </w:p>
          <w:p/>
        </w:tc>
      </w:tr>
      <w:tr>
        <w:trPr>
          <w:trHeight w:hRule="exact" w:val="24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7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ОПК-5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5.1 Определяет основы системного администрирования, администрирования СУБД, современные методы информационного взаимодействия информационных и автоматизированных систем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5.2 Выполняет операции подключения, установки и проверки аппаратных, программно-аппаратных и программных систем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5.3 Выбирает методы установки системного и прикладного программного обеспечения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Б1Б16 Программирование(ОПК 5.2 ОПК 5.3 ОПК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Б1Б20 Электротехника(ОПК 5.2 ОПК 5.3 ОПК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5.2 ОПК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Б1Б24 Электроника(ОПК 5.2 ОПК 5.3 ОПК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5.2 ОПК 5.3 ОПК 5.1)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5.2 ОПК 5.3 ОПК 5.1)</w:t>
            </w:r>
          </w:p>
          <w:p/>
        </w:tc>
      </w:tr>
      <w:tr>
        <w:trPr>
          <w:trHeight w:hRule="exact" w:val="1662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29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33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8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ОПК-7 Способен участвовать в настройке и наладке программно-аппаратных комплексов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7.1 Использует методы настройки, наладки программно-аппаратных комплексов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7.2 Анализирует техническую документацию, производит настройку, наладку и тестирование программно-аппаратных комплексов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7.3 Выбирает способы проверки работоспособности программно-аппаратных комплексов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Б1Б16 Программирование(ОПК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Б1Б21 Операционные системы(ОПК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Б1Б22 Компьютерная графика(ОПК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Б1Б24 Электроника(ОПК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безопасность(ОПК 7.3 ОПК 7.1 ОПК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7.3 ОПК 7.1 ОПК 7.2)</w:t>
            </w:r>
          </w:p>
          <w:p/>
        </w:tc>
      </w:tr>
      <w:tr>
        <w:trPr>
          <w:trHeight w:hRule="exact" w:val="233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534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9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ОПК-8 Способен разрабатывать алгоритмы и программы, пригодные для практического применения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ФГОС 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8.1 Использует знания основных языков программирования, операционных систем и оболочки, современные среды разработки программного обеспечения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8.2 Составляет алгоритмы, пишет и отлаживает коды на языке программирования, тестирует работоспособность программы, интегрирует программные модули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ОПК 8.3 Выбирает язык программирования, методы отладки и тестирования работоспособности программы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Б1Б16 Программирование(ОПК 8.2 ОПК 8.3 ОПК 8.1)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Б1Б21 Операционные системы(ОПК 8.3 ОПК 8.1)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Б1Б23 Базы данных(ОПК 8.2 ОПК 8.3 ОПК 8.1)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Б1Б25 Сети и телекоммуникации(ОПК 8.2 ОПК 8.3 ОПК 8.1)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(ОПК 8.2 ОПК 8.3 ОПК 8.1)</w:t>
            </w:r>
          </w:p>
          <w:p/>
        </w:tc>
      </w:tr>
      <w:tr>
        <w:trPr>
          <w:trHeight w:hRule="exact" w:val="1518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000000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15632" w:type="dxa"/>
            <w:gridSpan w:val="11"/>
            <w:vAlign w:val="center"/>
            <w:tcBorders>
              <w:top w:val="single" w:sz="5" w:space="0" w:color="000000"/>
              <w:left w:val="single" w:sz="5" w:space="0" w:color="000000"/>
              <w:bottom w:val="single" w:sz="5" w:space="0" w:color="696969"/>
              <w:right w:val="single" w:sz="5" w:space="0" w:color="000000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pacing w:val="-2"/>
              </w:rPr>
              <w:t xml:space="preserve">Профессиональные компетенции</w:t>
            </w:r>
          </w:p>
        </w:tc>
      </w:tr>
      <w:tr>
        <w:trPr>
          <w:trHeight w:hRule="exact" w:val="330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000000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1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ПК-1 Способен обслуживать сетевые устройства информационно-коммуникационных систем.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06.026 C6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1.1 Выполняет работы по выявлению и устранению сложных инцидентов, возникающих на сетевых устройствах информационно-коммуникационных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1.2 Проводит анализ и выявление основных причин сложных проблем, возникающих на сетевых устройствах информационно-коммуникационных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1.3 Разрабатывает планы резервного копирования, архивирования и восстановления конфигураций сетевых устройств информационно-коммуникационных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1.4 Планирует изменения сетевых устройств информационно-коммуникационных систем предметными специалистами из других областей.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1.5 Выполняет обновления программного обеспечения сетевых устройств информационно-коммуникационных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1.6 Прогнозирует влияние внешних и внутренних воздействий на поведение сетевых устройств информационно-коммуникационной системы.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1.7 Прогнозирует потребность в изменении объемов ресурсов, необходимых для обеспечения бесперебойной работы сетевых устройств информационно-коммуникационных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1.8 Определяет потребность в приобретении специализированных средств контроля и тестирования сетевых устройств информационно-коммуникационных систем.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Б1ВФ11 Системное программное обеспечение экспертных информационных систем(ПК 1.5 ПК 1.3 ПК 1.6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Б1ВФ12 ЭВМ и периферийные устройства(ПК 1.5 ПК 1.6 ПК 1.7)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Б1ВФ15 Низкоуровневые языки программирования(ПК 1.6 ПК 1.1 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Б1ВФ20 Микропроцессорные системы(ПК 1.6 ПК 1.1 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5 Мультимедийные технологии(ПК 1.5 ПК 1.6 ПК 1.7)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6 Объектно-ориентированное программирование(ПК 1.6 ПК 1.1 ПК 1.2)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7 Вычислительные системы(ПК 1.5 ПК 1.3 ПК 1.6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1.5 ПК 1.3 ПК 1.6 ПК 1.1 ПК 1.2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1.5 ПК 1.3 ПК 1.6 ПК 1.1 ПК 1.2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1.5 ПК 1.3 ПК 1.6 ПК 1.1 ПК 1.2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1.5 ПК 1.3 ПК 1.6 ПК 1.1 ПК 1.2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1.5 ПК 1.3 ПК 1.6 ПК 1.1 ПК 1.2 ПК 1.4 ПК 1.7 ПК 1.8)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1.5 ПК 1.3 ПК 1.6 ПК 1.1 ПК 1.2 ПК 1.4 ПК 1.7 ПК 1.8)</w:t>
            </w:r>
          </w:p>
          <w:p/>
        </w:tc>
      </w:tr>
      <w:tr>
        <w:trPr>
          <w:trHeight w:hRule="exact" w:val="28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178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16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29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2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ПК-7 Способен управлять технической поддержкой инфокоммуникационных систем и (или) их составляющих.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06.024 C6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7.1 Способен организовывать работы группы специалистов технической поддержки инфокоммуникационных систем и (или) их составляющих.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7.2 Контролирует качество выполнения группой специалистов заявок на техническую поддержку инфокоммуникационных систем и (или) их составляющих.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Б1ВФ18 САПР в компьютерных технологиях 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Б1ВЭ11 Теория вероятностей, математическая статистика и случайные процессы(ПК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Б1ВЭ12 Математические методы системного анализа и управления в технических системах(ПК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Б1ВЭ13 Системы искусственного интеллекта(ПК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Б1ВЭ14 Нейронные сети и нейрокомпьютеры(ПК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7 Автоматизация проектирования систем и средств управления(ПК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8 Микропроцессорные контроллеры(ПК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7.1 ПК 7.2)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7.1 ПК 7.2)</w:t>
            </w:r>
          </w:p>
          <w:p/>
        </w:tc>
      </w:tr>
      <w:tr>
        <w:trPr>
          <w:trHeight w:hRule="exact" w:val="26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651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5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3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ПК-2 Способен обслуживать серверные операционные системы информационно-коммуникационной системы.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06.026 D6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2.1 Выполняет работы по выявлению и устранению нетипичных инцидентов, возникающих в серверных операционных системах информационно-коммуникационной системы.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2.2 Проводит анализ и определяет основные причины сложных проблем, возникающих на серверах и в серверных операционных системах.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2.3 Выполняет планирование резервного копирования, архивирования и восстановления конфигурации серверов и серверных операционных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2.4 Планирует изменения параметров работы серверов и серверных операционных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2.5 Выполняет обновления программного обеспечения серверных операционных систем.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2.6 Планирует и проводит работы по распределению нагрузки между имеющимися ресурсами, снятию нагрузки на серверы и серверные операционные системы перед проведением регламентных работ, восстановлению штатной схемы работы в случае сбоев.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Б1ВФ19 Программирование сетевых приложений(ПК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1 Теория информации и сигналов(ПК 2.1 ПК 2.3 ПК 2.4 ПК 2.5 ПК 2.6)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Б1ВФ20 Микропроцессорные системы(ПК 2.3 ПК 2.4 ПК 2.5 ПК 2.6)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4 Основы теории управления(ПК 2.1 ПК 2.4)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7 Вычислительные системы(ПК 2.3 ПК 2.4 ПК 2.5 ПК 2.6)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8 Администрирование компьютерных сетей (ПК 2.3 ПК 2.4 ПК 2.5 ПК 2.6)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9 Диагностика и ремонт вычислительных сетей(ПК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2.1 ПК 2.3 ПК 2.4 ПК 2.5 ПК 2.6 ПК 2.2)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2.1 ПК 2.3 ПК 2.4 ПК 2.5 ПК 2.6 ПК 2.2)</w:t>
            </w:r>
          </w:p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03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03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5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4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ПК-3 Способен администрировать процесс контроля производительности сетевых устройств и программного обеспечения.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06.027 С6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3.1 Оценивает производительность сетевых устройств и программного обеспечения.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3.2 Контролирует использование сетевых устройств и программного обеспечения.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3.3 Управляет средствами тарификации сетевых ресурсов.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3.4 Осуществляет коррекцию производительности сетевой инфокоммуникационной системы.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Б1ВФ13 Программирование приложений мобильных устройств 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Б1ВФ15 Низкоуровневые языки программирования(ПК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Б1ВФ16 Системы цифровой обработки сигналов(ПК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Б1ВФ18 САПР в компьютерных технологиях 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Б1ВФ19 Программирование сетевых приложений(ПК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2 Методы оптимизации(ПК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6 Объектно-ориентированное программирование(ПК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3.1 ПК 3.2 ПК 3.3 ПК 3.4)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3.1 ПК 3.2 ПК 3.3 ПК 3.4)</w:t>
            </w:r>
          </w:p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777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762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30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</w:tcBorders>
          </w:tcPr>
          <w:p/>
        </w:tc>
      </w:tr>
      <w:tr>
        <w:trPr>
          <w:trHeight w:hRule="exact" w:val="14"/>
        </w:trPr>
        <w:tc>
          <w:tcPr>
            <w:tcW w:w="11276" w:type="dxa"/>
            <w:gridSpan w:val="8"/>
            <w:tcBorders>
              <w:top w:val="single" w:sz="5" w:space="0" w:color="696969"/>
              <w:bottom w:val="single" w:sz="5" w:space="0" w:color="696969"/>
              <w:right w:val="single" w:sz="5" w:space="0" w:color="696969"/>
            </w:tcBorders>
          </w:tcPr>
          <w:p/>
        </w:tc>
        <w:tc>
          <w:tcPr>
            <w:tcW w:w="4342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4" w:type="dxa"/>
            <w:tcBorders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5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ПК-4 Способен администрировать процесс управления безопасностью сетевых устройств и программного обеспечения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06.027 D6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4.1 Определяет параметры безопасности и защиты программного обеспечения сетевых устройств.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4.2 Устанавливает специальные средства управления безопасностью администрируемой сети.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4.3 Способен администрировать средства обеспечения безопасности удалённого доступа (операционных систем и специализированных протоколов).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Б1Б26 Информационная безопасность(ПК 4.1 ПК 4.2)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Б1ВФ11 Системное программное обеспечение экспертных информационных систем(ПК 4.1 ПК 4.2)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Б1ВФ14 Метрология, стандартизация и сертификация(ПК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Б1ВФ17 Программирование логических контроллеров (ПК 4.1 ПК 4.2)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Б1ВФ21 Математические методы компьютерного моделирования физических процессов(ПК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8 Администрирование компьютерных сетей 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4.1 ПК 4.2 ПК 4.3)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4.1 ПК 4.2 ПК 4.3)</w:t>
            </w:r>
          </w:p>
          <w:p/>
        </w:tc>
      </w:tr>
      <w:tr>
        <w:trPr>
          <w:trHeight w:hRule="exact" w:val="2794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793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4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6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ПК-5 Способен проводить регламентные работы на сетевых устройствах и программном обеспечении инфокоммуникационной системы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06.027 E6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5.1 Выполняет регламентные работы по поддержке операционных систем сетевых устройств инфокоммуникационной системы.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5.2 Планирует восстановление сетевой инфокоммуникационной системы.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5.3 Восстанавливает параметры программного обеспечения сетевых устройств.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5.4 Планирует модернизацию сетевых устройств.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Б1ВФ10 Теория автоматов(ПК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Б1ВФ12 ЭВМ и периферийные устройства(ПК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Б1ВФ13 Программирование приложений мобильных устройств (ПК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Б1ВФ16 Системы цифровой обработки сигналов(ПК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1 Теория информации и сигналов(ПК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5 Мультимедийные технологии(ПК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 9 Диагностика и ремонт вычислительных сетей(ПК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5.3 ПК 5.4 ПК 5.1 ПК 5.2)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5.3 ПК 5.4 ПК 5.1 ПК 5.2)</w:t>
            </w:r>
          </w:p>
          <w:p/>
        </w:tc>
      </w:tr>
      <w:tr>
        <w:trPr>
          <w:trHeight w:hRule="exact" w:val="26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651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343"/>
        </w:trPr>
        <w:tc>
          <w:tcPr>
            <w:tcW w:w="44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№</w:t>
            </w:r>
          </w:p>
        </w:tc>
        <w:tc>
          <w:tcPr>
            <w:tcW w:w="3955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компетенции</w:t>
            </w:r>
          </w:p>
        </w:tc>
        <w:tc>
          <w:tcPr>
            <w:tcW w:w="1361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Связь со стандартами</w:t>
            </w:r>
          </w:p>
        </w:tc>
        <w:tc>
          <w:tcPr>
            <w:tcW w:w="5516" w:type="dxa"/>
            <w:gridSpan w:val="3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Код и наименование индикатора достижения компетенции</w:t>
            </w:r>
          </w:p>
        </w:tc>
        <w:tc>
          <w:tcPr>
            <w:tcW w:w="4342" w:type="dxa"/>
            <w:gridSpan w:val="2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Дисциплины</w:t>
            </w:r>
          </w:p>
        </w:tc>
        <w:tc>
          <w:tcPr>
            <w:tcW w:w="14" w:type="dxa"/>
            <w:tcBorders>
              <w:top w:val="single" w:sz="5" w:space="0" w:color="696969"/>
              <w:left w:val="single" w:sz="5" w:space="0" w:color="696969"/>
              <w:bottom w:val="single" w:sz="5" w:space="0" w:color="696969"/>
            </w:tcBorders>
          </w:tcPr>
          <w:p/>
        </w:tc>
      </w:tr>
      <w:tr>
        <w:trPr>
          <w:trHeight w:hRule="exact" w:val="2866"/>
        </w:trPr>
        <w:tc>
          <w:tcPr>
            <w:tcW w:w="458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7</w:t>
            </w:r>
          </w:p>
        </w:tc>
        <w:tc>
          <w:tcPr>
            <w:tcW w:w="3926" w:type="dxa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ПК-6 Способен вести консультационно-техническую поддержку клиентов по вопросам технического обслуживания и обеспечения работоспособности инфокоммуникационных систем и (или) их составляющих.</w:t>
            </w:r>
          </w:p>
        </w:tc>
        <w:tc>
          <w:tcPr>
            <w:tcW w:w="1376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spacing w:line="232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ПС 06.024 B5 </w:t>
            </w:r>
          </w:p>
        </w:tc>
        <w:tc>
          <w:tcPr>
            <w:tcW w:w="5487" w:type="dxa"/>
            <w:gridSpan w:val="2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6.1 Консультирует клиентов по срокам и работам технического обслуживания инфокоммуникационных систем и (или) их составляющих.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ПК 6.2 Консультирует клиентов по нетипичным вопросам, возникшим при установке или использовании инфокоммуникационных систем.</w:t>
            </w: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
</w:t>
            </w:r>
          </w:p>
          <w:p/>
        </w:tc>
        <w:tc>
          <w:tcPr>
            <w:tcW w:w="4385" w:type="dxa"/>
            <w:gridSpan w:val="4"/>
            <w:vMerge w:val="restart"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Б1ВФ18 САПР в компьютерных технологиях 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Б1ВЭ11 Теория вероятностей, математическая статистика и случайные процессы(ПК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Б1ВЭ12 Математические методы системного анализа и управления в технических системах(ПК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Б1ВЭ13 Системы искусственного интеллекта(ПК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Б1ВЭ14 Нейронные сети и нейрокомпьютеры(ПК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7 Автоматизация проектирования систем и средств управления(ПК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Б1ВЭ 8 Микропроцессорные контроллеры(ПК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4 Производственная научно-исследовательская работа 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Б2ПБ 5 Преддипломная практика(ПК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Б2ПВ 3 Производственная технологическая практика(ПК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Б2УБ 2 Учебная технологическая практика(ПК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Б2УВ 1 Учебная ознакомительная практика(ПК 6.2 ПК 6.1)</w:t>
            </w:r>
          </w:p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spacing w:line="232"/>
            </w:pPr>
            <w:r>
              <w:rPr>
                <w:sz w:val="24"/>
                <w:szCs w:val="24"/>
                <w:rFonts w:ascii="Times New Roman" w:hAnsi="Times New Roman" w:eastAsia="Times New Roman" w:cs="Times New Roman"/>
                <w:spacing w:val="-2"/>
              </w:rPr>
              <w:t xml:space="preserve">Б3ГИА 1 Выполнение и защита выпускной квалификационной работы (ПК 6.2 ПК 6.1)</w:t>
            </w:r>
          </w:p>
          <w:p/>
        </w:tc>
      </w:tr>
      <w:tr>
        <w:trPr>
          <w:trHeight w:hRule="exact" w:val="26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2665"/>
        </w:trPr>
        <w:tc>
          <w:tcPr>
            <w:tcW w:w="458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3926" w:type="dxa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1376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5487" w:type="dxa"/>
            <w:gridSpan w:val="2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  <w:tc>
          <w:tcPr>
            <w:tcW w:w="4385" w:type="dxa"/>
            <w:gridSpan w:val="4"/>
            <w:vMerge/>
            <w:tcBorders>
              <w:top w:val="single" w:sz="5" w:space="0" w:color="696969"/>
              <w:left w:val="single" w:sz="5" w:space="0" w:color="696969"/>
              <w:bottom w:val="single" w:sz="5" w:space="0" w:color="696969"/>
              <w:right w:val="single" w:sz="5" w:space="0" w:color="696969"/>
            </w:tcBorders>
            <w:shd w:val="clear" w:color="auto" w:fill="auto"/>
          </w:tcPr>
          <w:p/>
        </w:tc>
      </w:tr>
      <w:tr>
        <w:trPr>
          <w:trHeight w:hRule="exact" w:val="1275"/>
        </w:trPr>
        <w:tc>
          <w:tcPr>
            <w:tcW w:w="15632" w:type="dxa"/>
            <w:gridSpan w:val="11"/>
            <w:tcBorders>
              <w:top w:val="single" w:sz="5" w:space="0" w:color="696969"/>
            </w:tcBorders>
          </w:tcPr>
          <w:p/>
        </w:tc>
      </w:tr>
      <w:tr>
        <w:trPr>
          <w:trHeight w:hRule="exact" w:val="444"/>
        </w:trPr>
        <w:tc>
          <w:tcPr>
            <w:tcW w:w="7565" w:type="dxa"/>
            <w:gridSpan w:val="6"/>
            <w:vMerge w:val="restart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Директор  ИКСИБ</w:t>
            </w:r>
          </w:p>
        </w:tc>
        <w:tc>
          <w:tcPr>
            <w:tcW w:w="8010" w:type="dxa"/>
            <w:gridSpan w:val="3"/>
            <w:vMerge w:val="restart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А. С. Макарян</w:t>
            </w:r>
          </w:p>
        </w:tc>
        <w:tc>
          <w:tcPr>
            <w:tcW w:w="57" w:type="dxa"/>
            <w:gridSpan w:val="2"/>
          </w:tcPr>
          <w:p/>
        </w:tc>
      </w:tr>
      <w:tr>
        <w:trPr>
          <w:trHeight w:hRule="exact" w:val="15"/>
        </w:trPr>
        <w:tc>
          <w:tcPr>
            <w:tcW w:w="7565" w:type="dxa"/>
            <w:gridSpan w:val="6"/>
            <w:vMerge/>
            <w:vAlign w:val="center"/>
            <w:shd w:val="clear" w:color="auto" w:fill="auto"/>
          </w:tcPr>
          <w:p/>
        </w:tc>
        <w:tc>
          <w:tcPr>
            <w:tcW w:w="8010" w:type="dxa"/>
            <w:gridSpan w:val="3"/>
            <w:vMerge/>
            <w:vAlign w:val="center"/>
            <w:shd w:val="clear" w:color="auto" w:fill="auto"/>
          </w:tcPr>
          <w:p/>
        </w:tc>
        <w:tc>
          <w:tcPr>
            <w:tcW w:w="57" w:type="dxa"/>
            <w:gridSpan w:val="2"/>
          </w:tcPr>
          <w:p/>
        </w:tc>
      </w:tr>
      <w:tr>
        <w:trPr>
          <w:trHeight w:hRule="exact" w:val="444"/>
        </w:trPr>
        <w:tc>
          <w:tcPr>
            <w:tcW w:w="7565" w:type="dxa"/>
            <w:gridSpan w:val="6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Заведующий кафедрой ИВТ</w:t>
            </w:r>
          </w:p>
        </w:tc>
        <w:tc>
          <w:tcPr>
            <w:tcW w:w="8010" w:type="dxa"/>
            <w:gridSpan w:val="3"/>
            <w:vAlign w:val="center"/>
            <w:shd w:val="clear" w:color="auto" w:fill="auto"/>
          </w:tcPr>
          <w:p>
            <w:pPr>
              <w:spacing w:line="232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pacing w:val="-2"/>
              </w:rPr>
              <w:t xml:space="preserve">В. А. Атрощенко</w:t>
            </w:r>
          </w:p>
        </w:tc>
        <w:tc>
          <w:tcPr>
            <w:tcW w:w="57" w:type="dxa"/>
            <w:gridSpan w:val="2"/>
          </w:tcPr>
          <w:p/>
        </w:tc>
      </w:tr>
    </w:tbl>
    <w:sectPr>
      <w:pgSz w:w="16838" w:h="11906" w:orient="landscape"/>
      <w:pgMar w:top="567" w:right="567" w:bottom="517" w:left="567" w:header="567" w:footer="517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/>
  <w:font w:name="Calibri"/>
  <w:font w:name="Cambria"/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 Report.JS 2020.5.1.1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Детальная_матрица_компетенций</dc:title>
  <dc:subject>Детальная матрица компетенций</dc:subject>
  <dc:creator/>
  <cp:keywords/>
  <dc:description/>
  <cp:lastModifiedBy>Stimulsoft Report.JS 2020.5.1.1</cp:lastModifiedBy>
  <cp:revision>1</cp:revision>
  <dcterms:created xsi:type="dcterms:W3CDTF">2025-06-30T18:42:53+03:00</dcterms:created>
  <dcterms:modified xsi:type="dcterms:W3CDTF">2025-06-30T18:42:53+03:00</dcterms:modified>
  <cp:contentStatus>Netscape * Mozilla/5.0 (Windows NT 10.0; Win64; x64) AppleWebKit/537.36 (KHTML, like Gecko) Chrome/138.0.0.0 Safari/537.36 Edg/138.0.0.0</cp:contentStatus>
</cp:coreProperties>
</file>