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AE108" w14:textId="77777777" w:rsidR="00C2182B" w:rsidRPr="00C2182B" w:rsidRDefault="00C2182B">
      <w:pPr>
        <w:rPr>
          <w:b/>
          <w:bCs/>
        </w:rPr>
      </w:pPr>
      <w:r w:rsidRPr="00C2182B">
        <w:rPr>
          <w:b/>
          <w:bCs/>
        </w:rPr>
        <w:t>Extended Protocol</w:t>
      </w:r>
    </w:p>
    <w:p w14:paraId="41D8E0AE" w14:textId="77777777" w:rsidR="00C2182B" w:rsidRPr="00C2182B" w:rsidRDefault="00C2182B"/>
    <w:p w14:paraId="30EE9CAF" w14:textId="77777777" w:rsidR="00C2182B" w:rsidRDefault="00C2182B" w:rsidP="00C2182B">
      <w:pPr>
        <w:rPr>
          <w:b/>
          <w:bCs/>
        </w:rPr>
      </w:pPr>
      <w:r w:rsidRPr="00C2182B">
        <w:rPr>
          <w:b/>
          <w:bCs/>
        </w:rPr>
        <w:t>Uncovering and mitigating bias in large, automated MRI analyses of brain development</w:t>
      </w:r>
    </w:p>
    <w:p w14:paraId="4CFDB72C" w14:textId="77777777" w:rsidR="00C2182B" w:rsidRPr="00C2182B" w:rsidRDefault="00C2182B" w:rsidP="00C2182B"/>
    <w:p w14:paraId="3C68E568" w14:textId="77777777" w:rsidR="00C2182B" w:rsidRPr="00C2182B" w:rsidRDefault="00C2182B" w:rsidP="00C2182B">
      <w:pPr>
        <w:rPr>
          <w:vertAlign w:val="superscript"/>
        </w:rPr>
      </w:pPr>
      <w:proofErr w:type="spellStart"/>
      <w:r w:rsidRPr="00C2182B">
        <w:t>Safia</w:t>
      </w:r>
      <w:proofErr w:type="spellEnd"/>
      <w:r w:rsidRPr="00C2182B">
        <w:t xml:space="preserve"> Elyounssi</w:t>
      </w:r>
      <w:r w:rsidRPr="00C2182B">
        <w:rPr>
          <w:vertAlign w:val="superscript"/>
        </w:rPr>
        <w:t>1,2</w:t>
      </w:r>
      <w:r w:rsidRPr="00C2182B">
        <w:t>*, Keiko Kunitoki</w:t>
      </w:r>
      <w:r w:rsidRPr="00C2182B">
        <w:rPr>
          <w:vertAlign w:val="superscript"/>
        </w:rPr>
        <w:t>1,2</w:t>
      </w:r>
      <w:r w:rsidRPr="00C2182B">
        <w:t>*, Jacqueline A. Clauss</w:t>
      </w:r>
      <w:r w:rsidRPr="00C2182B">
        <w:rPr>
          <w:vertAlign w:val="superscript"/>
        </w:rPr>
        <w:t>1,2</w:t>
      </w:r>
      <w:r w:rsidRPr="00C2182B">
        <w:t>, Eline Laurent</w:t>
      </w:r>
      <w:r w:rsidRPr="00C2182B">
        <w:rPr>
          <w:vertAlign w:val="superscript"/>
        </w:rPr>
        <w:t>1,2</w:t>
      </w:r>
      <w:r w:rsidRPr="00C2182B">
        <w:t>, Kristina A. Kane</w:t>
      </w:r>
      <w:r w:rsidRPr="00C2182B">
        <w:rPr>
          <w:vertAlign w:val="superscript"/>
        </w:rPr>
        <w:t>1,2</w:t>
      </w:r>
      <w:r w:rsidRPr="00C2182B">
        <w:t>, Dylan E. Hughes</w:t>
      </w:r>
      <w:r w:rsidRPr="00C2182B">
        <w:rPr>
          <w:vertAlign w:val="superscript"/>
        </w:rPr>
        <w:t>1,2,3</w:t>
      </w:r>
      <w:r w:rsidRPr="00C2182B">
        <w:t>, Casey E. Hopkinson</w:t>
      </w:r>
      <w:r w:rsidRPr="00C2182B">
        <w:rPr>
          <w:vertAlign w:val="superscript"/>
        </w:rPr>
        <w:t>1,2</w:t>
      </w:r>
      <w:r w:rsidRPr="00C2182B">
        <w:t>, Oren Bazer</w:t>
      </w:r>
      <w:r w:rsidRPr="00C2182B">
        <w:rPr>
          <w:vertAlign w:val="superscript"/>
        </w:rPr>
        <w:t>1,2</w:t>
      </w:r>
      <w:r w:rsidRPr="00C2182B">
        <w:t>, Rachel Freed Sussman</w:t>
      </w:r>
      <w:r w:rsidRPr="00C2182B">
        <w:rPr>
          <w:vertAlign w:val="superscript"/>
        </w:rPr>
        <w:t>1,2</w:t>
      </w:r>
      <w:r w:rsidRPr="00C2182B">
        <w:t>, Alysa E. Doyle</w:t>
      </w:r>
      <w:r w:rsidRPr="00C2182B">
        <w:rPr>
          <w:vertAlign w:val="superscript"/>
        </w:rPr>
        <w:t>1,4</w:t>
      </w:r>
      <w:r w:rsidRPr="00C2182B">
        <w:t>, Hang Lee</w:t>
      </w:r>
      <w:r w:rsidRPr="00C2182B">
        <w:rPr>
          <w:vertAlign w:val="superscript"/>
        </w:rPr>
        <w:t>5</w:t>
      </w:r>
      <w:r w:rsidRPr="00C2182B">
        <w:t>, Brenden Tervo-Clemmens</w:t>
      </w:r>
      <w:r w:rsidRPr="00C2182B">
        <w:rPr>
          <w:vertAlign w:val="superscript"/>
        </w:rPr>
        <w:t>1</w:t>
      </w:r>
      <w:r w:rsidRPr="00C2182B">
        <w:t>, Hamdi Eryilmaz</w:t>
      </w:r>
      <w:r w:rsidRPr="00C2182B">
        <w:rPr>
          <w:vertAlign w:val="superscript"/>
        </w:rPr>
        <w:t>1,2</w:t>
      </w:r>
      <w:r w:rsidRPr="00C2182B">
        <w:t>, Randy L. Gollub</w:t>
      </w:r>
      <w:r w:rsidRPr="00C2182B">
        <w:rPr>
          <w:vertAlign w:val="superscript"/>
        </w:rPr>
        <w:t>1,2</w:t>
      </w:r>
      <w:r w:rsidRPr="00C2182B">
        <w:t>, Deanna M. Barch</w:t>
      </w:r>
      <w:r w:rsidRPr="00C2182B">
        <w:rPr>
          <w:vertAlign w:val="superscript"/>
        </w:rPr>
        <w:t>6</w:t>
      </w:r>
      <w:r w:rsidRPr="00C2182B">
        <w:t>, Theodore D. Satterthwaite</w:t>
      </w:r>
      <w:r w:rsidRPr="00C2182B">
        <w:rPr>
          <w:vertAlign w:val="superscript"/>
        </w:rPr>
        <w:t>7,8,9</w:t>
      </w:r>
      <w:r w:rsidRPr="00C2182B">
        <w:t>, Kevin F. Dowling</w:t>
      </w:r>
      <w:r w:rsidRPr="00C2182B">
        <w:rPr>
          <w:vertAlign w:val="superscript"/>
        </w:rPr>
        <w:t>1,10</w:t>
      </w:r>
      <w:r w:rsidRPr="00C2182B">
        <w:t>, Joshua L. Roffman</w:t>
      </w:r>
      <w:r w:rsidRPr="00C2182B">
        <w:rPr>
          <w:vertAlign w:val="superscript"/>
        </w:rPr>
        <w:t>1,2</w:t>
      </w:r>
      <w:r w:rsidRPr="00C2182B">
        <w:rPr>
          <w:vertAlign w:val="superscript"/>
        </w:rPr>
        <w:tab/>
      </w:r>
      <w:r w:rsidRPr="00C2182B">
        <w:rPr>
          <w:vertAlign w:val="superscript"/>
        </w:rPr>
        <w:tab/>
      </w:r>
      <w:r w:rsidRPr="00C2182B">
        <w:rPr>
          <w:vertAlign w:val="superscript"/>
        </w:rPr>
        <w:tab/>
      </w:r>
      <w:r w:rsidRPr="00C2182B">
        <w:rPr>
          <w:vertAlign w:val="superscript"/>
        </w:rPr>
        <w:tab/>
      </w:r>
      <w:r w:rsidRPr="00C2182B">
        <w:rPr>
          <w:vertAlign w:val="superscript"/>
        </w:rPr>
        <w:tab/>
      </w:r>
      <w:r w:rsidRPr="00C2182B">
        <w:rPr>
          <w:vertAlign w:val="superscript"/>
        </w:rPr>
        <w:tab/>
        <w:t xml:space="preserve">      </w:t>
      </w:r>
      <w:r w:rsidRPr="00C2182B">
        <w:rPr>
          <w:vertAlign w:val="superscript"/>
        </w:rPr>
        <w:tab/>
      </w:r>
      <w:r w:rsidRPr="00C2182B">
        <w:rPr>
          <w:vertAlign w:val="superscript"/>
        </w:rPr>
        <w:tab/>
      </w:r>
      <w:r w:rsidRPr="00C2182B">
        <w:rPr>
          <w:vertAlign w:val="superscript"/>
        </w:rPr>
        <w:tab/>
      </w:r>
    </w:p>
    <w:p w14:paraId="1F359921" w14:textId="77777777" w:rsidR="00C2182B" w:rsidRPr="00C2182B" w:rsidRDefault="00C2182B" w:rsidP="00C2182B">
      <w:pPr>
        <w:rPr>
          <w:vertAlign w:val="superscript"/>
        </w:rPr>
      </w:pPr>
      <w:r w:rsidRPr="00C2182B">
        <w:t>*Equal authorship</w:t>
      </w:r>
    </w:p>
    <w:p w14:paraId="6640525D" w14:textId="77777777" w:rsidR="00C2182B" w:rsidRPr="00C2182B" w:rsidRDefault="00C2182B" w:rsidP="00C2182B">
      <w:pPr>
        <w:rPr>
          <w:b/>
          <w:bCs/>
        </w:rPr>
      </w:pPr>
    </w:p>
    <w:p w14:paraId="4CA4AFA6" w14:textId="77777777" w:rsidR="00C2182B" w:rsidRPr="00C2182B" w:rsidRDefault="00C2182B" w:rsidP="00C2182B">
      <w:r w:rsidRPr="00C2182B">
        <w:rPr>
          <w:vertAlign w:val="superscript"/>
        </w:rPr>
        <w:t>1</w:t>
      </w:r>
      <w:r w:rsidRPr="00C2182B">
        <w:t>Department of Psychiatry, Massachusetts General Hospital and Harvard Medical School</w:t>
      </w:r>
    </w:p>
    <w:p w14:paraId="64F3426D" w14:textId="77777777" w:rsidR="00C2182B" w:rsidRPr="00C2182B" w:rsidRDefault="00C2182B" w:rsidP="00C2182B">
      <w:r w:rsidRPr="00C2182B">
        <w:rPr>
          <w:vertAlign w:val="superscript"/>
        </w:rPr>
        <w:t>2</w:t>
      </w:r>
      <w:r w:rsidRPr="00C2182B">
        <w:t>Martinos Center for Biomedical Imaging, Massachusetts General Hospital</w:t>
      </w:r>
    </w:p>
    <w:p w14:paraId="6348489B" w14:textId="77777777" w:rsidR="00C2182B" w:rsidRPr="00C2182B" w:rsidRDefault="00C2182B" w:rsidP="00C2182B">
      <w:r w:rsidRPr="00C2182B">
        <w:rPr>
          <w:vertAlign w:val="superscript"/>
        </w:rPr>
        <w:t>3</w:t>
      </w:r>
      <w:r w:rsidRPr="00C2182B">
        <w:t>Departments of Psychiatry &amp; Biobehavioral Sciences, University of California, Los Angeles</w:t>
      </w:r>
    </w:p>
    <w:p w14:paraId="6716498F" w14:textId="77777777" w:rsidR="00C2182B" w:rsidRPr="00C2182B" w:rsidRDefault="00C2182B" w:rsidP="00C2182B">
      <w:r w:rsidRPr="00C2182B">
        <w:rPr>
          <w:vertAlign w:val="superscript"/>
        </w:rPr>
        <w:t>4</w:t>
      </w:r>
      <w:r w:rsidRPr="00C2182B">
        <w:t>Center for Genomic Medicine, Massachusetts General Hospital</w:t>
      </w:r>
    </w:p>
    <w:p w14:paraId="5D10D853" w14:textId="77777777" w:rsidR="00C2182B" w:rsidRPr="00C2182B" w:rsidRDefault="00C2182B" w:rsidP="00C2182B">
      <w:r w:rsidRPr="00C2182B">
        <w:rPr>
          <w:vertAlign w:val="superscript"/>
        </w:rPr>
        <w:t>5</w:t>
      </w:r>
      <w:r w:rsidRPr="00C2182B">
        <w:t>Biostatistics Center, Massachusetts General Hospital and Harvard Medical School</w:t>
      </w:r>
    </w:p>
    <w:p w14:paraId="6A47DF23" w14:textId="77777777" w:rsidR="00C2182B" w:rsidRPr="00C2182B" w:rsidRDefault="00C2182B" w:rsidP="00C2182B">
      <w:r w:rsidRPr="00C2182B">
        <w:rPr>
          <w:vertAlign w:val="superscript"/>
        </w:rPr>
        <w:t>6</w:t>
      </w:r>
      <w:r w:rsidRPr="00C2182B">
        <w:t>Department of Psychological and Brain Sciences, Washington University in St. Louis</w:t>
      </w:r>
    </w:p>
    <w:p w14:paraId="62482CA3" w14:textId="77777777" w:rsidR="00C2182B" w:rsidRPr="00C2182B" w:rsidRDefault="00C2182B" w:rsidP="00C2182B">
      <w:r w:rsidRPr="00C2182B">
        <w:rPr>
          <w:vertAlign w:val="superscript"/>
        </w:rPr>
        <w:t>7</w:t>
      </w:r>
      <w:r w:rsidRPr="00C2182B">
        <w:t>Department of Psychiatry, University of Pennsylvania Perelman School of Medicine</w:t>
      </w:r>
    </w:p>
    <w:p w14:paraId="05E54AC6" w14:textId="77777777" w:rsidR="00C2182B" w:rsidRPr="00C2182B" w:rsidRDefault="00C2182B" w:rsidP="00C2182B">
      <w:r w:rsidRPr="00C2182B">
        <w:rPr>
          <w:vertAlign w:val="superscript"/>
        </w:rPr>
        <w:t>8</w:t>
      </w:r>
      <w:r w:rsidRPr="00C2182B">
        <w:t>Penn Lifespan and Neuroimaging Center, University of Pennsylvania Perelman School of Medicine</w:t>
      </w:r>
    </w:p>
    <w:p w14:paraId="48725470" w14:textId="77777777" w:rsidR="00C2182B" w:rsidRPr="00C2182B" w:rsidRDefault="00C2182B" w:rsidP="00C2182B">
      <w:r w:rsidRPr="00C2182B">
        <w:rPr>
          <w:vertAlign w:val="superscript"/>
        </w:rPr>
        <w:t>9</w:t>
      </w:r>
      <w:r w:rsidRPr="00C2182B">
        <w:t>Penn-CHOP Lifespan Brain Institute</w:t>
      </w:r>
    </w:p>
    <w:p w14:paraId="651E239A" w14:textId="77777777" w:rsidR="00C2182B" w:rsidRPr="00C2182B" w:rsidRDefault="00C2182B" w:rsidP="00C2182B">
      <w:r w:rsidRPr="00C2182B">
        <w:rPr>
          <w:vertAlign w:val="superscript"/>
        </w:rPr>
        <w:t>10</w:t>
      </w:r>
      <w:r w:rsidRPr="00C2182B">
        <w:t>Department of Psychiatry, University of Pittsburgh School of Medicine</w:t>
      </w:r>
    </w:p>
    <w:p w14:paraId="5048BFC2" w14:textId="77777777" w:rsidR="00C2182B" w:rsidRDefault="00C2182B" w:rsidP="00C2182B"/>
    <w:p w14:paraId="43C5624D" w14:textId="7BBC4FD5" w:rsidR="00C2182B" w:rsidRDefault="00C2182B" w:rsidP="00C2182B">
      <w:r>
        <w:t>Version date:  October, 2024</w:t>
      </w:r>
    </w:p>
    <w:p w14:paraId="20753612" w14:textId="77777777" w:rsidR="00C2182B" w:rsidRPr="00C2182B" w:rsidRDefault="00C2182B" w:rsidP="00C2182B"/>
    <w:p w14:paraId="11F15623" w14:textId="77777777" w:rsidR="00C2182B" w:rsidRPr="00C2182B" w:rsidRDefault="00C2182B" w:rsidP="00C2182B">
      <w:r w:rsidRPr="00C2182B">
        <w:t>Corresponding author:</w:t>
      </w:r>
    </w:p>
    <w:p w14:paraId="72823C54" w14:textId="77777777" w:rsidR="00C2182B" w:rsidRPr="00C2182B" w:rsidRDefault="00C2182B" w:rsidP="00C2182B">
      <w:r w:rsidRPr="00C2182B">
        <w:t xml:space="preserve">Joshua L. Roffman MD, </w:t>
      </w:r>
      <w:proofErr w:type="spellStart"/>
      <w:r w:rsidRPr="00C2182B">
        <w:t>MMSc</w:t>
      </w:r>
      <w:proofErr w:type="spellEnd"/>
    </w:p>
    <w:p w14:paraId="09514487" w14:textId="77777777" w:rsidR="00C2182B" w:rsidRPr="00C2182B" w:rsidRDefault="00C2182B" w:rsidP="00C2182B">
      <w:r w:rsidRPr="00C2182B">
        <w:t>Massachusetts General Hospital</w:t>
      </w:r>
    </w:p>
    <w:p w14:paraId="0DBE92A3" w14:textId="77777777" w:rsidR="00C2182B" w:rsidRPr="00C2182B" w:rsidRDefault="00C2182B" w:rsidP="00C2182B">
      <w:r w:rsidRPr="00C2182B">
        <w:t>149 13</w:t>
      </w:r>
      <w:r w:rsidRPr="00C2182B">
        <w:rPr>
          <w:vertAlign w:val="superscript"/>
        </w:rPr>
        <w:t>th</w:t>
      </w:r>
      <w:r w:rsidRPr="00C2182B">
        <w:t xml:space="preserve"> St, Room 2616</w:t>
      </w:r>
    </w:p>
    <w:p w14:paraId="630C3567" w14:textId="77777777" w:rsidR="00C2182B" w:rsidRPr="00C2182B" w:rsidRDefault="00C2182B" w:rsidP="00C2182B">
      <w:r w:rsidRPr="00C2182B">
        <w:t>Charlestown, MA 02129</w:t>
      </w:r>
    </w:p>
    <w:p w14:paraId="6669A77A" w14:textId="77777777" w:rsidR="00C2182B" w:rsidRPr="00C2182B" w:rsidRDefault="00C2182B" w:rsidP="00C2182B">
      <w:r w:rsidRPr="00C2182B">
        <w:t>617-724-1920</w:t>
      </w:r>
    </w:p>
    <w:p w14:paraId="7E4AE535" w14:textId="0964095B" w:rsidR="00C2182B" w:rsidRDefault="00C2182B" w:rsidP="00C2182B">
      <w:hyperlink r:id="rId8" w:history="1">
        <w:r w:rsidRPr="00C2182B">
          <w:rPr>
            <w:rStyle w:val="Hyperlink"/>
          </w:rPr>
          <w:t>jroffman@partners.org</w:t>
        </w:r>
      </w:hyperlink>
    </w:p>
    <w:p w14:paraId="41B4C09F" w14:textId="77777777" w:rsidR="00C2182B" w:rsidRDefault="00C2182B" w:rsidP="00C2182B"/>
    <w:p w14:paraId="4C5097D5" w14:textId="67E0951F" w:rsidR="00C2182B" w:rsidRDefault="00C2182B" w:rsidP="00C2182B">
      <w:r>
        <w:t>Copyright © 2024, the authors.  This document may be freely shared for academic research purposes without obtaining permission by the authors.  Please cite the accompanying paper in research publications that utilize this method:</w:t>
      </w:r>
    </w:p>
    <w:p w14:paraId="130326F4" w14:textId="77777777" w:rsidR="00C2182B" w:rsidRDefault="00C2182B" w:rsidP="00C2182B"/>
    <w:p w14:paraId="69CED574" w14:textId="6D8F0AD5" w:rsidR="00C2182B" w:rsidRPr="00C2182B" w:rsidRDefault="00C2182B" w:rsidP="00C2182B">
      <w:r>
        <w:t>[Insert reference here]</w:t>
      </w:r>
    </w:p>
    <w:p w14:paraId="7D5B1516" w14:textId="64879E82" w:rsidR="00C2182B" w:rsidRPr="00C2182B" w:rsidRDefault="00C2182B">
      <w:r w:rsidRPr="00C2182B">
        <w:br w:type="page"/>
      </w:r>
    </w:p>
    <w:p w14:paraId="5A6D7E6C" w14:textId="64B48B91" w:rsidR="001F3F25" w:rsidRPr="00C2182B" w:rsidRDefault="00C2182B">
      <w:pPr>
        <w:rPr>
          <w:b/>
          <w:bCs/>
        </w:rPr>
      </w:pPr>
      <w:r w:rsidRPr="00C2182B">
        <w:rPr>
          <w:b/>
          <w:bCs/>
        </w:rPr>
        <w:lastRenderedPageBreak/>
        <w:t>I. Annotated manual quality control ratings guide</w:t>
      </w:r>
    </w:p>
    <w:p w14:paraId="094852F4" w14:textId="77777777" w:rsidR="00C2182B" w:rsidRPr="00C2182B" w:rsidRDefault="00C2182B"/>
    <w:p w14:paraId="0A0E9F8C" w14:textId="499F2817" w:rsidR="00C2182B" w:rsidRPr="00C2182B" w:rsidRDefault="00C2182B">
      <w:pPr>
        <w:rPr>
          <w:rFonts w:cstheme="majorBidi"/>
        </w:rPr>
      </w:pPr>
      <w:r w:rsidRPr="00C2182B">
        <w:rPr>
          <w:rStyle w:val="eop"/>
          <w:rFonts w:cstheme="majorBidi"/>
        </w:rPr>
        <w:t>This</w:t>
      </w:r>
      <w:r w:rsidRPr="00C2182B">
        <w:rPr>
          <w:rFonts w:cstheme="majorBidi"/>
        </w:rPr>
        <w:t xml:space="preserve"> manual quality control (MQC) ratings guide was developed based on (1) previously published methods that describe specific artifacts that are frequently encountered in structural MRI scans</w:t>
      </w:r>
      <w:r>
        <w:rPr>
          <w:rFonts w:cstheme="majorBidi"/>
        </w:rPr>
        <w:fldChar w:fldCharType="begin">
          <w:fldData xml:space="preserve">PEVuZE5vdGU+PENpdGU+PEF1dGhvcj5Nb25lcmVvLVNhbmNoZXo8L0F1dGhvcj48WWVhcj4yMDIx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</w:fldData>
        </w:fldChar>
      </w:r>
      <w:r>
        <w:rPr>
          <w:rFonts w:cstheme="majorBidi"/>
        </w:rPr>
        <w:instrText xml:space="preserve"> ADDIN EN.CITE </w:instrText>
      </w:r>
      <w:r>
        <w:rPr>
          <w:rFonts w:cstheme="majorBidi"/>
        </w:rPr>
        <w:fldChar w:fldCharType="begin">
          <w:fldData xml:space="preserve">PEVuZE5vdGU+PENpdGU+PEF1dGhvcj5Nb25lcmVvLVNhbmNoZXo8L0F1dGhvcj48WWVhcj4yMDIx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</w:fldData>
        </w:fldChar>
      </w:r>
      <w:r>
        <w:rPr>
          <w:rFonts w:cstheme="majorBidi"/>
        </w:rPr>
        <w:instrText xml:space="preserve"> ADDIN EN.CITE.DATA </w:instrText>
      </w:r>
      <w:r>
        <w:rPr>
          <w:rFonts w:cstheme="majorBidi"/>
        </w:rPr>
      </w:r>
      <w:r>
        <w:rPr>
          <w:rFonts w:cstheme="majorBidi"/>
        </w:rPr>
        <w:fldChar w:fldCharType="end"/>
      </w:r>
      <w:r>
        <w:rPr>
          <w:rFonts w:cstheme="majorBidi"/>
        </w:rPr>
        <w:fldChar w:fldCharType="separate"/>
      </w:r>
      <w:r w:rsidRPr="00C2182B">
        <w:rPr>
          <w:rFonts w:cstheme="majorBidi"/>
          <w:noProof/>
          <w:vertAlign w:val="superscript"/>
        </w:rPr>
        <w:t>1-3</w:t>
      </w:r>
      <w:r>
        <w:rPr>
          <w:rFonts w:cstheme="majorBidi"/>
        </w:rPr>
        <w:fldChar w:fldCharType="end"/>
      </w:r>
      <w:r w:rsidRPr="00C2182B">
        <w:rPr>
          <w:rFonts w:cstheme="majorBidi"/>
        </w:rPr>
        <w:t xml:space="preserve">; see also </w:t>
      </w:r>
      <w:proofErr w:type="spellStart"/>
      <w:r w:rsidRPr="00C2182B">
        <w:rPr>
          <w:rFonts w:cstheme="majorBidi"/>
        </w:rPr>
        <w:t>FreeSurfer</w:t>
      </w:r>
      <w:proofErr w:type="spellEnd"/>
      <w:r w:rsidRPr="00C2182B">
        <w:rPr>
          <w:rFonts w:cstheme="majorBidi"/>
        </w:rPr>
        <w:t xml:space="preserve"> wiki documentation at </w:t>
      </w:r>
      <w:hyperlink r:id="rId9" w:tgtFrame="_blank" w:history="1">
        <w:r w:rsidRPr="00C2182B">
          <w:rPr>
            <w:rStyle w:val="Hyperlink"/>
          </w:rPr>
          <w:t>https://surfer.nmr.mgh.harvard.edu/fswiki</w:t>
        </w:r>
      </w:hyperlink>
      <w:r w:rsidRPr="00C2182B">
        <w:rPr>
          <w:rFonts w:cstheme="majorBidi"/>
        </w:rPr>
        <w:t>; and (2) our lab’s extensive prior use of manual edits</w:t>
      </w:r>
      <w:r>
        <w:rPr>
          <w:rFonts w:cstheme="majorBidi"/>
        </w:rPr>
        <w:fldChar w:fldCharType="begin">
          <w:fldData xml:space="preserve">PEVuZE5vdGU+PENpdGU+PEF1dGhvcj5FcnlpbG1hejwvQXV0aG9yPjxZZWFyPjIwMTg8L1llYXI+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</w:fldData>
        </w:fldChar>
      </w:r>
      <w:r>
        <w:rPr>
          <w:rFonts w:cstheme="majorBidi"/>
        </w:rPr>
        <w:instrText xml:space="preserve"> ADDIN EN.CITE </w:instrText>
      </w:r>
      <w:r>
        <w:rPr>
          <w:rFonts w:cstheme="majorBidi"/>
        </w:rPr>
        <w:fldChar w:fldCharType="begin">
          <w:fldData xml:space="preserve">PEVuZE5vdGU+PENpdGU+PEF1dGhvcj5FcnlpbG1hejwvQXV0aG9yPjxZZWFyPjIwMTg8L1llYXI+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</w:fldData>
        </w:fldChar>
      </w:r>
      <w:r>
        <w:rPr>
          <w:rFonts w:cstheme="majorBidi"/>
        </w:rPr>
        <w:instrText xml:space="preserve"> ADDIN EN.CITE.DATA </w:instrText>
      </w:r>
      <w:r>
        <w:rPr>
          <w:rFonts w:cstheme="majorBidi"/>
        </w:rPr>
      </w:r>
      <w:r>
        <w:rPr>
          <w:rFonts w:cstheme="majorBidi"/>
        </w:rPr>
        <w:fldChar w:fldCharType="end"/>
      </w:r>
      <w:r>
        <w:rPr>
          <w:rFonts w:cstheme="majorBidi"/>
        </w:rPr>
        <w:fldChar w:fldCharType="separate"/>
      </w:r>
      <w:r w:rsidRPr="00C2182B">
        <w:rPr>
          <w:rFonts w:cstheme="majorBidi"/>
          <w:noProof/>
          <w:vertAlign w:val="superscript"/>
        </w:rPr>
        <w:t>4</w:t>
      </w:r>
      <w:r>
        <w:rPr>
          <w:rFonts w:cstheme="majorBidi"/>
        </w:rPr>
        <w:fldChar w:fldCharType="end"/>
      </w:r>
      <w:r w:rsidRPr="00C2182B">
        <w:rPr>
          <w:rFonts w:cstheme="majorBidi"/>
        </w:rPr>
        <w:t xml:space="preserve">, which enabled us to further classify scan quality based on the estimated time that would be </w:t>
      </w:r>
      <w:r w:rsidR="00A47C0D">
        <w:rPr>
          <w:rFonts w:cstheme="majorBidi"/>
        </w:rPr>
        <w:t>needed</w:t>
      </w:r>
      <w:r w:rsidRPr="00C2182B">
        <w:rPr>
          <w:rFonts w:cstheme="majorBidi"/>
        </w:rPr>
        <w:t xml:space="preserve"> to conduct these manual edits. </w:t>
      </w:r>
    </w:p>
    <w:p w14:paraId="4A9164B0" w14:textId="77777777" w:rsidR="00C2182B" w:rsidRPr="00C2182B" w:rsidRDefault="00C2182B">
      <w:pPr>
        <w:rPr>
          <w:rFonts w:cstheme="majorBidi"/>
        </w:rPr>
      </w:pPr>
    </w:p>
    <w:p w14:paraId="76FB077F" w14:textId="01013A95" w:rsidR="00C2182B" w:rsidRPr="00C2182B" w:rsidRDefault="00C2182B" w:rsidP="00C2182B">
      <w:pPr>
        <w:rPr>
          <w:rFonts w:cstheme="majorBidi"/>
        </w:rPr>
      </w:pPr>
      <w:r w:rsidRPr="00C2182B">
        <w:rPr>
          <w:rFonts w:cstheme="majorBidi"/>
        </w:rPr>
        <w:t xml:space="preserve">Overall </w:t>
      </w:r>
      <w:r>
        <w:rPr>
          <w:rFonts w:cstheme="majorBidi"/>
        </w:rPr>
        <w:t>a</w:t>
      </w:r>
      <w:r w:rsidRPr="00C2182B">
        <w:rPr>
          <w:rFonts w:cstheme="majorBidi"/>
        </w:rPr>
        <w:t>ssessment of each T1 volume proceeds as follows:</w:t>
      </w:r>
    </w:p>
    <w:p w14:paraId="700DC69A" w14:textId="77777777" w:rsidR="00C2182B" w:rsidRPr="00C2182B" w:rsidRDefault="00C2182B" w:rsidP="00C2182B">
      <w:pPr>
        <w:rPr>
          <w:rFonts w:cstheme="majorBidi"/>
        </w:rPr>
      </w:pPr>
    </w:p>
    <w:p w14:paraId="175B7CDD" w14:textId="5BBF60B5" w:rsidR="00C2182B" w:rsidRPr="00C2182B" w:rsidRDefault="00C2182B" w:rsidP="00C2182B">
      <w:pPr>
        <w:numPr>
          <w:ilvl w:val="0"/>
          <w:numId w:val="1"/>
        </w:numPr>
        <w:rPr>
          <w:rFonts w:cstheme="majorBidi"/>
        </w:rPr>
      </w:pPr>
      <w:r w:rsidRPr="00C2182B">
        <w:rPr>
          <w:rFonts w:cstheme="majorBidi"/>
        </w:rPr>
        <w:t>Visual inspection of full volume in all 3 planes to identify cysts, areas of (a) signal dropout, (b) large cysts (&gt;1 cm</w:t>
      </w:r>
      <w:r w:rsidRPr="00C2182B">
        <w:rPr>
          <w:rFonts w:cstheme="majorBidi"/>
          <w:vertAlign w:val="superscript"/>
        </w:rPr>
        <w:t>3</w:t>
      </w:r>
      <w:r w:rsidRPr="00C2182B">
        <w:rPr>
          <w:rFonts w:cstheme="majorBidi"/>
        </w:rPr>
        <w:t>), or (c) large defects (ghosting, rings) that would result in systematic measurement error for cortical morphometry.  These are coded separately (dropout, cyst, or “4”/unusable rating, respectively).</w:t>
      </w:r>
    </w:p>
    <w:p w14:paraId="6DE7704E" w14:textId="77777777" w:rsidR="00C2182B" w:rsidRPr="00C2182B" w:rsidRDefault="00C2182B" w:rsidP="00C2182B">
      <w:pPr>
        <w:ind w:left="720"/>
        <w:rPr>
          <w:rFonts w:cstheme="majorBidi"/>
        </w:rPr>
      </w:pPr>
    </w:p>
    <w:p w14:paraId="2BD1E927" w14:textId="129E5DDE" w:rsidR="00C2182B" w:rsidRPr="00C2182B" w:rsidRDefault="00C2182B" w:rsidP="00C2182B">
      <w:pPr>
        <w:numPr>
          <w:ilvl w:val="0"/>
          <w:numId w:val="1"/>
        </w:numPr>
        <w:rPr>
          <w:rFonts w:cstheme="majorBidi"/>
        </w:rPr>
      </w:pPr>
      <w:r w:rsidRPr="00C2182B">
        <w:rPr>
          <w:rFonts w:cstheme="majorBidi"/>
        </w:rPr>
        <w:t xml:space="preserve">Slice-by-slice assessment in at least two planes (e.g., coronal and horizontal) for smaller-scale problems that would require manual edits.  These include errant inclusion of meninges or skull tissue, intensity normalization errors, gray-white matter parcellation errors, or other abrupt changes in cortical volume that are not accounted for by slicing through </w:t>
      </w:r>
      <w:proofErr w:type="spellStart"/>
      <w:r w:rsidRPr="00C2182B">
        <w:rPr>
          <w:rFonts w:cstheme="majorBidi"/>
        </w:rPr>
        <w:t>gyral</w:t>
      </w:r>
      <w:proofErr w:type="spellEnd"/>
      <w:r w:rsidRPr="00C2182B">
        <w:rPr>
          <w:rFonts w:cstheme="majorBidi"/>
        </w:rPr>
        <w:t xml:space="preserve"> edges (e.g., thickness reduction that appears only in one slice would not be flagged).</w:t>
      </w:r>
    </w:p>
    <w:p w14:paraId="51D7AB63" w14:textId="77777777" w:rsidR="00C2182B" w:rsidRPr="00C2182B" w:rsidRDefault="00C2182B" w:rsidP="00C2182B">
      <w:pPr>
        <w:rPr>
          <w:rFonts w:cstheme="majorBidi"/>
        </w:rPr>
      </w:pPr>
    </w:p>
    <w:p w14:paraId="2EEA3FDB" w14:textId="13DFB889" w:rsidR="00C2182B" w:rsidRPr="00C2182B" w:rsidRDefault="00C2182B" w:rsidP="00C2182B">
      <w:pPr>
        <w:numPr>
          <w:ilvl w:val="0"/>
          <w:numId w:val="1"/>
        </w:numPr>
        <w:rPr>
          <w:rFonts w:cstheme="majorBidi"/>
        </w:rPr>
      </w:pPr>
      <w:r w:rsidRPr="00C2182B">
        <w:rPr>
          <w:rFonts w:cstheme="majorBidi"/>
        </w:rPr>
        <w:t xml:space="preserve">Rating scans as follows:  “1” for scans with no or only a small number of problems that would require manual edits, and that would require approximately 30 minutes for a trained technician to complete these edits; “2” for scans with a moderate number of problems that would require manual edits, and that would require approximately 1 to 2 hours for a trained technician to complete these edits; “3” for scans with a large number of problems that would require manual edits, that would require </w:t>
      </w:r>
      <w:r>
        <w:rPr>
          <w:rFonts w:cstheme="majorBidi"/>
        </w:rPr>
        <w:t xml:space="preserve">at least </w:t>
      </w:r>
      <w:r w:rsidRPr="00C2182B">
        <w:rPr>
          <w:rFonts w:cstheme="majorBidi"/>
        </w:rPr>
        <w:t>several hours for a trained technician to complete these edits; “4” for scans with a very large number of problems that would be impossible or impractical to edit.</w:t>
      </w:r>
    </w:p>
    <w:p w14:paraId="2741F381" w14:textId="6BA0815C" w:rsidR="00C2182B" w:rsidRPr="00C2182B" w:rsidRDefault="00C2182B"/>
    <w:p w14:paraId="5C8F33B5" w14:textId="7802FD23" w:rsidR="00C2182B" w:rsidRPr="00C2182B" w:rsidRDefault="00C2182B">
      <w:r w:rsidRPr="00C2182B">
        <w:t>The following section provides annotated examples of scans that were rated as “1”, “2”, “3”, and “4”.</w:t>
      </w:r>
    </w:p>
    <w:p w14:paraId="30ED3877" w14:textId="77777777" w:rsidR="00CC2ADF" w:rsidRPr="00C2182B" w:rsidRDefault="00CC2ADF" w:rsidP="001F3F25"/>
    <w:p w14:paraId="22D273EC" w14:textId="77777777" w:rsidR="00C2182B" w:rsidRDefault="00C2182B">
      <w:pPr>
        <w:rPr>
          <w:rFonts w:cs="Times New Roman"/>
          <w:b/>
          <w:bCs/>
        </w:rPr>
      </w:pPr>
      <w:r>
        <w:rPr>
          <w:rFonts w:cs="Times New Roman"/>
          <w:b/>
          <w:bCs/>
        </w:rPr>
        <w:br w:type="page"/>
      </w:r>
    </w:p>
    <w:p w14:paraId="1DF3B65F" w14:textId="0771362F" w:rsidR="00CC2ADF" w:rsidRPr="00C2182B" w:rsidRDefault="00CC2ADF" w:rsidP="001F3F25">
      <w:pPr>
        <w:rPr>
          <w:rFonts w:cs="Times New Roman"/>
          <w:b/>
          <w:bCs/>
        </w:rPr>
      </w:pPr>
      <w:r w:rsidRPr="00C2182B">
        <w:rPr>
          <w:rFonts w:cs="Times New Roman"/>
          <w:b/>
          <w:bCs/>
        </w:rPr>
        <w:lastRenderedPageBreak/>
        <w:t>“1”</w:t>
      </w:r>
      <w:r w:rsidR="00C2182B">
        <w:rPr>
          <w:rFonts w:cs="Times New Roman"/>
          <w:b/>
          <w:bCs/>
        </w:rPr>
        <w:t xml:space="preserve"> scan</w:t>
      </w:r>
    </w:p>
    <w:p w14:paraId="3D801412" w14:textId="77777777" w:rsidR="00CC2ADF" w:rsidRPr="00C2182B" w:rsidRDefault="00CC2ADF" w:rsidP="001F3F25"/>
    <w:p w14:paraId="02BD4C56" w14:textId="39A6C3D3" w:rsidR="00CC2ADF" w:rsidRPr="00C2182B" w:rsidRDefault="00CC2ADF" w:rsidP="001F3F25">
      <w:r w:rsidRPr="00C2182B">
        <w:rPr>
          <w:noProof/>
        </w:rPr>
        <w:drawing>
          <wp:inline distT="0" distB="0" distL="0" distR="0" wp14:anchorId="4DB3375D" wp14:editId="6BF361C9">
            <wp:extent cx="4765964" cy="3271812"/>
            <wp:effectExtent l="0" t="0" r="0" b="5080"/>
            <wp:docPr id="2" name="Picture 1" descr="A brain scan with yellow arrows&#10;&#10;Description automatically generated">
              <a:extLst xmlns:a="http://schemas.openxmlformats.org/drawingml/2006/main">
                <a:ext uri="{FF2B5EF4-FFF2-40B4-BE49-F238E27FC236}">
                  <a16:creationId xmlns:a16="http://schemas.microsoft.com/office/drawing/2014/main" id="{14104FB5-9B4B-CE44-B405-27F26AF2F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rain scan with yellow arrows&#10;&#10;Description automatically generated">
                      <a:extLst>
                        <a:ext uri="{FF2B5EF4-FFF2-40B4-BE49-F238E27FC236}">
                          <a16:creationId xmlns:a16="http://schemas.microsoft.com/office/drawing/2014/main" id="{14104FB5-9B4B-CE44-B405-27F26AF2FDC3}"/>
                        </a:ext>
                      </a:extLst>
                    </pic:cNvPr>
                    <pic:cNvPicPr>
                      <a:picLocks noChangeAspect="1"/>
                    </pic:cNvPicPr>
                  </pic:nvPicPr>
                  <pic:blipFill>
                    <a:blip r:embed="rId10"/>
                    <a:stretch>
                      <a:fillRect/>
                    </a:stretch>
                  </pic:blipFill>
                  <pic:spPr>
                    <a:xfrm>
                      <a:off x="0" y="0"/>
                      <a:ext cx="4822820" cy="3310843"/>
                    </a:xfrm>
                    <a:prstGeom prst="rect">
                      <a:avLst/>
                    </a:prstGeom>
                  </pic:spPr>
                </pic:pic>
              </a:graphicData>
            </a:graphic>
          </wp:inline>
        </w:drawing>
      </w:r>
    </w:p>
    <w:p w14:paraId="0A1E53E1" w14:textId="77777777" w:rsidR="00CC2ADF" w:rsidRPr="00C2182B" w:rsidRDefault="00CC2ADF" w:rsidP="001F3F25"/>
    <w:p w14:paraId="7E5459E0" w14:textId="6A36FA4F" w:rsidR="00CC2ADF" w:rsidRPr="00C2182B" w:rsidRDefault="00CC2ADF" w:rsidP="001F3F25">
      <w:pPr>
        <w:rPr>
          <w:rFonts w:cs="Times New Roman"/>
        </w:rPr>
      </w:pPr>
      <w:r w:rsidRPr="00C2182B">
        <w:rPr>
          <w:rFonts w:cs="Times New Roman"/>
        </w:rPr>
        <w:t xml:space="preserve">A coronal </w:t>
      </w:r>
      <w:r w:rsidR="00C2182B">
        <w:rPr>
          <w:rFonts w:cs="Times New Roman"/>
        </w:rPr>
        <w:t xml:space="preserve">T1 </w:t>
      </w:r>
      <w:r w:rsidRPr="00C2182B">
        <w:rPr>
          <w:rFonts w:cs="Times New Roman"/>
        </w:rPr>
        <w:t xml:space="preserve">slice from </w:t>
      </w:r>
      <w:r w:rsidR="00C2182B">
        <w:rPr>
          <w:rFonts w:cs="Times New Roman"/>
        </w:rPr>
        <w:t>a volume</w:t>
      </w:r>
      <w:r w:rsidRPr="00C2182B">
        <w:rPr>
          <w:rFonts w:cs="Times New Roman"/>
        </w:rPr>
        <w:t xml:space="preserve"> that received a rating of “1” is shown above. This rating reflects the image’s </w:t>
      </w:r>
      <w:r w:rsidR="00C2182B">
        <w:rPr>
          <w:rFonts w:cs="Times New Roman"/>
        </w:rPr>
        <w:t>high quality</w:t>
      </w:r>
      <w:r w:rsidRPr="00C2182B">
        <w:rPr>
          <w:rFonts w:cs="Times New Roman"/>
        </w:rPr>
        <w:t xml:space="preserve"> due to the absence of motion artifact, </w:t>
      </w:r>
      <w:r w:rsidR="00C2182B">
        <w:rPr>
          <w:rFonts w:cs="Times New Roman"/>
        </w:rPr>
        <w:t xml:space="preserve">and its </w:t>
      </w:r>
      <w:r w:rsidRPr="00C2182B">
        <w:rPr>
          <w:rFonts w:cs="Times New Roman"/>
        </w:rPr>
        <w:t xml:space="preserve">distinctly showing the beginning and end of white matter and pial borders. Overall, there is clear </w:t>
      </w:r>
      <w:r w:rsidR="00C2182B">
        <w:rPr>
          <w:rFonts w:cs="Times New Roman"/>
        </w:rPr>
        <w:t xml:space="preserve">and consistent </w:t>
      </w:r>
      <w:r w:rsidRPr="00C2182B">
        <w:rPr>
          <w:rFonts w:cs="Times New Roman"/>
        </w:rPr>
        <w:t>distance between the white matter and pial borders, as expected; they do not converg</w:t>
      </w:r>
      <w:r w:rsidR="00C2182B">
        <w:rPr>
          <w:rFonts w:cs="Times New Roman"/>
        </w:rPr>
        <w:t>e</w:t>
      </w:r>
      <w:r w:rsidRPr="00C2182B">
        <w:rPr>
          <w:rFonts w:cs="Times New Roman"/>
        </w:rPr>
        <w:t xml:space="preserve">. The top right and two bottom arrows indicate </w:t>
      </w:r>
      <w:r w:rsidR="00C2182B">
        <w:rPr>
          <w:rFonts w:cs="Times New Roman"/>
        </w:rPr>
        <w:t xml:space="preserve">small segmentation errors, where the </w:t>
      </w:r>
      <w:r w:rsidRPr="00C2182B">
        <w:rPr>
          <w:rFonts w:cs="Times New Roman"/>
        </w:rPr>
        <w:t>pial (red) border extend</w:t>
      </w:r>
      <w:r w:rsidR="00C2182B">
        <w:rPr>
          <w:rFonts w:cs="Times New Roman"/>
        </w:rPr>
        <w:t>s</w:t>
      </w:r>
      <w:r w:rsidRPr="00C2182B">
        <w:rPr>
          <w:rFonts w:cs="Times New Roman"/>
        </w:rPr>
        <w:t xml:space="preserve"> into the </w:t>
      </w:r>
      <w:r w:rsidR="00C2182B">
        <w:rPr>
          <w:rFonts w:cs="Times New Roman"/>
        </w:rPr>
        <w:t xml:space="preserve">overlying </w:t>
      </w:r>
      <w:r w:rsidRPr="00C2182B">
        <w:rPr>
          <w:rFonts w:cs="Times New Roman"/>
        </w:rPr>
        <w:t>meninges. Given the high quality of the image, removing the meninges is a straightforward process</w:t>
      </w:r>
      <w:r w:rsidR="00C2182B">
        <w:rPr>
          <w:rFonts w:cs="Times New Roman"/>
        </w:rPr>
        <w:t xml:space="preserve"> as described in the </w:t>
      </w:r>
      <w:proofErr w:type="spellStart"/>
      <w:r w:rsidR="00C2182B">
        <w:rPr>
          <w:rFonts w:cs="Times New Roman"/>
        </w:rPr>
        <w:t>FreeSurfer</w:t>
      </w:r>
      <w:proofErr w:type="spellEnd"/>
      <w:r w:rsidR="00C2182B">
        <w:rPr>
          <w:rFonts w:cs="Times New Roman"/>
        </w:rPr>
        <w:t xml:space="preserve"> tutorial (</w:t>
      </w:r>
      <w:hyperlink r:id="rId11" w:tgtFrame="_blank" w:history="1">
        <w:r w:rsidR="00C2182B" w:rsidRPr="00C2182B">
          <w:rPr>
            <w:rStyle w:val="Hyperlink"/>
          </w:rPr>
          <w:t>https://surfer.nmr.mgh.harvard.edu/fswiki</w:t>
        </w:r>
      </w:hyperlink>
      <w:r w:rsidR="00C2182B">
        <w:rPr>
          <w:rFonts w:cstheme="majorBidi"/>
        </w:rPr>
        <w:t>)</w:t>
      </w:r>
      <w:r w:rsidRPr="00C2182B">
        <w:rPr>
          <w:rFonts w:cs="Times New Roman"/>
        </w:rPr>
        <w:t xml:space="preserve">. </w:t>
      </w:r>
      <w:r w:rsidR="00C2182B">
        <w:rPr>
          <w:rFonts w:cs="Times New Roman"/>
        </w:rPr>
        <w:t>Note that t</w:t>
      </w:r>
      <w:r w:rsidRPr="00C2182B">
        <w:rPr>
          <w:rFonts w:cs="Times New Roman"/>
        </w:rPr>
        <w:t xml:space="preserve">he arrow pointing to the white matter (yellow) border </w:t>
      </w:r>
      <w:r w:rsidR="00C2182B">
        <w:rPr>
          <w:rFonts w:cs="Times New Roman"/>
        </w:rPr>
        <w:t>shows a small pocket extending into the gray matter</w:t>
      </w:r>
      <w:r w:rsidRPr="00C2182B">
        <w:rPr>
          <w:rFonts w:cs="Times New Roman"/>
        </w:rPr>
        <w:t xml:space="preserve">. To </w:t>
      </w:r>
      <w:r w:rsidR="00C2182B">
        <w:rPr>
          <w:rFonts w:cs="Times New Roman"/>
        </w:rPr>
        <w:t>determine whether this is an error</w:t>
      </w:r>
      <w:r w:rsidRPr="00C2182B">
        <w:rPr>
          <w:rFonts w:cs="Times New Roman"/>
        </w:rPr>
        <w:t xml:space="preserve">, examining slices </w:t>
      </w:r>
      <w:r w:rsidR="00C2182B">
        <w:rPr>
          <w:rFonts w:cs="Times New Roman"/>
        </w:rPr>
        <w:t xml:space="preserve">on either side of the current one will be helpful – as what we are seeing here may simply reflect </w:t>
      </w:r>
      <w:r w:rsidRPr="00C2182B">
        <w:rPr>
          <w:rFonts w:cs="Times New Roman"/>
        </w:rPr>
        <w:t>early detection of white matter</w:t>
      </w:r>
      <w:r w:rsidR="00C2182B">
        <w:rPr>
          <w:rFonts w:cs="Times New Roman"/>
        </w:rPr>
        <w:t xml:space="preserve"> (continuous with adjacent slices)</w:t>
      </w:r>
      <w:r w:rsidRPr="00C2182B">
        <w:rPr>
          <w:rFonts w:cs="Times New Roman"/>
        </w:rPr>
        <w:t xml:space="preserve">. </w:t>
      </w:r>
      <w:r w:rsidR="00056927" w:rsidRPr="00C2182B">
        <w:rPr>
          <w:rFonts w:cs="Times New Roman"/>
        </w:rPr>
        <w:t>For all scans rated “1” this rate of errors is consistent throughout all slices, with some showing little to no errors.</w:t>
      </w:r>
    </w:p>
    <w:p w14:paraId="30331658" w14:textId="77777777" w:rsidR="00CC2ADF" w:rsidRPr="00C2182B" w:rsidRDefault="00CC2ADF" w:rsidP="001F3F25">
      <w:pPr>
        <w:rPr>
          <w:rFonts w:cs="Times New Roman"/>
        </w:rPr>
      </w:pPr>
    </w:p>
    <w:p w14:paraId="1D658CC4" w14:textId="77777777" w:rsidR="001F3F25" w:rsidRPr="00C2182B" w:rsidRDefault="001F3F25"/>
    <w:p w14:paraId="44EEF61F" w14:textId="77777777" w:rsidR="00C2182B" w:rsidRPr="00C2182B" w:rsidRDefault="00CC2ADF">
      <w:r w:rsidRPr="00C2182B">
        <w:t xml:space="preserve"> </w:t>
      </w:r>
    </w:p>
    <w:p w14:paraId="2051CB4C" w14:textId="77777777" w:rsidR="00C2182B" w:rsidRPr="00C2182B" w:rsidRDefault="00C2182B">
      <w:r w:rsidRPr="00C2182B">
        <w:br w:type="page"/>
      </w:r>
    </w:p>
    <w:p w14:paraId="1E82AB80" w14:textId="4AD3F150" w:rsidR="00CC2ADF" w:rsidRDefault="00CC2ADF">
      <w:pPr>
        <w:rPr>
          <w:rFonts w:cs="Times New Roman"/>
          <w:b/>
          <w:bCs/>
        </w:rPr>
      </w:pPr>
      <w:r w:rsidRPr="00C2182B">
        <w:rPr>
          <w:rFonts w:cs="Times New Roman"/>
          <w:b/>
          <w:bCs/>
        </w:rPr>
        <w:lastRenderedPageBreak/>
        <w:t>“2”</w:t>
      </w:r>
      <w:r w:rsidR="00C2182B">
        <w:rPr>
          <w:rFonts w:cs="Times New Roman"/>
          <w:b/>
          <w:bCs/>
        </w:rPr>
        <w:t xml:space="preserve"> scan</w:t>
      </w:r>
    </w:p>
    <w:p w14:paraId="2937BEA5" w14:textId="77777777" w:rsidR="00C2182B" w:rsidRPr="00C2182B" w:rsidRDefault="00C2182B">
      <w:pPr>
        <w:rPr>
          <w:rFonts w:cs="Times New Roman"/>
          <w:b/>
          <w:bCs/>
        </w:rPr>
      </w:pPr>
    </w:p>
    <w:p w14:paraId="365FC1D3" w14:textId="00113FCC" w:rsidR="00CC2ADF" w:rsidRPr="00C2182B" w:rsidRDefault="00CC2ADF">
      <w:r w:rsidRPr="00C2182B">
        <w:rPr>
          <w:noProof/>
        </w:rPr>
        <w:drawing>
          <wp:inline distT="0" distB="0" distL="0" distR="0" wp14:anchorId="30C93806" wp14:editId="3CE8CA12">
            <wp:extent cx="4498109" cy="3082497"/>
            <wp:effectExtent l="0" t="0" r="0" b="3810"/>
            <wp:docPr id="5" name="Picture 4" descr="A picture containing indoor, birthday, decorated&#10;&#10;Description automatically generated">
              <a:extLst xmlns:a="http://schemas.openxmlformats.org/drawingml/2006/main">
                <a:ext uri="{FF2B5EF4-FFF2-40B4-BE49-F238E27FC236}">
                  <a16:creationId xmlns:a16="http://schemas.microsoft.com/office/drawing/2014/main" id="{15470F44-B2D8-4D4B-AD53-A150784DD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indoor, birthday, decorated&#10;&#10;Description automatically generated">
                      <a:extLst>
                        <a:ext uri="{FF2B5EF4-FFF2-40B4-BE49-F238E27FC236}">
                          <a16:creationId xmlns:a16="http://schemas.microsoft.com/office/drawing/2014/main" id="{15470F44-B2D8-4D4B-AD53-A150784DDC60}"/>
                        </a:ext>
                      </a:extLst>
                    </pic:cNvPr>
                    <pic:cNvPicPr>
                      <a:picLocks noChangeAspect="1"/>
                    </pic:cNvPicPr>
                  </pic:nvPicPr>
                  <pic:blipFill>
                    <a:blip r:embed="rId12"/>
                    <a:stretch>
                      <a:fillRect/>
                    </a:stretch>
                  </pic:blipFill>
                  <pic:spPr>
                    <a:xfrm>
                      <a:off x="0" y="0"/>
                      <a:ext cx="4559606" cy="3124640"/>
                    </a:xfrm>
                    <a:prstGeom prst="rect">
                      <a:avLst/>
                    </a:prstGeom>
                  </pic:spPr>
                </pic:pic>
              </a:graphicData>
            </a:graphic>
          </wp:inline>
        </w:drawing>
      </w:r>
    </w:p>
    <w:p w14:paraId="7E29A5ED" w14:textId="77777777" w:rsidR="00C2182B" w:rsidRDefault="00C2182B">
      <w:pPr>
        <w:rPr>
          <w:rFonts w:cs="Times New Roman"/>
        </w:rPr>
      </w:pPr>
    </w:p>
    <w:p w14:paraId="7D1739D6" w14:textId="1334B189" w:rsidR="00CC2ADF" w:rsidRPr="00C2182B" w:rsidRDefault="00CC2ADF">
      <w:pPr>
        <w:rPr>
          <w:rFonts w:cs="Times New Roman"/>
        </w:rPr>
      </w:pPr>
      <w:r w:rsidRPr="00C2182B">
        <w:rPr>
          <w:rFonts w:cs="Times New Roman"/>
        </w:rPr>
        <w:t xml:space="preserve">A coronal </w:t>
      </w:r>
      <w:r w:rsidR="00C2182B">
        <w:rPr>
          <w:rFonts w:cs="Times New Roman"/>
        </w:rPr>
        <w:t xml:space="preserve">T1 </w:t>
      </w:r>
      <w:r w:rsidRPr="00C2182B">
        <w:rPr>
          <w:rFonts w:cs="Times New Roman"/>
        </w:rPr>
        <w:t>slice from a</w:t>
      </w:r>
      <w:r w:rsidR="00C2182B">
        <w:rPr>
          <w:rFonts w:cs="Times New Roman"/>
        </w:rPr>
        <w:t xml:space="preserve"> volume</w:t>
      </w:r>
      <w:r w:rsidRPr="00C2182B">
        <w:rPr>
          <w:rFonts w:cs="Times New Roman"/>
        </w:rPr>
        <w:t xml:space="preserve"> that received a rating of “2” is shown above. This rating reflects the image’s moderate quality due to the presence of </w:t>
      </w:r>
      <w:r w:rsidR="00C2182B" w:rsidRPr="00C2182B">
        <w:rPr>
          <w:rFonts w:cs="Times New Roman"/>
        </w:rPr>
        <w:t>some degree of</w:t>
      </w:r>
      <w:r w:rsidRPr="00C2182B">
        <w:rPr>
          <w:rFonts w:cs="Times New Roman"/>
        </w:rPr>
        <w:t xml:space="preserve"> motion artifact</w:t>
      </w:r>
      <w:r w:rsidR="00C2182B" w:rsidRPr="00C2182B">
        <w:rPr>
          <w:rFonts w:cs="Times New Roman"/>
        </w:rPr>
        <w:t xml:space="preserve"> (discernible rings in cortex)</w:t>
      </w:r>
      <w:r w:rsidRPr="00C2182B">
        <w:rPr>
          <w:rFonts w:cs="Times New Roman"/>
        </w:rPr>
        <w:t>. While white matter and pial borders should not converge, there are a few instances where they do, as indicated by the bottom right arrow pointing to the white matter (yellow) boundary that</w:t>
      </w:r>
      <w:r w:rsidR="00056927" w:rsidRPr="00C2182B">
        <w:rPr>
          <w:rFonts w:cs="Times New Roman"/>
        </w:rPr>
        <w:t xml:space="preserve"> ends </w:t>
      </w:r>
      <w:r w:rsidRPr="00C2182B">
        <w:rPr>
          <w:rFonts w:cs="Times New Roman"/>
        </w:rPr>
        <w:t>adjacent to the pial (red) boundary. Additionally, arrows pointing to the pial (red) border indicate a greater extension into the meninges, occurring in significantly more areas than in a scan rated “1.” D</w:t>
      </w:r>
      <w:r w:rsidR="00056927" w:rsidRPr="00C2182B">
        <w:rPr>
          <w:rFonts w:cs="Times New Roman"/>
        </w:rPr>
        <w:t>espite the</w:t>
      </w:r>
      <w:r w:rsidRPr="00C2182B">
        <w:rPr>
          <w:rFonts w:cs="Times New Roman"/>
        </w:rPr>
        <w:t xml:space="preserve"> motion artifact, the boundary between the pial border and meninges</w:t>
      </w:r>
      <w:r w:rsidR="00056927" w:rsidRPr="00C2182B">
        <w:rPr>
          <w:rFonts w:cs="Times New Roman"/>
        </w:rPr>
        <w:t xml:space="preserve"> remains </w:t>
      </w:r>
      <w:r w:rsidRPr="00C2182B">
        <w:rPr>
          <w:rFonts w:cs="Times New Roman"/>
        </w:rPr>
        <w:t xml:space="preserve">clear, </w:t>
      </w:r>
      <w:r w:rsidR="00056927" w:rsidRPr="00C2182B">
        <w:rPr>
          <w:rFonts w:cs="Times New Roman"/>
        </w:rPr>
        <w:t>facilitating edits to remove the meninges</w:t>
      </w:r>
      <w:r w:rsidRPr="00C2182B">
        <w:rPr>
          <w:rFonts w:cs="Times New Roman"/>
        </w:rPr>
        <w:t xml:space="preserve">. There are </w:t>
      </w:r>
      <w:r w:rsidR="00056927" w:rsidRPr="00C2182B">
        <w:rPr>
          <w:rFonts w:cs="Times New Roman"/>
        </w:rPr>
        <w:t xml:space="preserve">also </w:t>
      </w:r>
      <w:r w:rsidRPr="00C2182B">
        <w:rPr>
          <w:rFonts w:cs="Times New Roman"/>
        </w:rPr>
        <w:t>significant</w:t>
      </w:r>
      <w:r w:rsidR="00056927" w:rsidRPr="00C2182B">
        <w:rPr>
          <w:rFonts w:cs="Times New Roman"/>
        </w:rPr>
        <w:t>ly</w:t>
      </w:r>
      <w:r w:rsidRPr="00C2182B">
        <w:rPr>
          <w:rFonts w:cs="Times New Roman"/>
        </w:rPr>
        <w:t xml:space="preserve"> more instances where the ends of the white matter border </w:t>
      </w:r>
      <w:r w:rsidR="00056927" w:rsidRPr="00C2182B">
        <w:rPr>
          <w:rFonts w:cs="Times New Roman"/>
        </w:rPr>
        <w:t>create</w:t>
      </w:r>
      <w:r w:rsidRPr="00C2182B">
        <w:rPr>
          <w:rFonts w:cs="Times New Roman"/>
        </w:rPr>
        <w:t xml:space="preserve"> irregular shapes without capturing any white matter. </w:t>
      </w:r>
      <w:r w:rsidR="00C2182B">
        <w:rPr>
          <w:rFonts w:cs="Times New Roman"/>
        </w:rPr>
        <w:t>Viewing adjacent</w:t>
      </w:r>
      <w:r w:rsidR="00056927" w:rsidRPr="00C2182B">
        <w:rPr>
          <w:rFonts w:cs="Times New Roman"/>
        </w:rPr>
        <w:t xml:space="preserve"> slices typically confirm</w:t>
      </w:r>
      <w:r w:rsidR="00C2182B">
        <w:rPr>
          <w:rFonts w:cs="Times New Roman"/>
        </w:rPr>
        <w:t>s</w:t>
      </w:r>
      <w:r w:rsidR="00056927" w:rsidRPr="00C2182B">
        <w:rPr>
          <w:rFonts w:cs="Times New Roman"/>
        </w:rPr>
        <w:t xml:space="preserve"> that these are indeed errors. For scans rated “2”, this rate of errors is consistent throughout all slices, though some may show fewer errors.</w:t>
      </w:r>
    </w:p>
    <w:p w14:paraId="3C29063D" w14:textId="77777777" w:rsidR="00CC2ADF" w:rsidRPr="00C2182B" w:rsidRDefault="00CC2ADF"/>
    <w:p w14:paraId="424E4DC1" w14:textId="77777777" w:rsidR="00C2182B" w:rsidRPr="00C2182B" w:rsidRDefault="00C2182B">
      <w:pPr>
        <w:rPr>
          <w:rFonts w:cs="Times New Roman"/>
          <w:b/>
          <w:bCs/>
        </w:rPr>
      </w:pPr>
      <w:r w:rsidRPr="00C2182B">
        <w:rPr>
          <w:rFonts w:cs="Times New Roman"/>
          <w:b/>
          <w:bCs/>
        </w:rPr>
        <w:br w:type="page"/>
      </w:r>
    </w:p>
    <w:p w14:paraId="65618A4E" w14:textId="33B2502F" w:rsidR="00C2182B" w:rsidRDefault="00CC2ADF" w:rsidP="00C2182B">
      <w:pPr>
        <w:rPr>
          <w:rFonts w:cs="Times New Roman"/>
          <w:b/>
          <w:bCs/>
        </w:rPr>
      </w:pPr>
      <w:r w:rsidRPr="00C2182B">
        <w:rPr>
          <w:rFonts w:cs="Times New Roman"/>
          <w:b/>
          <w:bCs/>
        </w:rPr>
        <w:lastRenderedPageBreak/>
        <w:t>“3”</w:t>
      </w:r>
      <w:r w:rsidR="00C2182B">
        <w:rPr>
          <w:rFonts w:cs="Times New Roman"/>
          <w:b/>
          <w:bCs/>
        </w:rPr>
        <w:t xml:space="preserve"> scan</w:t>
      </w:r>
    </w:p>
    <w:p w14:paraId="4CF738DC" w14:textId="77777777" w:rsidR="00C2182B" w:rsidRPr="00C2182B" w:rsidRDefault="00C2182B" w:rsidP="00C2182B">
      <w:pPr>
        <w:rPr>
          <w:rFonts w:cs="Times New Roman"/>
          <w:b/>
          <w:bCs/>
        </w:rPr>
      </w:pPr>
    </w:p>
    <w:p w14:paraId="18255754" w14:textId="364923E9" w:rsidR="00CC2ADF" w:rsidRPr="00C2182B" w:rsidRDefault="00CC2ADF">
      <w:pPr>
        <w:rPr>
          <w:rFonts w:cs="Times New Roman"/>
          <w:b/>
          <w:bCs/>
        </w:rPr>
      </w:pPr>
      <w:r w:rsidRPr="00C2182B">
        <w:rPr>
          <w:rFonts w:cs="Times New Roman"/>
          <w:b/>
          <w:bCs/>
          <w:noProof/>
        </w:rPr>
        <w:drawing>
          <wp:inline distT="0" distB="0" distL="0" distR="0" wp14:anchorId="2EF37D95" wp14:editId="30947D45">
            <wp:extent cx="4082473" cy="2802603"/>
            <wp:effectExtent l="0" t="0" r="0" b="4445"/>
            <wp:docPr id="9" name="Picture 8" descr="Graffiti on a wall&#10;&#10;Description automatically generated">
              <a:extLst xmlns:a="http://schemas.openxmlformats.org/drawingml/2006/main">
                <a:ext uri="{FF2B5EF4-FFF2-40B4-BE49-F238E27FC236}">
                  <a16:creationId xmlns:a16="http://schemas.microsoft.com/office/drawing/2014/main" id="{2C23FD0C-436E-434F-B083-226B65E3D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ffiti on a wall&#10;&#10;Description automatically generated">
                      <a:extLst>
                        <a:ext uri="{FF2B5EF4-FFF2-40B4-BE49-F238E27FC236}">
                          <a16:creationId xmlns:a16="http://schemas.microsoft.com/office/drawing/2014/main" id="{2C23FD0C-436E-434F-B083-226B65E3D92B}"/>
                        </a:ext>
                      </a:extLst>
                    </pic:cNvPr>
                    <pic:cNvPicPr>
                      <a:picLocks noChangeAspect="1"/>
                    </pic:cNvPicPr>
                  </pic:nvPicPr>
                  <pic:blipFill>
                    <a:blip r:embed="rId13"/>
                    <a:stretch>
                      <a:fillRect/>
                    </a:stretch>
                  </pic:blipFill>
                  <pic:spPr>
                    <a:xfrm>
                      <a:off x="0" y="0"/>
                      <a:ext cx="4120229" cy="2828522"/>
                    </a:xfrm>
                    <a:prstGeom prst="rect">
                      <a:avLst/>
                    </a:prstGeom>
                  </pic:spPr>
                </pic:pic>
              </a:graphicData>
            </a:graphic>
          </wp:inline>
        </w:drawing>
      </w:r>
    </w:p>
    <w:p w14:paraId="17F37B3A" w14:textId="77777777" w:rsidR="00C2182B" w:rsidRDefault="00C2182B">
      <w:pPr>
        <w:rPr>
          <w:rFonts w:cs="Times New Roman"/>
        </w:rPr>
      </w:pPr>
    </w:p>
    <w:p w14:paraId="5D73C4EF" w14:textId="5A46B2E2" w:rsidR="00056927" w:rsidRPr="00C2182B" w:rsidRDefault="00056927">
      <w:pPr>
        <w:rPr>
          <w:rFonts w:cs="Times New Roman"/>
        </w:rPr>
      </w:pPr>
      <w:r w:rsidRPr="00C2182B">
        <w:rPr>
          <w:rFonts w:cs="Times New Roman"/>
        </w:rPr>
        <w:t xml:space="preserve">A coronal </w:t>
      </w:r>
      <w:r w:rsidR="00C2182B">
        <w:rPr>
          <w:rFonts w:cs="Times New Roman"/>
        </w:rPr>
        <w:t xml:space="preserve">T1 </w:t>
      </w:r>
      <w:r w:rsidRPr="00C2182B">
        <w:rPr>
          <w:rFonts w:cs="Times New Roman"/>
        </w:rPr>
        <w:t xml:space="preserve">slice from </w:t>
      </w:r>
      <w:r w:rsidR="00C2182B">
        <w:rPr>
          <w:rFonts w:cs="Times New Roman"/>
        </w:rPr>
        <w:t>a volume</w:t>
      </w:r>
      <w:r w:rsidRPr="00C2182B">
        <w:rPr>
          <w:rFonts w:cs="Times New Roman"/>
        </w:rPr>
        <w:t xml:space="preserve"> that received a rating of “3” is shown above. This rating typically reflects the image’s substantial artifact resulting from motion, preprocessing, or both. In this case, compared to the images rated “1” and “2”, there are significantly more errors in overestimation of white matter and pial borders, as well as instances of convergence between the two borders. For scans rated “3”, this rate of errors is evident in most slices, with significant errors present throughout.</w:t>
      </w:r>
    </w:p>
    <w:p w14:paraId="2C681047" w14:textId="77777777" w:rsidR="00056927" w:rsidRPr="00C2182B" w:rsidRDefault="00056927">
      <w:pPr>
        <w:rPr>
          <w:rFonts w:cs="Times New Roman"/>
        </w:rPr>
      </w:pPr>
    </w:p>
    <w:p w14:paraId="6E9E6F56" w14:textId="77777777" w:rsidR="00CC2ADF" w:rsidRPr="00C2182B" w:rsidRDefault="00CC2ADF">
      <w:pPr>
        <w:rPr>
          <w:rFonts w:cs="Times New Roman"/>
          <w:b/>
          <w:bCs/>
        </w:rPr>
      </w:pPr>
    </w:p>
    <w:p w14:paraId="498A7D47" w14:textId="77777777" w:rsidR="00C2182B" w:rsidRDefault="00C2182B">
      <w:pPr>
        <w:rPr>
          <w:rFonts w:cs="Times New Roman"/>
          <w:b/>
          <w:bCs/>
        </w:rPr>
      </w:pPr>
      <w:r>
        <w:rPr>
          <w:rFonts w:cs="Times New Roman"/>
          <w:b/>
          <w:bCs/>
        </w:rPr>
        <w:br w:type="page"/>
      </w:r>
    </w:p>
    <w:p w14:paraId="2C1B2101" w14:textId="6C7B1967" w:rsidR="00CC2ADF" w:rsidRPr="00C2182B" w:rsidRDefault="00CC2ADF">
      <w:pPr>
        <w:rPr>
          <w:rFonts w:cs="Times New Roman"/>
          <w:b/>
          <w:bCs/>
        </w:rPr>
      </w:pPr>
      <w:r w:rsidRPr="00C2182B">
        <w:rPr>
          <w:rFonts w:cs="Times New Roman"/>
          <w:b/>
          <w:bCs/>
        </w:rPr>
        <w:lastRenderedPageBreak/>
        <w:t>“4”</w:t>
      </w:r>
      <w:r w:rsidR="00C2182B">
        <w:rPr>
          <w:rFonts w:cs="Times New Roman"/>
          <w:b/>
          <w:bCs/>
        </w:rPr>
        <w:t xml:space="preserve"> scan</w:t>
      </w:r>
    </w:p>
    <w:p w14:paraId="1A3F7F74" w14:textId="77777777" w:rsidR="00CC2ADF" w:rsidRPr="00C2182B" w:rsidRDefault="00CC2ADF">
      <w:pPr>
        <w:rPr>
          <w:rFonts w:cs="Times New Roman"/>
          <w:b/>
          <w:bCs/>
        </w:rPr>
      </w:pPr>
    </w:p>
    <w:p w14:paraId="5CFC156E" w14:textId="136DDF25" w:rsidR="00CC2ADF" w:rsidRPr="00C2182B" w:rsidRDefault="00CC2ADF">
      <w:pPr>
        <w:rPr>
          <w:rFonts w:cs="Times New Roman"/>
          <w:b/>
          <w:bCs/>
        </w:rPr>
      </w:pPr>
      <w:r w:rsidRPr="00C2182B">
        <w:rPr>
          <w:rFonts w:cs="Times New Roman"/>
          <w:b/>
          <w:bCs/>
          <w:noProof/>
        </w:rPr>
        <w:drawing>
          <wp:inline distT="0" distB="0" distL="0" distR="0" wp14:anchorId="791652B3" wp14:editId="6332A109">
            <wp:extent cx="4008582" cy="2751878"/>
            <wp:effectExtent l="0" t="0" r="5080" b="4445"/>
            <wp:docPr id="16" name="Picture 15" descr="A picture containing invertebrate, mollusk, close, blurry&#10;&#10;Description automatically generated">
              <a:extLst xmlns:a="http://schemas.openxmlformats.org/drawingml/2006/main">
                <a:ext uri="{FF2B5EF4-FFF2-40B4-BE49-F238E27FC236}">
                  <a16:creationId xmlns:a16="http://schemas.microsoft.com/office/drawing/2014/main" id="{72981CD7-3267-2D04-D103-96D9FBE97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invertebrate, mollusk, close, blurry&#10;&#10;Description automatically generated">
                      <a:extLst>
                        <a:ext uri="{FF2B5EF4-FFF2-40B4-BE49-F238E27FC236}">
                          <a16:creationId xmlns:a16="http://schemas.microsoft.com/office/drawing/2014/main" id="{72981CD7-3267-2D04-D103-96D9FBE9767F}"/>
                        </a:ext>
                      </a:extLst>
                    </pic:cNvPr>
                    <pic:cNvPicPr>
                      <a:picLocks noChangeAspect="1"/>
                    </pic:cNvPicPr>
                  </pic:nvPicPr>
                  <pic:blipFill rotWithShape="1">
                    <a:blip r:embed="rId14"/>
                    <a:srcRect t="7721"/>
                    <a:stretch/>
                  </pic:blipFill>
                  <pic:spPr>
                    <a:xfrm>
                      <a:off x="0" y="0"/>
                      <a:ext cx="4078917" cy="2800162"/>
                    </a:xfrm>
                    <a:prstGeom prst="rect">
                      <a:avLst/>
                    </a:prstGeom>
                  </pic:spPr>
                </pic:pic>
              </a:graphicData>
            </a:graphic>
          </wp:inline>
        </w:drawing>
      </w:r>
    </w:p>
    <w:p w14:paraId="729D2055" w14:textId="77777777" w:rsidR="00C2182B" w:rsidRDefault="00C2182B">
      <w:pPr>
        <w:rPr>
          <w:rFonts w:cs="Times New Roman"/>
        </w:rPr>
      </w:pPr>
    </w:p>
    <w:p w14:paraId="6A926698" w14:textId="77195EEA" w:rsidR="007B1E24" w:rsidRPr="00C2182B" w:rsidRDefault="00056927">
      <w:pPr>
        <w:rPr>
          <w:rFonts w:cs="Times New Roman"/>
        </w:rPr>
      </w:pPr>
      <w:r w:rsidRPr="00C2182B">
        <w:rPr>
          <w:rFonts w:cs="Times New Roman"/>
        </w:rPr>
        <w:t xml:space="preserve">A coronal </w:t>
      </w:r>
      <w:r w:rsidR="00C2182B">
        <w:rPr>
          <w:rFonts w:cs="Times New Roman"/>
        </w:rPr>
        <w:t xml:space="preserve">T1 </w:t>
      </w:r>
      <w:r w:rsidRPr="00C2182B">
        <w:rPr>
          <w:rFonts w:cs="Times New Roman"/>
        </w:rPr>
        <w:t xml:space="preserve">slice from </w:t>
      </w:r>
      <w:r w:rsidR="00C2182B">
        <w:rPr>
          <w:rFonts w:cs="Times New Roman"/>
        </w:rPr>
        <w:t>a volume</w:t>
      </w:r>
      <w:r w:rsidRPr="00C2182B">
        <w:rPr>
          <w:rFonts w:cs="Times New Roman"/>
        </w:rPr>
        <w:t xml:space="preserve"> that received a rating of “4” is shown above. This rating</w:t>
      </w:r>
      <w:r w:rsidR="007B1E24" w:rsidRPr="00C2182B">
        <w:rPr>
          <w:rFonts w:cs="Times New Roman"/>
        </w:rPr>
        <w:t xml:space="preserve"> reflects severe motion artifact, resulting in missing segments of the </w:t>
      </w:r>
      <w:r w:rsidR="00C2182B">
        <w:rPr>
          <w:rFonts w:cs="Times New Roman"/>
        </w:rPr>
        <w:t>volume</w:t>
      </w:r>
      <w:r w:rsidR="007B1E24" w:rsidRPr="00C2182B">
        <w:rPr>
          <w:rFonts w:cs="Times New Roman"/>
        </w:rPr>
        <w:t xml:space="preserve"> and blurred white matter and pial boundaries. For scans rated “4”, these characteristics are typical and cannot be corrected with manual edits.</w:t>
      </w:r>
    </w:p>
    <w:p w14:paraId="1CF5C5F8" w14:textId="77777777" w:rsidR="00056927" w:rsidRPr="00C2182B" w:rsidRDefault="00056927">
      <w:pPr>
        <w:rPr>
          <w:rFonts w:cs="Times New Roman"/>
        </w:rPr>
      </w:pPr>
    </w:p>
    <w:p w14:paraId="3021B1C9" w14:textId="60F4E62E" w:rsidR="00C2182B" w:rsidRDefault="00C2182B">
      <w:pPr>
        <w:rPr>
          <w:rFonts w:cs="Times New Roman"/>
        </w:rPr>
      </w:pPr>
      <w:r>
        <w:rPr>
          <w:rFonts w:cs="Times New Roman"/>
        </w:rPr>
        <w:br w:type="page"/>
      </w:r>
    </w:p>
    <w:p w14:paraId="2E2F674D" w14:textId="0B3D2C2C" w:rsidR="007B1E24" w:rsidRPr="00C2182B" w:rsidRDefault="00C2182B">
      <w:pPr>
        <w:rPr>
          <w:rFonts w:cs="Times New Roman"/>
          <w:b/>
          <w:bCs/>
        </w:rPr>
      </w:pPr>
      <w:r w:rsidRPr="00C2182B">
        <w:rPr>
          <w:rFonts w:cs="Times New Roman"/>
          <w:b/>
          <w:bCs/>
        </w:rPr>
        <w:lastRenderedPageBreak/>
        <w:t>II. Suggested protocol for balancing type I and type II error using manual quality control ratings</w:t>
      </w:r>
    </w:p>
    <w:p w14:paraId="1E3C51C0" w14:textId="77777777" w:rsidR="00C2182B" w:rsidRDefault="00C2182B">
      <w:pPr>
        <w:rPr>
          <w:rFonts w:cs="Times New Roman"/>
        </w:rPr>
      </w:pPr>
    </w:p>
    <w:p w14:paraId="220CAF6B" w14:textId="2C51DE26" w:rsidR="00C2182B" w:rsidRPr="00C2182B" w:rsidRDefault="00C2182B" w:rsidP="00C2182B">
      <w:pPr>
        <w:rPr>
          <w:rFonts w:cs="Times New Roman"/>
          <w:u w:val="single"/>
        </w:rPr>
      </w:pPr>
      <w:r w:rsidRPr="00C2182B">
        <w:rPr>
          <w:rFonts w:cs="Times New Roman"/>
        </w:rPr>
        <w:t>This method relies on the principle that effect size (standardized beta) and standard error of “gold standard” group (e.g., MQC=1 for manual QC) should be the most accurate – regardless of statistical significance.</w:t>
      </w:r>
      <w:r w:rsidRPr="00C2182B">
        <w:rPr>
          <w:rFonts w:cs="Times New Roman"/>
          <w:u w:val="single"/>
        </w:rPr>
        <w:t xml:space="preserve"> </w:t>
      </w:r>
      <w:r w:rsidRPr="00C2182B">
        <w:rPr>
          <w:rFonts w:cs="Times New Roman"/>
        </w:rPr>
        <w:t xml:space="preserve"> If, after adding in lower-quality scans, new regions emerge as statistically significant </w:t>
      </w:r>
      <w:r w:rsidRPr="00C2182B">
        <w:rPr>
          <w:rFonts w:cs="Times New Roman"/>
          <w:b/>
          <w:bCs/>
          <w:i/>
          <w:iCs/>
        </w:rPr>
        <w:t>and</w:t>
      </w:r>
      <w:r w:rsidRPr="00C2182B">
        <w:rPr>
          <w:rFonts w:cs="Times New Roman"/>
        </w:rPr>
        <w:t xml:space="preserve"> the effect size for the included lower quality scans falls within the SE for gold-standard scans, we advise treating these regions as true positives.  Such regions would have been missed in the gold-standard subsample to due insufficient power (i.e., type II error).  However, if the effect size when using the included lower-quality scans </w:t>
      </w:r>
      <w:r w:rsidRPr="00C2182B">
        <w:rPr>
          <w:rFonts w:cs="Times New Roman"/>
          <w:i/>
          <w:iCs/>
        </w:rPr>
        <w:t>exceeds</w:t>
      </w:r>
      <w:r w:rsidRPr="00C2182B">
        <w:rPr>
          <w:rFonts w:cs="Times New Roman"/>
        </w:rPr>
        <w:t xml:space="preserve"> that for the gold-standard scans (i.e., falls out of the gold-standard SE range), these should be regarded as false positives (i.e., type I error.)</w:t>
      </w:r>
      <w:r>
        <w:rPr>
          <w:rFonts w:cs="Times New Roman"/>
        </w:rPr>
        <w:t xml:space="preserve">  We suggest including surface hole number along with other technical (e.g., estimated intracranial volume), biological (e.g., sex, age, pubertal stage), and design-related (e.g., site, scanner, subject and/or family ID) covariates </w:t>
      </w:r>
      <w:r>
        <w:rPr>
          <w:rFonts w:cs="Times New Roman"/>
        </w:rPr>
        <w:t>in analyses as appropriate.</w:t>
      </w:r>
    </w:p>
    <w:p w14:paraId="5619C72C" w14:textId="77777777" w:rsidR="00C2182B" w:rsidRDefault="00C2182B">
      <w:pPr>
        <w:rPr>
          <w:rFonts w:cs="Times New Roman"/>
        </w:rPr>
      </w:pPr>
    </w:p>
    <w:p w14:paraId="5BF14A0D" w14:textId="1C11DCCB" w:rsidR="00C2182B" w:rsidRDefault="00C2182B" w:rsidP="00C2182B">
      <w:pPr>
        <w:rPr>
          <w:rFonts w:cs="Times New Roman"/>
        </w:rPr>
      </w:pPr>
      <w:r>
        <w:rPr>
          <w:rFonts w:cs="Times New Roman"/>
        </w:rPr>
        <w:t>See below for a flow chart demonstrating how to implement this method.</w:t>
      </w:r>
    </w:p>
    <w:p w14:paraId="2F77729A" w14:textId="77777777" w:rsidR="00C2182B" w:rsidRDefault="00C2182B">
      <w:pPr>
        <w:rPr>
          <w:rFonts w:cs="Times New Roman"/>
        </w:rPr>
      </w:pPr>
    </w:p>
    <w:p w14:paraId="4C1F654C" w14:textId="07EDBADC" w:rsidR="00C2182B" w:rsidRDefault="00C2182B" w:rsidP="00C2182B">
      <w:pPr>
        <w:rPr>
          <w:rFonts w:cs="Times New Roman"/>
        </w:rPr>
      </w:pPr>
      <w:r w:rsidRPr="00C2182B">
        <w:rPr>
          <w:rFonts w:cs="Times New Roman"/>
        </w:rPr>
        <w:drawing>
          <wp:inline distT="0" distB="0" distL="0" distR="0" wp14:anchorId="46263348" wp14:editId="59B778A4">
            <wp:extent cx="5943600" cy="2915285"/>
            <wp:effectExtent l="0" t="0" r="0" b="0"/>
            <wp:docPr id="5506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8105" name=""/>
                    <pic:cNvPicPr/>
                  </pic:nvPicPr>
                  <pic:blipFill>
                    <a:blip r:embed="rId15"/>
                    <a:stretch>
                      <a:fillRect/>
                    </a:stretch>
                  </pic:blipFill>
                  <pic:spPr>
                    <a:xfrm>
                      <a:off x="0" y="0"/>
                      <a:ext cx="5943600" cy="2915285"/>
                    </a:xfrm>
                    <a:prstGeom prst="rect">
                      <a:avLst/>
                    </a:prstGeom>
                  </pic:spPr>
                </pic:pic>
              </a:graphicData>
            </a:graphic>
          </wp:inline>
        </w:drawing>
      </w:r>
    </w:p>
    <w:p w14:paraId="0F7707DB" w14:textId="77777777" w:rsidR="00C2182B" w:rsidRDefault="00C2182B">
      <w:pPr>
        <w:rPr>
          <w:rFonts w:cs="Times New Roman"/>
        </w:rPr>
      </w:pPr>
    </w:p>
    <w:p w14:paraId="79D83C3B" w14:textId="4B9F848D" w:rsidR="00C2182B" w:rsidRDefault="00C2182B">
      <w:pPr>
        <w:rPr>
          <w:rFonts w:cs="Times New Roman"/>
        </w:rPr>
      </w:pPr>
      <w:r>
        <w:rPr>
          <w:rFonts w:cs="Times New Roman"/>
        </w:rPr>
        <w:t>Alternatively, investigators may decide to remove scans with lower quality ratings (e.g., “4”, “3”) from the analysis entirely.  For ABCD baseline data, “3”- and “4”-rated scans comprised only 13.2% and 2.1% of scans, respectively.  Arguably the small gains in statistical power by including these scans are offset by the risk of introducing type I error (false positives) or type II error (blurring out true signal from higher quality scans).</w:t>
      </w:r>
    </w:p>
    <w:p w14:paraId="436D71D3" w14:textId="77777777" w:rsidR="00C2182B" w:rsidRDefault="00C2182B">
      <w:pPr>
        <w:rPr>
          <w:rFonts w:cs="Times New Roman"/>
        </w:rPr>
      </w:pPr>
    </w:p>
    <w:p w14:paraId="1EEB1609" w14:textId="77777777" w:rsidR="00C2182B" w:rsidRDefault="00C2182B">
      <w:pPr>
        <w:rPr>
          <w:rFonts w:cs="Times New Roman"/>
        </w:rPr>
      </w:pPr>
    </w:p>
    <w:p w14:paraId="3F43EA70" w14:textId="77777777" w:rsidR="00C2182B" w:rsidRDefault="00C2182B">
      <w:pPr>
        <w:rPr>
          <w:rFonts w:cs="Times New Roman"/>
          <w:b/>
          <w:bCs/>
        </w:rPr>
      </w:pPr>
      <w:r>
        <w:rPr>
          <w:rFonts w:cs="Times New Roman"/>
          <w:b/>
          <w:bCs/>
        </w:rPr>
        <w:br w:type="page"/>
      </w:r>
    </w:p>
    <w:p w14:paraId="4684640E" w14:textId="74501509" w:rsidR="00C2182B" w:rsidRPr="00C2182B" w:rsidRDefault="00C2182B" w:rsidP="00C2182B">
      <w:pPr>
        <w:rPr>
          <w:rFonts w:cs="Times New Roman"/>
          <w:b/>
          <w:bCs/>
        </w:rPr>
      </w:pPr>
      <w:r w:rsidRPr="00C2182B">
        <w:rPr>
          <w:rFonts w:cs="Times New Roman"/>
          <w:b/>
          <w:bCs/>
        </w:rPr>
        <w:lastRenderedPageBreak/>
        <w:t xml:space="preserve">III. Suggested </w:t>
      </w:r>
      <w:r w:rsidRPr="00C2182B">
        <w:rPr>
          <w:rFonts w:cs="Times New Roman"/>
          <w:b/>
          <w:bCs/>
        </w:rPr>
        <w:t xml:space="preserve">protocol for balancing type I and type II error using </w:t>
      </w:r>
      <w:r w:rsidRPr="00C2182B">
        <w:rPr>
          <w:rFonts w:cs="Times New Roman"/>
          <w:b/>
          <w:bCs/>
        </w:rPr>
        <w:t>surface hole numbers</w:t>
      </w:r>
    </w:p>
    <w:p w14:paraId="3F5557EE" w14:textId="77777777" w:rsidR="00C2182B" w:rsidRDefault="00C2182B" w:rsidP="00C2182B">
      <w:pPr>
        <w:rPr>
          <w:rFonts w:cs="Times New Roman"/>
        </w:rPr>
      </w:pPr>
    </w:p>
    <w:p w14:paraId="64BA32F3" w14:textId="648C8286" w:rsidR="00C2182B" w:rsidRPr="00C2182B" w:rsidRDefault="00C2182B" w:rsidP="00C2182B">
      <w:pPr>
        <w:rPr>
          <w:rFonts w:cs="Times New Roman"/>
          <w:u w:val="single"/>
        </w:rPr>
      </w:pPr>
      <w:r w:rsidRPr="00C2182B">
        <w:rPr>
          <w:rFonts w:cs="Times New Roman"/>
        </w:rPr>
        <w:t xml:space="preserve">This method </w:t>
      </w:r>
      <w:r>
        <w:rPr>
          <w:rFonts w:cs="Times New Roman"/>
        </w:rPr>
        <w:t>also</w:t>
      </w:r>
      <w:r w:rsidRPr="00C2182B">
        <w:rPr>
          <w:rFonts w:cs="Times New Roman"/>
        </w:rPr>
        <w:t xml:space="preserve"> relies on the principle that effect size (standardized beta) and standard error of “gold standard” group should be the most accurate – regardless of statistical significance</w:t>
      </w:r>
      <w:r>
        <w:rPr>
          <w:rFonts w:cs="Times New Roman"/>
        </w:rPr>
        <w:t xml:space="preserve">.  However, if manual quality control data are not available, then the “gold standard” can be defined by an automated measure, surface hole number (SHN).  Based on our analysis in the accompanying paper, a cutoff value of 29 SHN is the optimal proxy for the upper limit of MQC=“1” scans.  </w:t>
      </w:r>
      <w:r w:rsidRPr="00C2182B">
        <w:rPr>
          <w:rFonts w:cs="Times New Roman"/>
        </w:rPr>
        <w:t xml:space="preserve"> </w:t>
      </w:r>
      <w:r>
        <w:rPr>
          <w:rFonts w:cs="Times New Roman"/>
        </w:rPr>
        <w:t xml:space="preserve">Thus, scans with SHN≤29 are considered the “gold standard” for automated analyses (SHN Tier A), and the standard error around the standardized beta for analyses that include only SHN Tier A scans should be used as the reference range.  </w:t>
      </w:r>
      <w:r w:rsidRPr="00C2182B">
        <w:rPr>
          <w:rFonts w:cs="Times New Roman"/>
        </w:rPr>
        <w:t>If, after adding in lower-quality scans</w:t>
      </w:r>
      <w:r>
        <w:rPr>
          <w:rFonts w:cs="Times New Roman"/>
        </w:rPr>
        <w:t xml:space="preserve"> (SHN Tier B, C, D; see cutoffs in flow chart below)</w:t>
      </w:r>
      <w:r w:rsidRPr="00C2182B">
        <w:rPr>
          <w:rFonts w:cs="Times New Roman"/>
        </w:rPr>
        <w:t xml:space="preserve">, new regions emerge as statistically significant </w:t>
      </w:r>
      <w:r w:rsidRPr="00C2182B">
        <w:rPr>
          <w:rFonts w:cs="Times New Roman"/>
          <w:b/>
          <w:bCs/>
          <w:i/>
          <w:iCs/>
        </w:rPr>
        <w:t>and</w:t>
      </w:r>
      <w:r w:rsidRPr="00C2182B">
        <w:rPr>
          <w:rFonts w:cs="Times New Roman"/>
        </w:rPr>
        <w:t xml:space="preserve"> the effect size for the included lower quality scans falls within the SE for </w:t>
      </w:r>
      <w:r>
        <w:rPr>
          <w:rFonts w:cs="Times New Roman"/>
        </w:rPr>
        <w:t>Tier A</w:t>
      </w:r>
      <w:r w:rsidRPr="00C2182B">
        <w:rPr>
          <w:rFonts w:cs="Times New Roman"/>
        </w:rPr>
        <w:t xml:space="preserve"> scans, we advise treating these regions as true positives.  Such regions would have been missed in the gold-standard subsample to due insufficient power (i.e., type II error).  However, if the effect size when using the included lower-quality scans </w:t>
      </w:r>
      <w:r w:rsidRPr="00C2182B">
        <w:rPr>
          <w:rFonts w:cs="Times New Roman"/>
          <w:i/>
          <w:iCs/>
        </w:rPr>
        <w:t>exceeds</w:t>
      </w:r>
      <w:r w:rsidRPr="00C2182B">
        <w:rPr>
          <w:rFonts w:cs="Times New Roman"/>
        </w:rPr>
        <w:t xml:space="preserve"> that for the gold-standard scans (i.e., falls out of the gold-standard SE range), these should be regarded as false positives (i.e., type I error.)</w:t>
      </w:r>
      <w:r>
        <w:rPr>
          <w:rFonts w:cs="Times New Roman"/>
        </w:rPr>
        <w:t xml:space="preserve">  We </w:t>
      </w:r>
      <w:r>
        <w:rPr>
          <w:rFonts w:cs="Times New Roman"/>
        </w:rPr>
        <w:t xml:space="preserve">again </w:t>
      </w:r>
      <w:r>
        <w:rPr>
          <w:rFonts w:cs="Times New Roman"/>
        </w:rPr>
        <w:t>suggest including surface hole number along with other technical (e.g., estimated intracranial volume), biological (e.g., sex, age, pubertal stage), and design-related (e.g., site, scanner, subject and/or family ID) covariate</w:t>
      </w:r>
      <w:r>
        <w:rPr>
          <w:rFonts w:cs="Times New Roman"/>
        </w:rPr>
        <w:t>s in analyses as appropriate.</w:t>
      </w:r>
    </w:p>
    <w:p w14:paraId="564180EC" w14:textId="77777777" w:rsidR="00C2182B" w:rsidRDefault="00C2182B" w:rsidP="00C2182B">
      <w:pPr>
        <w:rPr>
          <w:rFonts w:cs="Times New Roman"/>
        </w:rPr>
      </w:pPr>
    </w:p>
    <w:p w14:paraId="5319A3D1" w14:textId="1C68CD8E" w:rsidR="00C2182B" w:rsidRDefault="00C2182B" w:rsidP="00C2182B">
      <w:pPr>
        <w:rPr>
          <w:rFonts w:cs="Times New Roman"/>
        </w:rPr>
      </w:pPr>
      <w:r>
        <w:rPr>
          <w:rFonts w:cs="Times New Roman"/>
        </w:rPr>
        <w:t xml:space="preserve">See below for </w:t>
      </w:r>
      <w:r>
        <w:rPr>
          <w:rFonts w:cs="Times New Roman"/>
        </w:rPr>
        <w:t xml:space="preserve">a </w:t>
      </w:r>
      <w:r>
        <w:rPr>
          <w:rFonts w:cs="Times New Roman"/>
        </w:rPr>
        <w:t>flow chart demonstrating how to implement this method.</w:t>
      </w:r>
    </w:p>
    <w:p w14:paraId="53B377FE" w14:textId="77777777" w:rsidR="00C2182B" w:rsidRDefault="00C2182B" w:rsidP="00C2182B">
      <w:pPr>
        <w:rPr>
          <w:rFonts w:cs="Times New Roman"/>
        </w:rPr>
      </w:pPr>
    </w:p>
    <w:p w14:paraId="0CD00709" w14:textId="1FE8A3BC" w:rsidR="00C2182B" w:rsidRDefault="00C2182B" w:rsidP="00C2182B">
      <w:pPr>
        <w:rPr>
          <w:rFonts w:cs="Times New Roman"/>
        </w:rPr>
      </w:pPr>
      <w:r w:rsidRPr="00C2182B">
        <w:rPr>
          <w:rFonts w:cs="Times New Roman"/>
        </w:rPr>
        <w:drawing>
          <wp:inline distT="0" distB="0" distL="0" distR="0" wp14:anchorId="3ADE30A0" wp14:editId="6E9C19A5">
            <wp:extent cx="5943600" cy="2915285"/>
            <wp:effectExtent l="0" t="0" r="5080" b="635"/>
            <wp:docPr id="45687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5779" name=""/>
                    <pic:cNvPicPr/>
                  </pic:nvPicPr>
                  <pic:blipFill>
                    <a:blip r:embed="rId16"/>
                    <a:stretch>
                      <a:fillRect/>
                    </a:stretch>
                  </pic:blipFill>
                  <pic:spPr>
                    <a:xfrm>
                      <a:off x="0" y="0"/>
                      <a:ext cx="5943600" cy="2915285"/>
                    </a:xfrm>
                    <a:prstGeom prst="rect">
                      <a:avLst/>
                    </a:prstGeom>
                  </pic:spPr>
                </pic:pic>
              </a:graphicData>
            </a:graphic>
          </wp:inline>
        </w:drawing>
      </w:r>
    </w:p>
    <w:p w14:paraId="63DF7CCC" w14:textId="77777777" w:rsidR="00C2182B" w:rsidRDefault="00C2182B" w:rsidP="00C2182B">
      <w:pPr>
        <w:rPr>
          <w:rFonts w:cs="Times New Roman"/>
        </w:rPr>
      </w:pPr>
    </w:p>
    <w:p w14:paraId="78367867" w14:textId="3581EA67" w:rsidR="00C2182B" w:rsidRDefault="00C2182B">
      <w:pPr>
        <w:rPr>
          <w:rFonts w:cs="Times New Roman"/>
        </w:rPr>
      </w:pPr>
      <w:r>
        <w:rPr>
          <w:rFonts w:cs="Times New Roman"/>
        </w:rPr>
        <w:t>Alternatively, investigators may decide to omit lower-quality tiers (e.g., SHN Tiers 4, 3) for reasons described in</w:t>
      </w:r>
      <w:r w:rsidRPr="00C2182B">
        <w:rPr>
          <w:rFonts w:cs="Times New Roman"/>
          <w:b/>
          <w:bCs/>
        </w:rPr>
        <w:t xml:space="preserve"> II</w:t>
      </w:r>
      <w:r>
        <w:rPr>
          <w:rFonts w:cs="Times New Roman"/>
        </w:rPr>
        <w:t xml:space="preserve"> above.  </w:t>
      </w:r>
    </w:p>
    <w:p w14:paraId="253C799A" w14:textId="77777777" w:rsidR="00C2182B" w:rsidRDefault="00C2182B">
      <w:pPr>
        <w:rPr>
          <w:rFonts w:cs="Times New Roman"/>
          <w:b/>
          <w:bCs/>
        </w:rPr>
      </w:pPr>
      <w:r>
        <w:rPr>
          <w:rFonts w:cs="Times New Roman"/>
          <w:b/>
          <w:bCs/>
        </w:rPr>
        <w:br w:type="page"/>
      </w:r>
    </w:p>
    <w:p w14:paraId="0BC021D1" w14:textId="7BA287B1" w:rsidR="00C2182B" w:rsidRPr="00C2182B" w:rsidRDefault="00C2182B" w:rsidP="00C2182B">
      <w:pPr>
        <w:rPr>
          <w:rFonts w:cs="Times New Roman"/>
          <w:b/>
          <w:bCs/>
        </w:rPr>
      </w:pPr>
      <w:r w:rsidRPr="00C2182B">
        <w:rPr>
          <w:rFonts w:cs="Times New Roman"/>
          <w:b/>
          <w:bCs/>
        </w:rPr>
        <w:lastRenderedPageBreak/>
        <w:t>References</w:t>
      </w:r>
    </w:p>
    <w:p w14:paraId="3FE3D9C1" w14:textId="77777777" w:rsidR="00C2182B" w:rsidRDefault="00C2182B" w:rsidP="00C2182B">
      <w:pPr>
        <w:rPr>
          <w:rFonts w:cs="Times New Roman"/>
        </w:rPr>
      </w:pPr>
    </w:p>
    <w:p w14:paraId="4C884E60" w14:textId="77777777" w:rsidR="00C2182B" w:rsidRPr="00C2182B" w:rsidRDefault="00C2182B" w:rsidP="00C2182B">
      <w:pPr>
        <w:pStyle w:val="EndNoteBibliography"/>
        <w:rPr>
          <w:noProof/>
        </w:rPr>
      </w:pPr>
      <w:r>
        <w:fldChar w:fldCharType="begin"/>
      </w:r>
      <w:r>
        <w:instrText xml:space="preserve"> ADDIN EN.REFLIST </w:instrText>
      </w:r>
      <w:r>
        <w:fldChar w:fldCharType="separate"/>
      </w:r>
    </w:p>
    <w:p w14:paraId="67FAFA63" w14:textId="77777777" w:rsidR="00C2182B" w:rsidRPr="00C2182B" w:rsidRDefault="00C2182B" w:rsidP="00C2182B">
      <w:pPr>
        <w:pStyle w:val="EndNoteBibliography"/>
        <w:rPr>
          <w:noProof/>
        </w:rPr>
      </w:pPr>
      <w:r w:rsidRPr="00C2182B">
        <w:rPr>
          <w:noProof/>
        </w:rPr>
        <w:t>1. Monereo-Sanchez, J.</w:t>
      </w:r>
      <w:r w:rsidRPr="00C2182B">
        <w:rPr>
          <w:i/>
          <w:noProof/>
        </w:rPr>
        <w:t xml:space="preserve"> et al.</w:t>
      </w:r>
      <w:r w:rsidRPr="00C2182B">
        <w:rPr>
          <w:noProof/>
        </w:rPr>
        <w:t xml:space="preserve"> Quality control strategies for brain MRI segmentation and parcellation: Practical approaches and recommendations - insights from the Maastricht study. </w:t>
      </w:r>
      <w:r w:rsidRPr="00C2182B">
        <w:rPr>
          <w:i/>
          <w:noProof/>
        </w:rPr>
        <w:t>Neuroimage</w:t>
      </w:r>
      <w:r w:rsidRPr="00C2182B">
        <w:rPr>
          <w:noProof/>
        </w:rPr>
        <w:t xml:space="preserve"> </w:t>
      </w:r>
      <w:r w:rsidRPr="00C2182B">
        <w:rPr>
          <w:b/>
          <w:noProof/>
        </w:rPr>
        <w:t>237</w:t>
      </w:r>
      <w:r w:rsidRPr="00C2182B">
        <w:rPr>
          <w:noProof/>
        </w:rPr>
        <w:t xml:space="preserve">, 118174 (2021). </w:t>
      </w:r>
    </w:p>
    <w:p w14:paraId="059AE497" w14:textId="77777777" w:rsidR="00C2182B" w:rsidRPr="00C2182B" w:rsidRDefault="00C2182B" w:rsidP="00C2182B">
      <w:pPr>
        <w:pStyle w:val="EndNoteBibliography"/>
        <w:rPr>
          <w:noProof/>
        </w:rPr>
      </w:pPr>
    </w:p>
    <w:p w14:paraId="5EB63656" w14:textId="1866DB7C" w:rsidR="00C2182B" w:rsidRPr="00C2182B" w:rsidRDefault="00C2182B" w:rsidP="00C2182B">
      <w:pPr>
        <w:pStyle w:val="EndNoteBibliography"/>
        <w:rPr>
          <w:noProof/>
        </w:rPr>
      </w:pPr>
      <w:r w:rsidRPr="00C2182B">
        <w:rPr>
          <w:noProof/>
        </w:rPr>
        <w:t xml:space="preserve">2. Beelen, C., Phan, T. V., Wouters, J., Ghesquiere, P. &amp; Vandermosten, M. Investigating the Added Value of FreeSurfer's Manual Editing Procedure for the Study of the Reading Network in a Pediatric Population. </w:t>
      </w:r>
      <w:r w:rsidRPr="00C2182B">
        <w:rPr>
          <w:i/>
          <w:noProof/>
        </w:rPr>
        <w:t>Front Hum Neurosci</w:t>
      </w:r>
      <w:r w:rsidRPr="00C2182B">
        <w:rPr>
          <w:noProof/>
        </w:rPr>
        <w:t xml:space="preserve"> </w:t>
      </w:r>
      <w:r w:rsidRPr="00C2182B">
        <w:rPr>
          <w:b/>
          <w:noProof/>
        </w:rPr>
        <w:t>14</w:t>
      </w:r>
      <w:r w:rsidRPr="00C2182B">
        <w:rPr>
          <w:noProof/>
        </w:rPr>
        <w:t xml:space="preserve">, 143 (2020). </w:t>
      </w:r>
    </w:p>
    <w:p w14:paraId="75B8E004" w14:textId="77777777" w:rsidR="00C2182B" w:rsidRPr="00C2182B" w:rsidRDefault="00C2182B" w:rsidP="00C2182B">
      <w:pPr>
        <w:pStyle w:val="EndNoteBibliography"/>
        <w:rPr>
          <w:noProof/>
        </w:rPr>
      </w:pPr>
    </w:p>
    <w:p w14:paraId="1CDF02F0" w14:textId="3CFEE3D0" w:rsidR="00C2182B" w:rsidRPr="00C2182B" w:rsidRDefault="00C2182B" w:rsidP="00C2182B">
      <w:pPr>
        <w:pStyle w:val="EndNoteBibliography"/>
        <w:rPr>
          <w:noProof/>
        </w:rPr>
      </w:pPr>
      <w:r w:rsidRPr="00C2182B">
        <w:rPr>
          <w:noProof/>
        </w:rPr>
        <w:t>3. McCarthy, C. S.</w:t>
      </w:r>
      <w:r w:rsidRPr="00C2182B">
        <w:rPr>
          <w:i/>
          <w:noProof/>
        </w:rPr>
        <w:t xml:space="preserve"> et al.</w:t>
      </w:r>
      <w:r w:rsidRPr="00C2182B">
        <w:rPr>
          <w:noProof/>
        </w:rPr>
        <w:t xml:space="preserve"> A comparison of FreeSurfer-generated data with and without manual intervention. </w:t>
      </w:r>
      <w:r w:rsidRPr="00C2182B">
        <w:rPr>
          <w:i/>
          <w:noProof/>
        </w:rPr>
        <w:t>Front Neurosci</w:t>
      </w:r>
      <w:r w:rsidRPr="00C2182B">
        <w:rPr>
          <w:noProof/>
        </w:rPr>
        <w:t xml:space="preserve"> </w:t>
      </w:r>
      <w:r w:rsidRPr="00C2182B">
        <w:rPr>
          <w:b/>
          <w:noProof/>
        </w:rPr>
        <w:t>9</w:t>
      </w:r>
      <w:r w:rsidRPr="00C2182B">
        <w:rPr>
          <w:noProof/>
        </w:rPr>
        <w:t xml:space="preserve">, 379 (2015). </w:t>
      </w:r>
    </w:p>
    <w:p w14:paraId="05C786B9" w14:textId="77777777" w:rsidR="00C2182B" w:rsidRPr="00C2182B" w:rsidRDefault="00C2182B" w:rsidP="00C2182B">
      <w:pPr>
        <w:pStyle w:val="EndNoteBibliography"/>
        <w:rPr>
          <w:noProof/>
        </w:rPr>
      </w:pPr>
    </w:p>
    <w:p w14:paraId="581489F7" w14:textId="19766C25" w:rsidR="00C2182B" w:rsidRPr="00C2182B" w:rsidRDefault="00C2182B" w:rsidP="00C2182B">
      <w:pPr>
        <w:pStyle w:val="EndNoteBibliography"/>
        <w:rPr>
          <w:noProof/>
        </w:rPr>
      </w:pPr>
      <w:r w:rsidRPr="00C2182B">
        <w:rPr>
          <w:noProof/>
        </w:rPr>
        <w:t>4. Eryilmaz, H.</w:t>
      </w:r>
      <w:r w:rsidRPr="00C2182B">
        <w:rPr>
          <w:i/>
          <w:noProof/>
        </w:rPr>
        <w:t xml:space="preserve"> et al.</w:t>
      </w:r>
      <w:r w:rsidRPr="00C2182B">
        <w:rPr>
          <w:noProof/>
        </w:rPr>
        <w:t xml:space="preserve"> Association of Prenatal Exposure to Population-Wide Folic Acid Fortification With Altered Cerebral Cortex Maturation in Youths. </w:t>
      </w:r>
      <w:r w:rsidRPr="00C2182B">
        <w:rPr>
          <w:i/>
          <w:noProof/>
        </w:rPr>
        <w:t>JAMA Psychiatry</w:t>
      </w:r>
      <w:r w:rsidRPr="00C2182B">
        <w:rPr>
          <w:noProof/>
        </w:rPr>
        <w:t xml:space="preserve"> </w:t>
      </w:r>
      <w:r w:rsidRPr="00C2182B">
        <w:rPr>
          <w:b/>
          <w:noProof/>
        </w:rPr>
        <w:t>75</w:t>
      </w:r>
      <w:r w:rsidRPr="00C2182B">
        <w:rPr>
          <w:noProof/>
        </w:rPr>
        <w:t xml:space="preserve">, 918-928 (2018). </w:t>
      </w:r>
    </w:p>
    <w:p w14:paraId="06D621C3" w14:textId="4C2239E9" w:rsidR="00C2182B" w:rsidRPr="00C2182B" w:rsidRDefault="00C2182B" w:rsidP="00C2182B">
      <w:pPr>
        <w:rPr>
          <w:rFonts w:cs="Times New Roman"/>
        </w:rPr>
      </w:pPr>
      <w:r>
        <w:rPr>
          <w:rFonts w:cs="Times New Roman"/>
        </w:rPr>
        <w:fldChar w:fldCharType="end"/>
      </w:r>
    </w:p>
    <w:sectPr w:rsidR="00C2182B" w:rsidRPr="00C2182B" w:rsidSect="00C2182B">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5FAD3" w14:textId="77777777" w:rsidR="00892E1B" w:rsidRDefault="00892E1B" w:rsidP="00C2182B">
      <w:r>
        <w:separator/>
      </w:r>
    </w:p>
  </w:endnote>
  <w:endnote w:type="continuationSeparator" w:id="0">
    <w:p w14:paraId="05A0A60F" w14:textId="77777777" w:rsidR="00892E1B" w:rsidRDefault="00892E1B" w:rsidP="00C2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5248811"/>
      <w:docPartObj>
        <w:docPartGallery w:val="Page Numbers (Bottom of Page)"/>
        <w:docPartUnique/>
      </w:docPartObj>
    </w:sdtPr>
    <w:sdtContent>
      <w:p w14:paraId="217E9741" w14:textId="349480BB" w:rsidR="00C2182B" w:rsidRDefault="00C2182B" w:rsidP="00AD26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FE5137" w14:textId="77777777" w:rsidR="00C2182B" w:rsidRDefault="00C2182B" w:rsidP="00C218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662134"/>
      <w:docPartObj>
        <w:docPartGallery w:val="Page Numbers (Bottom of Page)"/>
        <w:docPartUnique/>
      </w:docPartObj>
    </w:sdtPr>
    <w:sdtContent>
      <w:p w14:paraId="60E61920" w14:textId="57DABBC9" w:rsidR="00C2182B" w:rsidRDefault="00C2182B" w:rsidP="00AD26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F55FD60" w14:textId="77777777" w:rsidR="00C2182B" w:rsidRDefault="00C2182B" w:rsidP="00C218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81965" w14:textId="77777777" w:rsidR="00892E1B" w:rsidRDefault="00892E1B" w:rsidP="00C2182B">
      <w:r>
        <w:separator/>
      </w:r>
    </w:p>
  </w:footnote>
  <w:footnote w:type="continuationSeparator" w:id="0">
    <w:p w14:paraId="55E46467" w14:textId="77777777" w:rsidR="00892E1B" w:rsidRDefault="00892E1B" w:rsidP="00C21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02FD"/>
    <w:multiLevelType w:val="hybridMultilevel"/>
    <w:tmpl w:val="70A60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1977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Nature_updat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fez20f12p029ezee7vz0xfxazxaxf5re9w&quot;&gt;Library1&lt;record-ids&gt;&lt;item&gt;1590&lt;/item&gt;&lt;item&gt;1651&lt;/item&gt;&lt;item&gt;2230&lt;/item&gt;&lt;item&gt;2232&lt;/item&gt;&lt;/record-ids&gt;&lt;/item&gt;&lt;/Libraries&gt;"/>
  </w:docVars>
  <w:rsids>
    <w:rsidRoot w:val="001F3F25"/>
    <w:rsid w:val="00056927"/>
    <w:rsid w:val="001F3F25"/>
    <w:rsid w:val="00585FBB"/>
    <w:rsid w:val="00604251"/>
    <w:rsid w:val="0062727F"/>
    <w:rsid w:val="006A2A54"/>
    <w:rsid w:val="007B1E24"/>
    <w:rsid w:val="00892E1B"/>
    <w:rsid w:val="008B79A4"/>
    <w:rsid w:val="00A47C0D"/>
    <w:rsid w:val="00BE396B"/>
    <w:rsid w:val="00C2182B"/>
    <w:rsid w:val="00CC2ADF"/>
    <w:rsid w:val="00CC4691"/>
    <w:rsid w:val="00DD008A"/>
    <w:rsid w:val="00F64B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ABE10"/>
  <w15:chartTrackingRefBased/>
  <w15:docId w15:val="{C4A911EF-B38D-5648-ADA5-3A502A696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25"/>
    <w:rPr>
      <w:kern w:val="0"/>
      <w14:ligatures w14:val="none"/>
    </w:rPr>
  </w:style>
  <w:style w:type="paragraph" w:styleId="Heading1">
    <w:name w:val="heading 1"/>
    <w:basedOn w:val="Normal"/>
    <w:next w:val="Normal"/>
    <w:link w:val="Heading1Char"/>
    <w:uiPriority w:val="9"/>
    <w:qFormat/>
    <w:rsid w:val="001F3F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3F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3F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F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F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F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F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F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F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F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3F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3F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F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F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F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F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F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F25"/>
    <w:rPr>
      <w:rFonts w:eastAsiaTheme="majorEastAsia" w:cstheme="majorBidi"/>
      <w:color w:val="272727" w:themeColor="text1" w:themeTint="D8"/>
    </w:rPr>
  </w:style>
  <w:style w:type="paragraph" w:styleId="Title">
    <w:name w:val="Title"/>
    <w:basedOn w:val="Normal"/>
    <w:next w:val="Normal"/>
    <w:link w:val="TitleChar"/>
    <w:uiPriority w:val="10"/>
    <w:qFormat/>
    <w:rsid w:val="001F3F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F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F2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F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F2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3F25"/>
    <w:rPr>
      <w:i/>
      <w:iCs/>
      <w:color w:val="404040" w:themeColor="text1" w:themeTint="BF"/>
    </w:rPr>
  </w:style>
  <w:style w:type="paragraph" w:styleId="ListParagraph">
    <w:name w:val="List Paragraph"/>
    <w:basedOn w:val="Normal"/>
    <w:uiPriority w:val="34"/>
    <w:qFormat/>
    <w:rsid w:val="001F3F25"/>
    <w:pPr>
      <w:ind w:left="720"/>
      <w:contextualSpacing/>
    </w:pPr>
  </w:style>
  <w:style w:type="character" w:styleId="IntenseEmphasis">
    <w:name w:val="Intense Emphasis"/>
    <w:basedOn w:val="DefaultParagraphFont"/>
    <w:uiPriority w:val="21"/>
    <w:qFormat/>
    <w:rsid w:val="001F3F25"/>
    <w:rPr>
      <w:i/>
      <w:iCs/>
      <w:color w:val="0F4761" w:themeColor="accent1" w:themeShade="BF"/>
    </w:rPr>
  </w:style>
  <w:style w:type="paragraph" w:styleId="IntenseQuote">
    <w:name w:val="Intense Quote"/>
    <w:basedOn w:val="Normal"/>
    <w:next w:val="Normal"/>
    <w:link w:val="IntenseQuoteChar"/>
    <w:uiPriority w:val="30"/>
    <w:qFormat/>
    <w:rsid w:val="001F3F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F25"/>
    <w:rPr>
      <w:i/>
      <w:iCs/>
      <w:color w:val="0F4761" w:themeColor="accent1" w:themeShade="BF"/>
    </w:rPr>
  </w:style>
  <w:style w:type="character" w:styleId="IntenseReference">
    <w:name w:val="Intense Reference"/>
    <w:basedOn w:val="DefaultParagraphFont"/>
    <w:uiPriority w:val="32"/>
    <w:qFormat/>
    <w:rsid w:val="001F3F25"/>
    <w:rPr>
      <w:b/>
      <w:bCs/>
      <w:smallCaps/>
      <w:color w:val="0F4761" w:themeColor="accent1" w:themeShade="BF"/>
      <w:spacing w:val="5"/>
    </w:rPr>
  </w:style>
  <w:style w:type="character" w:styleId="CommentReference">
    <w:name w:val="annotation reference"/>
    <w:basedOn w:val="DefaultParagraphFont"/>
    <w:uiPriority w:val="99"/>
    <w:semiHidden/>
    <w:unhideWhenUsed/>
    <w:rsid w:val="001F3F25"/>
    <w:rPr>
      <w:sz w:val="16"/>
      <w:szCs w:val="16"/>
    </w:rPr>
  </w:style>
  <w:style w:type="paragraph" w:customStyle="1" w:styleId="paragraph">
    <w:name w:val="paragraph"/>
    <w:basedOn w:val="Normal"/>
    <w:rsid w:val="001F3F25"/>
    <w:pPr>
      <w:spacing w:before="100" w:beforeAutospacing="1" w:after="100" w:afterAutospacing="1"/>
    </w:pPr>
    <w:rPr>
      <w:rFonts w:ascii="Times New Roman" w:eastAsia="Times New Roman" w:hAnsi="Times New Roman" w:cs="Times New Roman"/>
      <w:lang w:bidi="he-IL"/>
    </w:rPr>
  </w:style>
  <w:style w:type="character" w:customStyle="1" w:styleId="normaltextrun">
    <w:name w:val="normaltextrun"/>
    <w:basedOn w:val="DefaultParagraphFont"/>
    <w:rsid w:val="001F3F25"/>
  </w:style>
  <w:style w:type="character" w:customStyle="1" w:styleId="eop">
    <w:name w:val="eop"/>
    <w:basedOn w:val="DefaultParagraphFont"/>
    <w:rsid w:val="001F3F25"/>
  </w:style>
  <w:style w:type="character" w:styleId="Hyperlink">
    <w:name w:val="Hyperlink"/>
    <w:basedOn w:val="DefaultParagraphFont"/>
    <w:uiPriority w:val="99"/>
    <w:unhideWhenUsed/>
    <w:rsid w:val="001F3F25"/>
    <w:rPr>
      <w:color w:val="467886" w:themeColor="hyperlink"/>
      <w:u w:val="single"/>
    </w:rPr>
  </w:style>
  <w:style w:type="character" w:styleId="UnresolvedMention">
    <w:name w:val="Unresolved Mention"/>
    <w:basedOn w:val="DefaultParagraphFont"/>
    <w:uiPriority w:val="99"/>
    <w:semiHidden/>
    <w:unhideWhenUsed/>
    <w:rsid w:val="001F3F25"/>
    <w:rPr>
      <w:color w:val="605E5C"/>
      <w:shd w:val="clear" w:color="auto" w:fill="E1DFDD"/>
    </w:rPr>
  </w:style>
  <w:style w:type="paragraph" w:styleId="Footer">
    <w:name w:val="footer"/>
    <w:basedOn w:val="Normal"/>
    <w:link w:val="FooterChar"/>
    <w:uiPriority w:val="99"/>
    <w:unhideWhenUsed/>
    <w:rsid w:val="00C2182B"/>
    <w:pPr>
      <w:tabs>
        <w:tab w:val="center" w:pos="4680"/>
        <w:tab w:val="right" w:pos="9360"/>
      </w:tabs>
    </w:pPr>
  </w:style>
  <w:style w:type="character" w:customStyle="1" w:styleId="FooterChar">
    <w:name w:val="Footer Char"/>
    <w:basedOn w:val="DefaultParagraphFont"/>
    <w:link w:val="Footer"/>
    <w:uiPriority w:val="99"/>
    <w:rsid w:val="00C2182B"/>
    <w:rPr>
      <w:kern w:val="0"/>
      <w14:ligatures w14:val="none"/>
    </w:rPr>
  </w:style>
  <w:style w:type="character" w:styleId="PageNumber">
    <w:name w:val="page number"/>
    <w:basedOn w:val="DefaultParagraphFont"/>
    <w:uiPriority w:val="99"/>
    <w:semiHidden/>
    <w:unhideWhenUsed/>
    <w:rsid w:val="00C2182B"/>
  </w:style>
  <w:style w:type="paragraph" w:customStyle="1" w:styleId="EndNoteBibliographyTitle">
    <w:name w:val="EndNote Bibliography Title"/>
    <w:basedOn w:val="Normal"/>
    <w:link w:val="EndNoteBibliographyTitleChar"/>
    <w:rsid w:val="00C2182B"/>
    <w:pPr>
      <w:jc w:val="center"/>
    </w:pPr>
    <w:rPr>
      <w:rFonts w:ascii="Aptos" w:hAnsi="Aptos"/>
    </w:rPr>
  </w:style>
  <w:style w:type="character" w:customStyle="1" w:styleId="EndNoteBibliographyTitleChar">
    <w:name w:val="EndNote Bibliography Title Char"/>
    <w:basedOn w:val="DefaultParagraphFont"/>
    <w:link w:val="EndNoteBibliographyTitle"/>
    <w:rsid w:val="00C2182B"/>
    <w:rPr>
      <w:rFonts w:ascii="Aptos" w:hAnsi="Aptos"/>
      <w:kern w:val="0"/>
      <w14:ligatures w14:val="none"/>
    </w:rPr>
  </w:style>
  <w:style w:type="paragraph" w:customStyle="1" w:styleId="EndNoteBibliography">
    <w:name w:val="EndNote Bibliography"/>
    <w:basedOn w:val="Normal"/>
    <w:link w:val="EndNoteBibliographyChar"/>
    <w:rsid w:val="00C2182B"/>
    <w:rPr>
      <w:rFonts w:ascii="Aptos" w:hAnsi="Aptos"/>
    </w:rPr>
  </w:style>
  <w:style w:type="character" w:customStyle="1" w:styleId="EndNoteBibliographyChar">
    <w:name w:val="EndNote Bibliography Char"/>
    <w:basedOn w:val="DefaultParagraphFont"/>
    <w:link w:val="EndNoteBibliography"/>
    <w:rsid w:val="00C2182B"/>
    <w:rPr>
      <w:rFonts w:ascii="Aptos" w:hAnsi="Apto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262">
      <w:bodyDiv w:val="1"/>
      <w:marLeft w:val="0"/>
      <w:marRight w:val="0"/>
      <w:marTop w:val="0"/>
      <w:marBottom w:val="0"/>
      <w:divBdr>
        <w:top w:val="none" w:sz="0" w:space="0" w:color="auto"/>
        <w:left w:val="none" w:sz="0" w:space="0" w:color="auto"/>
        <w:bottom w:val="none" w:sz="0" w:space="0" w:color="auto"/>
        <w:right w:val="none" w:sz="0" w:space="0" w:color="auto"/>
      </w:divBdr>
      <w:divsChild>
        <w:div w:id="2008364910">
          <w:marLeft w:val="0"/>
          <w:marRight w:val="0"/>
          <w:marTop w:val="0"/>
          <w:marBottom w:val="0"/>
          <w:divBdr>
            <w:top w:val="none" w:sz="0" w:space="0" w:color="auto"/>
            <w:left w:val="none" w:sz="0" w:space="0" w:color="auto"/>
            <w:bottom w:val="none" w:sz="0" w:space="0" w:color="auto"/>
            <w:right w:val="none" w:sz="0" w:space="0" w:color="auto"/>
          </w:divBdr>
          <w:divsChild>
            <w:div w:id="861629033">
              <w:marLeft w:val="0"/>
              <w:marRight w:val="0"/>
              <w:marTop w:val="0"/>
              <w:marBottom w:val="0"/>
              <w:divBdr>
                <w:top w:val="none" w:sz="0" w:space="0" w:color="auto"/>
                <w:left w:val="none" w:sz="0" w:space="0" w:color="auto"/>
                <w:bottom w:val="none" w:sz="0" w:space="0" w:color="auto"/>
                <w:right w:val="none" w:sz="0" w:space="0" w:color="auto"/>
              </w:divBdr>
              <w:divsChild>
                <w:div w:id="1645617709">
                  <w:marLeft w:val="0"/>
                  <w:marRight w:val="0"/>
                  <w:marTop w:val="0"/>
                  <w:marBottom w:val="0"/>
                  <w:divBdr>
                    <w:top w:val="none" w:sz="0" w:space="0" w:color="auto"/>
                    <w:left w:val="none" w:sz="0" w:space="0" w:color="auto"/>
                    <w:bottom w:val="none" w:sz="0" w:space="0" w:color="auto"/>
                    <w:right w:val="none" w:sz="0" w:space="0" w:color="auto"/>
                  </w:divBdr>
                  <w:divsChild>
                    <w:div w:id="287443064">
                      <w:marLeft w:val="0"/>
                      <w:marRight w:val="0"/>
                      <w:marTop w:val="0"/>
                      <w:marBottom w:val="0"/>
                      <w:divBdr>
                        <w:top w:val="none" w:sz="0" w:space="0" w:color="auto"/>
                        <w:left w:val="none" w:sz="0" w:space="0" w:color="auto"/>
                        <w:bottom w:val="none" w:sz="0" w:space="0" w:color="auto"/>
                        <w:right w:val="none" w:sz="0" w:space="0" w:color="auto"/>
                      </w:divBdr>
                      <w:divsChild>
                        <w:div w:id="1327780370">
                          <w:marLeft w:val="0"/>
                          <w:marRight w:val="0"/>
                          <w:marTop w:val="0"/>
                          <w:marBottom w:val="0"/>
                          <w:divBdr>
                            <w:top w:val="none" w:sz="0" w:space="0" w:color="auto"/>
                            <w:left w:val="none" w:sz="0" w:space="0" w:color="auto"/>
                            <w:bottom w:val="none" w:sz="0" w:space="0" w:color="auto"/>
                            <w:right w:val="none" w:sz="0" w:space="0" w:color="auto"/>
                          </w:divBdr>
                          <w:divsChild>
                            <w:div w:id="8145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829117">
      <w:bodyDiv w:val="1"/>
      <w:marLeft w:val="0"/>
      <w:marRight w:val="0"/>
      <w:marTop w:val="0"/>
      <w:marBottom w:val="0"/>
      <w:divBdr>
        <w:top w:val="none" w:sz="0" w:space="0" w:color="auto"/>
        <w:left w:val="none" w:sz="0" w:space="0" w:color="auto"/>
        <w:bottom w:val="none" w:sz="0" w:space="0" w:color="auto"/>
        <w:right w:val="none" w:sz="0" w:space="0" w:color="auto"/>
      </w:divBdr>
      <w:divsChild>
        <w:div w:id="814833391">
          <w:marLeft w:val="0"/>
          <w:marRight w:val="0"/>
          <w:marTop w:val="0"/>
          <w:marBottom w:val="0"/>
          <w:divBdr>
            <w:top w:val="none" w:sz="0" w:space="0" w:color="auto"/>
            <w:left w:val="none" w:sz="0" w:space="0" w:color="auto"/>
            <w:bottom w:val="none" w:sz="0" w:space="0" w:color="auto"/>
            <w:right w:val="none" w:sz="0" w:space="0" w:color="auto"/>
          </w:divBdr>
          <w:divsChild>
            <w:div w:id="2071340556">
              <w:marLeft w:val="0"/>
              <w:marRight w:val="0"/>
              <w:marTop w:val="0"/>
              <w:marBottom w:val="0"/>
              <w:divBdr>
                <w:top w:val="none" w:sz="0" w:space="0" w:color="auto"/>
                <w:left w:val="none" w:sz="0" w:space="0" w:color="auto"/>
                <w:bottom w:val="none" w:sz="0" w:space="0" w:color="auto"/>
                <w:right w:val="none" w:sz="0" w:space="0" w:color="auto"/>
              </w:divBdr>
              <w:divsChild>
                <w:div w:id="1632980263">
                  <w:marLeft w:val="0"/>
                  <w:marRight w:val="0"/>
                  <w:marTop w:val="0"/>
                  <w:marBottom w:val="0"/>
                  <w:divBdr>
                    <w:top w:val="none" w:sz="0" w:space="0" w:color="auto"/>
                    <w:left w:val="none" w:sz="0" w:space="0" w:color="auto"/>
                    <w:bottom w:val="none" w:sz="0" w:space="0" w:color="auto"/>
                    <w:right w:val="none" w:sz="0" w:space="0" w:color="auto"/>
                  </w:divBdr>
                  <w:divsChild>
                    <w:div w:id="1606385155">
                      <w:marLeft w:val="0"/>
                      <w:marRight w:val="0"/>
                      <w:marTop w:val="0"/>
                      <w:marBottom w:val="0"/>
                      <w:divBdr>
                        <w:top w:val="none" w:sz="0" w:space="0" w:color="auto"/>
                        <w:left w:val="none" w:sz="0" w:space="0" w:color="auto"/>
                        <w:bottom w:val="none" w:sz="0" w:space="0" w:color="auto"/>
                        <w:right w:val="none" w:sz="0" w:space="0" w:color="auto"/>
                      </w:divBdr>
                      <w:divsChild>
                        <w:div w:id="367141466">
                          <w:marLeft w:val="0"/>
                          <w:marRight w:val="0"/>
                          <w:marTop w:val="0"/>
                          <w:marBottom w:val="0"/>
                          <w:divBdr>
                            <w:top w:val="none" w:sz="0" w:space="0" w:color="auto"/>
                            <w:left w:val="none" w:sz="0" w:space="0" w:color="auto"/>
                            <w:bottom w:val="none" w:sz="0" w:space="0" w:color="auto"/>
                            <w:right w:val="none" w:sz="0" w:space="0" w:color="auto"/>
                          </w:divBdr>
                          <w:divsChild>
                            <w:div w:id="2122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439440">
      <w:bodyDiv w:val="1"/>
      <w:marLeft w:val="0"/>
      <w:marRight w:val="0"/>
      <w:marTop w:val="0"/>
      <w:marBottom w:val="0"/>
      <w:divBdr>
        <w:top w:val="none" w:sz="0" w:space="0" w:color="auto"/>
        <w:left w:val="none" w:sz="0" w:space="0" w:color="auto"/>
        <w:bottom w:val="none" w:sz="0" w:space="0" w:color="auto"/>
        <w:right w:val="none" w:sz="0" w:space="0" w:color="auto"/>
      </w:divBdr>
      <w:divsChild>
        <w:div w:id="320306530">
          <w:marLeft w:val="0"/>
          <w:marRight w:val="0"/>
          <w:marTop w:val="0"/>
          <w:marBottom w:val="0"/>
          <w:divBdr>
            <w:top w:val="none" w:sz="0" w:space="0" w:color="auto"/>
            <w:left w:val="none" w:sz="0" w:space="0" w:color="auto"/>
            <w:bottom w:val="none" w:sz="0" w:space="0" w:color="auto"/>
            <w:right w:val="none" w:sz="0" w:space="0" w:color="auto"/>
          </w:divBdr>
          <w:divsChild>
            <w:div w:id="1418288605">
              <w:marLeft w:val="0"/>
              <w:marRight w:val="0"/>
              <w:marTop w:val="0"/>
              <w:marBottom w:val="0"/>
              <w:divBdr>
                <w:top w:val="none" w:sz="0" w:space="0" w:color="auto"/>
                <w:left w:val="none" w:sz="0" w:space="0" w:color="auto"/>
                <w:bottom w:val="none" w:sz="0" w:space="0" w:color="auto"/>
                <w:right w:val="none" w:sz="0" w:space="0" w:color="auto"/>
              </w:divBdr>
              <w:divsChild>
                <w:div w:id="1194273353">
                  <w:marLeft w:val="0"/>
                  <w:marRight w:val="0"/>
                  <w:marTop w:val="0"/>
                  <w:marBottom w:val="0"/>
                  <w:divBdr>
                    <w:top w:val="none" w:sz="0" w:space="0" w:color="auto"/>
                    <w:left w:val="none" w:sz="0" w:space="0" w:color="auto"/>
                    <w:bottom w:val="none" w:sz="0" w:space="0" w:color="auto"/>
                    <w:right w:val="none" w:sz="0" w:space="0" w:color="auto"/>
                  </w:divBdr>
                  <w:divsChild>
                    <w:div w:id="1991902510">
                      <w:marLeft w:val="0"/>
                      <w:marRight w:val="0"/>
                      <w:marTop w:val="0"/>
                      <w:marBottom w:val="0"/>
                      <w:divBdr>
                        <w:top w:val="none" w:sz="0" w:space="0" w:color="auto"/>
                        <w:left w:val="none" w:sz="0" w:space="0" w:color="auto"/>
                        <w:bottom w:val="none" w:sz="0" w:space="0" w:color="auto"/>
                        <w:right w:val="none" w:sz="0" w:space="0" w:color="auto"/>
                      </w:divBdr>
                      <w:divsChild>
                        <w:div w:id="997151136">
                          <w:marLeft w:val="0"/>
                          <w:marRight w:val="0"/>
                          <w:marTop w:val="0"/>
                          <w:marBottom w:val="0"/>
                          <w:divBdr>
                            <w:top w:val="none" w:sz="0" w:space="0" w:color="auto"/>
                            <w:left w:val="none" w:sz="0" w:space="0" w:color="auto"/>
                            <w:bottom w:val="none" w:sz="0" w:space="0" w:color="auto"/>
                            <w:right w:val="none" w:sz="0" w:space="0" w:color="auto"/>
                          </w:divBdr>
                          <w:divsChild>
                            <w:div w:id="6363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778886">
      <w:bodyDiv w:val="1"/>
      <w:marLeft w:val="0"/>
      <w:marRight w:val="0"/>
      <w:marTop w:val="0"/>
      <w:marBottom w:val="0"/>
      <w:divBdr>
        <w:top w:val="none" w:sz="0" w:space="0" w:color="auto"/>
        <w:left w:val="none" w:sz="0" w:space="0" w:color="auto"/>
        <w:bottom w:val="none" w:sz="0" w:space="0" w:color="auto"/>
        <w:right w:val="none" w:sz="0" w:space="0" w:color="auto"/>
      </w:divBdr>
      <w:divsChild>
        <w:div w:id="762191163">
          <w:marLeft w:val="0"/>
          <w:marRight w:val="0"/>
          <w:marTop w:val="0"/>
          <w:marBottom w:val="0"/>
          <w:divBdr>
            <w:top w:val="none" w:sz="0" w:space="0" w:color="auto"/>
            <w:left w:val="none" w:sz="0" w:space="0" w:color="auto"/>
            <w:bottom w:val="none" w:sz="0" w:space="0" w:color="auto"/>
            <w:right w:val="none" w:sz="0" w:space="0" w:color="auto"/>
          </w:divBdr>
          <w:divsChild>
            <w:div w:id="178011215">
              <w:marLeft w:val="0"/>
              <w:marRight w:val="0"/>
              <w:marTop w:val="0"/>
              <w:marBottom w:val="0"/>
              <w:divBdr>
                <w:top w:val="none" w:sz="0" w:space="0" w:color="auto"/>
                <w:left w:val="none" w:sz="0" w:space="0" w:color="auto"/>
                <w:bottom w:val="none" w:sz="0" w:space="0" w:color="auto"/>
                <w:right w:val="none" w:sz="0" w:space="0" w:color="auto"/>
              </w:divBdr>
              <w:divsChild>
                <w:div w:id="18701519">
                  <w:marLeft w:val="0"/>
                  <w:marRight w:val="0"/>
                  <w:marTop w:val="0"/>
                  <w:marBottom w:val="0"/>
                  <w:divBdr>
                    <w:top w:val="none" w:sz="0" w:space="0" w:color="auto"/>
                    <w:left w:val="none" w:sz="0" w:space="0" w:color="auto"/>
                    <w:bottom w:val="none" w:sz="0" w:space="0" w:color="auto"/>
                    <w:right w:val="none" w:sz="0" w:space="0" w:color="auto"/>
                  </w:divBdr>
                  <w:divsChild>
                    <w:div w:id="258611522">
                      <w:marLeft w:val="0"/>
                      <w:marRight w:val="0"/>
                      <w:marTop w:val="0"/>
                      <w:marBottom w:val="0"/>
                      <w:divBdr>
                        <w:top w:val="none" w:sz="0" w:space="0" w:color="auto"/>
                        <w:left w:val="none" w:sz="0" w:space="0" w:color="auto"/>
                        <w:bottom w:val="none" w:sz="0" w:space="0" w:color="auto"/>
                        <w:right w:val="none" w:sz="0" w:space="0" w:color="auto"/>
                      </w:divBdr>
                      <w:divsChild>
                        <w:div w:id="344284480">
                          <w:marLeft w:val="0"/>
                          <w:marRight w:val="0"/>
                          <w:marTop w:val="0"/>
                          <w:marBottom w:val="0"/>
                          <w:divBdr>
                            <w:top w:val="none" w:sz="0" w:space="0" w:color="auto"/>
                            <w:left w:val="none" w:sz="0" w:space="0" w:color="auto"/>
                            <w:bottom w:val="none" w:sz="0" w:space="0" w:color="auto"/>
                            <w:right w:val="none" w:sz="0" w:space="0" w:color="auto"/>
                          </w:divBdr>
                          <w:divsChild>
                            <w:div w:id="8568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951928">
      <w:bodyDiv w:val="1"/>
      <w:marLeft w:val="0"/>
      <w:marRight w:val="0"/>
      <w:marTop w:val="0"/>
      <w:marBottom w:val="0"/>
      <w:divBdr>
        <w:top w:val="none" w:sz="0" w:space="0" w:color="auto"/>
        <w:left w:val="none" w:sz="0" w:space="0" w:color="auto"/>
        <w:bottom w:val="none" w:sz="0" w:space="0" w:color="auto"/>
        <w:right w:val="none" w:sz="0" w:space="0" w:color="auto"/>
      </w:divBdr>
      <w:divsChild>
        <w:div w:id="1543637465">
          <w:marLeft w:val="0"/>
          <w:marRight w:val="0"/>
          <w:marTop w:val="0"/>
          <w:marBottom w:val="0"/>
          <w:divBdr>
            <w:top w:val="none" w:sz="0" w:space="0" w:color="auto"/>
            <w:left w:val="none" w:sz="0" w:space="0" w:color="auto"/>
            <w:bottom w:val="none" w:sz="0" w:space="0" w:color="auto"/>
            <w:right w:val="none" w:sz="0" w:space="0" w:color="auto"/>
          </w:divBdr>
          <w:divsChild>
            <w:div w:id="262760277">
              <w:marLeft w:val="0"/>
              <w:marRight w:val="0"/>
              <w:marTop w:val="0"/>
              <w:marBottom w:val="0"/>
              <w:divBdr>
                <w:top w:val="none" w:sz="0" w:space="0" w:color="auto"/>
                <w:left w:val="none" w:sz="0" w:space="0" w:color="auto"/>
                <w:bottom w:val="none" w:sz="0" w:space="0" w:color="auto"/>
                <w:right w:val="none" w:sz="0" w:space="0" w:color="auto"/>
              </w:divBdr>
              <w:divsChild>
                <w:div w:id="1102996931">
                  <w:marLeft w:val="0"/>
                  <w:marRight w:val="0"/>
                  <w:marTop w:val="0"/>
                  <w:marBottom w:val="0"/>
                  <w:divBdr>
                    <w:top w:val="none" w:sz="0" w:space="0" w:color="auto"/>
                    <w:left w:val="none" w:sz="0" w:space="0" w:color="auto"/>
                    <w:bottom w:val="none" w:sz="0" w:space="0" w:color="auto"/>
                    <w:right w:val="none" w:sz="0" w:space="0" w:color="auto"/>
                  </w:divBdr>
                  <w:divsChild>
                    <w:div w:id="957835550">
                      <w:marLeft w:val="0"/>
                      <w:marRight w:val="0"/>
                      <w:marTop w:val="0"/>
                      <w:marBottom w:val="0"/>
                      <w:divBdr>
                        <w:top w:val="none" w:sz="0" w:space="0" w:color="auto"/>
                        <w:left w:val="none" w:sz="0" w:space="0" w:color="auto"/>
                        <w:bottom w:val="none" w:sz="0" w:space="0" w:color="auto"/>
                        <w:right w:val="none" w:sz="0" w:space="0" w:color="auto"/>
                      </w:divBdr>
                      <w:divsChild>
                        <w:div w:id="1173450091">
                          <w:marLeft w:val="0"/>
                          <w:marRight w:val="0"/>
                          <w:marTop w:val="0"/>
                          <w:marBottom w:val="0"/>
                          <w:divBdr>
                            <w:top w:val="none" w:sz="0" w:space="0" w:color="auto"/>
                            <w:left w:val="none" w:sz="0" w:space="0" w:color="auto"/>
                            <w:bottom w:val="none" w:sz="0" w:space="0" w:color="auto"/>
                            <w:right w:val="none" w:sz="0" w:space="0" w:color="auto"/>
                          </w:divBdr>
                          <w:divsChild>
                            <w:div w:id="192795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559269">
      <w:bodyDiv w:val="1"/>
      <w:marLeft w:val="0"/>
      <w:marRight w:val="0"/>
      <w:marTop w:val="0"/>
      <w:marBottom w:val="0"/>
      <w:divBdr>
        <w:top w:val="none" w:sz="0" w:space="0" w:color="auto"/>
        <w:left w:val="none" w:sz="0" w:space="0" w:color="auto"/>
        <w:bottom w:val="none" w:sz="0" w:space="0" w:color="auto"/>
        <w:right w:val="none" w:sz="0" w:space="0" w:color="auto"/>
      </w:divBdr>
      <w:divsChild>
        <w:div w:id="1540777016">
          <w:marLeft w:val="0"/>
          <w:marRight w:val="0"/>
          <w:marTop w:val="0"/>
          <w:marBottom w:val="0"/>
          <w:divBdr>
            <w:top w:val="none" w:sz="0" w:space="0" w:color="auto"/>
            <w:left w:val="none" w:sz="0" w:space="0" w:color="auto"/>
            <w:bottom w:val="none" w:sz="0" w:space="0" w:color="auto"/>
            <w:right w:val="none" w:sz="0" w:space="0" w:color="auto"/>
          </w:divBdr>
          <w:divsChild>
            <w:div w:id="1248461276">
              <w:marLeft w:val="0"/>
              <w:marRight w:val="0"/>
              <w:marTop w:val="0"/>
              <w:marBottom w:val="0"/>
              <w:divBdr>
                <w:top w:val="none" w:sz="0" w:space="0" w:color="auto"/>
                <w:left w:val="none" w:sz="0" w:space="0" w:color="auto"/>
                <w:bottom w:val="none" w:sz="0" w:space="0" w:color="auto"/>
                <w:right w:val="none" w:sz="0" w:space="0" w:color="auto"/>
              </w:divBdr>
              <w:divsChild>
                <w:div w:id="935870230">
                  <w:marLeft w:val="0"/>
                  <w:marRight w:val="0"/>
                  <w:marTop w:val="0"/>
                  <w:marBottom w:val="0"/>
                  <w:divBdr>
                    <w:top w:val="none" w:sz="0" w:space="0" w:color="auto"/>
                    <w:left w:val="none" w:sz="0" w:space="0" w:color="auto"/>
                    <w:bottom w:val="none" w:sz="0" w:space="0" w:color="auto"/>
                    <w:right w:val="none" w:sz="0" w:space="0" w:color="auto"/>
                  </w:divBdr>
                  <w:divsChild>
                    <w:div w:id="191067906">
                      <w:marLeft w:val="0"/>
                      <w:marRight w:val="0"/>
                      <w:marTop w:val="0"/>
                      <w:marBottom w:val="0"/>
                      <w:divBdr>
                        <w:top w:val="none" w:sz="0" w:space="0" w:color="auto"/>
                        <w:left w:val="none" w:sz="0" w:space="0" w:color="auto"/>
                        <w:bottom w:val="none" w:sz="0" w:space="0" w:color="auto"/>
                        <w:right w:val="none" w:sz="0" w:space="0" w:color="auto"/>
                      </w:divBdr>
                      <w:divsChild>
                        <w:div w:id="338387895">
                          <w:marLeft w:val="0"/>
                          <w:marRight w:val="0"/>
                          <w:marTop w:val="0"/>
                          <w:marBottom w:val="0"/>
                          <w:divBdr>
                            <w:top w:val="none" w:sz="0" w:space="0" w:color="auto"/>
                            <w:left w:val="none" w:sz="0" w:space="0" w:color="auto"/>
                            <w:bottom w:val="none" w:sz="0" w:space="0" w:color="auto"/>
                            <w:right w:val="none" w:sz="0" w:space="0" w:color="auto"/>
                          </w:divBdr>
                          <w:divsChild>
                            <w:div w:id="19027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roffman@partners.org"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rfer.nmr.mgh.harvard.edu/fswiki"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rfer.nmr.mgh.harvard.edu/fswiki"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567FD-4447-4C49-9D9A-0533B0BF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1738</Words>
  <Characters>9911</Characters>
  <Application>Microsoft Office Word</Application>
  <DocSecurity>0</DocSecurity>
  <Lines>82</Lines>
  <Paragraphs>23</Paragraphs>
  <ScaleCrop>false</ScaleCrop>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Elyounssi, Safia</dc:creator>
  <cp:keywords/>
  <dc:description/>
  <cp:lastModifiedBy>Roffman, Joshua L.,MD</cp:lastModifiedBy>
  <cp:revision>3</cp:revision>
  <dcterms:created xsi:type="dcterms:W3CDTF">2024-10-30T15:17:00Z</dcterms:created>
  <dcterms:modified xsi:type="dcterms:W3CDTF">2024-10-31T17:15:00Z</dcterms:modified>
</cp:coreProperties>
</file>