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5B55" w14:textId="5434ACC5" w:rsidR="0051416C" w:rsidRPr="00243618" w:rsidRDefault="0051416C">
      <w:pPr>
        <w:pStyle w:val="Title"/>
      </w:pPr>
      <w:r w:rsidRPr="00243618">
        <w:t xml:space="preserve">Stakeholder </w:t>
      </w:r>
      <w:r w:rsidR="000709EE" w:rsidRPr="00243618">
        <w:t>Management Strategy</w:t>
      </w:r>
      <w:r w:rsidRPr="00243618">
        <w:t xml:space="preserve"> for </w:t>
      </w:r>
      <w:r w:rsidR="00243618" w:rsidRPr="00243618">
        <w:t>#4</w:t>
      </w:r>
    </w:p>
    <w:p w14:paraId="116AC6D7" w14:textId="77777777" w:rsidR="0051416C" w:rsidRPr="00243618" w:rsidRDefault="0051416C">
      <w:pPr>
        <w:rPr>
          <w:b/>
          <w:bCs/>
        </w:rPr>
      </w:pPr>
    </w:p>
    <w:p w14:paraId="485ADC5A" w14:textId="5DA522BA" w:rsidR="0051416C" w:rsidRPr="00243618" w:rsidRDefault="0051416C">
      <w:r w:rsidRPr="00243618">
        <w:rPr>
          <w:b/>
          <w:bCs/>
        </w:rPr>
        <w:t>Prepared by:</w:t>
      </w:r>
      <w:r w:rsidRPr="00243618">
        <w:tab/>
      </w:r>
      <w:r w:rsidR="008F296F">
        <w:t>HVEC PMO</w:t>
      </w:r>
      <w:r w:rsidRPr="00243618">
        <w:tab/>
      </w:r>
      <w:r w:rsidRPr="00243618">
        <w:tab/>
      </w:r>
      <w:r w:rsidRPr="00243618">
        <w:rPr>
          <w:b/>
          <w:bCs/>
        </w:rPr>
        <w:t>Date:</w:t>
      </w:r>
      <w:r w:rsidR="00243618" w:rsidRPr="00243618">
        <w:rPr>
          <w:b/>
          <w:bCs/>
        </w:rPr>
        <w:t xml:space="preserve"> 01/11/2024</w:t>
      </w:r>
      <w:r w:rsidR="00243618" w:rsidRPr="00243618">
        <w:rPr>
          <w:b/>
          <w:bCs/>
        </w:rPr>
        <w:tab/>
      </w:r>
      <w:r w:rsidR="00243618" w:rsidRPr="00243618">
        <w:rPr>
          <w:b/>
          <w:bCs/>
        </w:rPr>
        <w:tab/>
      </w:r>
      <w:r w:rsidR="00243618" w:rsidRPr="00243618">
        <w:rPr>
          <w:b/>
          <w:bCs/>
        </w:rPr>
        <w:tab/>
      </w:r>
    </w:p>
    <w:p w14:paraId="60C45604" w14:textId="77777777" w:rsidR="0051416C" w:rsidRPr="00243618" w:rsidRDefault="0051416C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350"/>
        <w:gridCol w:w="1260"/>
        <w:gridCol w:w="4230"/>
      </w:tblGrid>
      <w:tr w:rsidR="0051416C" w:rsidRPr="00243618" w14:paraId="1DE41D83" w14:textId="77777777" w:rsidTr="000709EE">
        <w:tc>
          <w:tcPr>
            <w:tcW w:w="2088" w:type="dxa"/>
          </w:tcPr>
          <w:p w14:paraId="6724B1D1" w14:textId="77777777" w:rsidR="0051416C" w:rsidRPr="00243618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243618"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350" w:type="dxa"/>
          </w:tcPr>
          <w:p w14:paraId="05C67B04" w14:textId="77777777" w:rsidR="0051416C" w:rsidRPr="00243618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243618">
              <w:rPr>
                <w:b/>
                <w:bCs/>
                <w:color w:val="000000"/>
                <w:szCs w:val="21"/>
              </w:rPr>
              <w:t>Level of Interest</w:t>
            </w:r>
          </w:p>
        </w:tc>
        <w:tc>
          <w:tcPr>
            <w:tcW w:w="1260" w:type="dxa"/>
          </w:tcPr>
          <w:p w14:paraId="2A6A04FF" w14:textId="77777777" w:rsidR="0051416C" w:rsidRPr="00243618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243618">
              <w:rPr>
                <w:b/>
                <w:bCs/>
                <w:color w:val="000000"/>
                <w:szCs w:val="21"/>
              </w:rPr>
              <w:t>Level of Influence</w:t>
            </w:r>
          </w:p>
        </w:tc>
        <w:tc>
          <w:tcPr>
            <w:tcW w:w="4230" w:type="dxa"/>
          </w:tcPr>
          <w:p w14:paraId="404E7B7C" w14:textId="77777777" w:rsidR="0051416C" w:rsidRPr="00243618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243618">
              <w:rPr>
                <w:b/>
                <w:bCs/>
                <w:color w:val="000000"/>
                <w:szCs w:val="21"/>
              </w:rPr>
              <w:t>Potential Management Strategies</w:t>
            </w:r>
          </w:p>
        </w:tc>
      </w:tr>
      <w:tr w:rsidR="0051416C" w:rsidRPr="00243618" w14:paraId="18C905A1" w14:textId="77777777" w:rsidTr="000709EE">
        <w:tc>
          <w:tcPr>
            <w:tcW w:w="2088" w:type="dxa"/>
          </w:tcPr>
          <w:p w14:paraId="534CFFC8" w14:textId="32161C4C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243618">
              <w:rPr>
                <w:b/>
                <w:bCs/>
                <w:color w:val="000000"/>
                <w:szCs w:val="21"/>
              </w:rPr>
              <w:t>Manny Pacquiao</w:t>
            </w:r>
          </w:p>
        </w:tc>
        <w:tc>
          <w:tcPr>
            <w:tcW w:w="1350" w:type="dxa"/>
          </w:tcPr>
          <w:p w14:paraId="4BFD89A7" w14:textId="62A2B517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 w:rsidRPr="00243618">
              <w:rPr>
                <w:color w:val="000000"/>
                <w:sz w:val="22"/>
                <w:szCs w:val="21"/>
              </w:rPr>
              <w:t>Low</w:t>
            </w:r>
          </w:p>
        </w:tc>
        <w:tc>
          <w:tcPr>
            <w:tcW w:w="1260" w:type="dxa"/>
          </w:tcPr>
          <w:p w14:paraId="58969805" w14:textId="46B4588E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 w:rsidRPr="00243618">
              <w:rPr>
                <w:color w:val="000000"/>
                <w:sz w:val="22"/>
                <w:szCs w:val="21"/>
              </w:rPr>
              <w:t>High</w:t>
            </w:r>
          </w:p>
        </w:tc>
        <w:tc>
          <w:tcPr>
            <w:tcW w:w="4230" w:type="dxa"/>
          </w:tcPr>
          <w:p w14:paraId="2452D52E" w14:textId="08DF7BB9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 w:rsidRPr="00243618">
              <w:rPr>
                <w:color w:val="000000"/>
                <w:sz w:val="22"/>
                <w:szCs w:val="21"/>
              </w:rPr>
              <w:t>Stay in contact weekly. Automate comms.</w:t>
            </w:r>
          </w:p>
        </w:tc>
      </w:tr>
      <w:tr w:rsidR="0051416C" w:rsidRPr="00243618" w14:paraId="559FB2CD" w14:textId="77777777" w:rsidTr="000709EE">
        <w:tc>
          <w:tcPr>
            <w:tcW w:w="2088" w:type="dxa"/>
          </w:tcPr>
          <w:p w14:paraId="72E9A2A3" w14:textId="63DF8E12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243618">
              <w:rPr>
                <w:b/>
                <w:bCs/>
                <w:color w:val="000000"/>
                <w:szCs w:val="21"/>
              </w:rPr>
              <w:t>Warren Buffet</w:t>
            </w:r>
          </w:p>
        </w:tc>
        <w:tc>
          <w:tcPr>
            <w:tcW w:w="1350" w:type="dxa"/>
          </w:tcPr>
          <w:p w14:paraId="08114D6A" w14:textId="521C830D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 w:rsidRPr="00243618">
              <w:rPr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260" w:type="dxa"/>
          </w:tcPr>
          <w:p w14:paraId="1AD39B46" w14:textId="5C81979B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 w:rsidRPr="00243618">
              <w:rPr>
                <w:color w:val="000000"/>
                <w:sz w:val="22"/>
                <w:szCs w:val="21"/>
              </w:rPr>
              <w:t>High</w:t>
            </w:r>
          </w:p>
        </w:tc>
        <w:tc>
          <w:tcPr>
            <w:tcW w:w="4230" w:type="dxa"/>
          </w:tcPr>
          <w:p w14:paraId="42F89602" w14:textId="37B1DACA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 w:rsidRPr="00243618">
              <w:rPr>
                <w:color w:val="000000"/>
                <w:sz w:val="22"/>
                <w:szCs w:val="21"/>
              </w:rPr>
              <w:t xml:space="preserve">Stay in contact daily if need be if not weekly via automate. Main POC. </w:t>
            </w:r>
          </w:p>
        </w:tc>
      </w:tr>
      <w:tr w:rsidR="0051416C" w:rsidRPr="00243618" w14:paraId="46757377" w14:textId="77777777" w:rsidTr="000709EE">
        <w:tc>
          <w:tcPr>
            <w:tcW w:w="2088" w:type="dxa"/>
          </w:tcPr>
          <w:p w14:paraId="6A9B47C6" w14:textId="53E08280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IT Development </w:t>
            </w:r>
          </w:p>
        </w:tc>
        <w:tc>
          <w:tcPr>
            <w:tcW w:w="1350" w:type="dxa"/>
          </w:tcPr>
          <w:p w14:paraId="621D66F2" w14:textId="084DD334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>
              <w:rPr>
                <w:color w:val="000000"/>
                <w:sz w:val="22"/>
                <w:szCs w:val="21"/>
              </w:rPr>
              <w:t xml:space="preserve">High </w:t>
            </w:r>
          </w:p>
        </w:tc>
        <w:tc>
          <w:tcPr>
            <w:tcW w:w="1260" w:type="dxa"/>
          </w:tcPr>
          <w:p w14:paraId="1D0340F6" w14:textId="4F0DABBB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>
              <w:rPr>
                <w:color w:val="000000"/>
                <w:sz w:val="22"/>
                <w:szCs w:val="21"/>
              </w:rPr>
              <w:t>Low</w:t>
            </w:r>
          </w:p>
        </w:tc>
        <w:tc>
          <w:tcPr>
            <w:tcW w:w="4230" w:type="dxa"/>
          </w:tcPr>
          <w:p w14:paraId="20DFD830" w14:textId="0007EB39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>
              <w:rPr>
                <w:color w:val="000000"/>
                <w:sz w:val="22"/>
                <w:szCs w:val="21"/>
              </w:rPr>
              <w:t xml:space="preserve">Stay in contact daily during execution stage </w:t>
            </w:r>
          </w:p>
        </w:tc>
      </w:tr>
      <w:tr w:rsidR="0051416C" w:rsidRPr="00243618" w14:paraId="79877C79" w14:textId="77777777" w:rsidTr="000709EE">
        <w:tc>
          <w:tcPr>
            <w:tcW w:w="2088" w:type="dxa"/>
          </w:tcPr>
          <w:p w14:paraId="22DB87C1" w14:textId="70632845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Data Analytics Team</w:t>
            </w:r>
          </w:p>
        </w:tc>
        <w:tc>
          <w:tcPr>
            <w:tcW w:w="1350" w:type="dxa"/>
          </w:tcPr>
          <w:p w14:paraId="5AF3C3B0" w14:textId="3705C7D0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>
              <w:rPr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260" w:type="dxa"/>
          </w:tcPr>
          <w:p w14:paraId="54A72934" w14:textId="46C12FBC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>
              <w:rPr>
                <w:color w:val="000000"/>
                <w:sz w:val="22"/>
                <w:szCs w:val="21"/>
              </w:rPr>
              <w:t>Medium</w:t>
            </w:r>
          </w:p>
        </w:tc>
        <w:tc>
          <w:tcPr>
            <w:tcW w:w="4230" w:type="dxa"/>
          </w:tcPr>
          <w:p w14:paraId="2BE489CE" w14:textId="3474CC3B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>
              <w:rPr>
                <w:color w:val="000000"/>
                <w:sz w:val="22"/>
                <w:szCs w:val="21"/>
              </w:rPr>
              <w:t>Stay in contact daily during execution stage</w:t>
            </w:r>
          </w:p>
        </w:tc>
      </w:tr>
      <w:tr w:rsidR="0051416C" w:rsidRPr="00243618" w14:paraId="38E0CC11" w14:textId="77777777" w:rsidTr="000709EE">
        <w:tc>
          <w:tcPr>
            <w:tcW w:w="2088" w:type="dxa"/>
          </w:tcPr>
          <w:p w14:paraId="5DBF2996" w14:textId="3E1FFCED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Marketing Team </w:t>
            </w:r>
          </w:p>
        </w:tc>
        <w:tc>
          <w:tcPr>
            <w:tcW w:w="1350" w:type="dxa"/>
          </w:tcPr>
          <w:p w14:paraId="09AB549C" w14:textId="454E4B1D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>
              <w:rPr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260" w:type="dxa"/>
          </w:tcPr>
          <w:p w14:paraId="0CD9947B" w14:textId="615CEA4E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>
              <w:rPr>
                <w:color w:val="000000"/>
                <w:sz w:val="22"/>
                <w:szCs w:val="21"/>
              </w:rPr>
              <w:t>Low</w:t>
            </w:r>
          </w:p>
        </w:tc>
        <w:tc>
          <w:tcPr>
            <w:tcW w:w="4230" w:type="dxa"/>
          </w:tcPr>
          <w:p w14:paraId="1221E1D1" w14:textId="38A5F98C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>
              <w:rPr>
                <w:color w:val="000000"/>
                <w:sz w:val="22"/>
                <w:szCs w:val="21"/>
              </w:rPr>
              <w:t>Stay in contact daily during execution stage and closing stage.</w:t>
            </w:r>
          </w:p>
        </w:tc>
      </w:tr>
      <w:tr w:rsidR="0051416C" w:rsidRPr="00243618" w14:paraId="58BD494A" w14:textId="77777777" w:rsidTr="000709EE">
        <w:tc>
          <w:tcPr>
            <w:tcW w:w="2088" w:type="dxa"/>
          </w:tcPr>
          <w:p w14:paraId="23018A69" w14:textId="247CDAAC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Engineers</w:t>
            </w:r>
          </w:p>
        </w:tc>
        <w:tc>
          <w:tcPr>
            <w:tcW w:w="1350" w:type="dxa"/>
          </w:tcPr>
          <w:p w14:paraId="0D2796A5" w14:textId="43EFD430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>
              <w:rPr>
                <w:color w:val="000000"/>
                <w:sz w:val="22"/>
                <w:szCs w:val="21"/>
              </w:rPr>
              <w:t>Low</w:t>
            </w:r>
          </w:p>
        </w:tc>
        <w:tc>
          <w:tcPr>
            <w:tcW w:w="1260" w:type="dxa"/>
          </w:tcPr>
          <w:p w14:paraId="42CAE9C5" w14:textId="20B6835E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>
              <w:rPr>
                <w:color w:val="000000"/>
                <w:sz w:val="22"/>
                <w:szCs w:val="21"/>
              </w:rPr>
              <w:t>Low</w:t>
            </w:r>
          </w:p>
        </w:tc>
        <w:tc>
          <w:tcPr>
            <w:tcW w:w="4230" w:type="dxa"/>
          </w:tcPr>
          <w:p w14:paraId="7D76FC62" w14:textId="0D060F64" w:rsidR="0051416C" w:rsidRPr="00243618" w:rsidRDefault="0024361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2"/>
                <w:szCs w:val="21"/>
              </w:rPr>
            </w:pPr>
            <w:r>
              <w:rPr>
                <w:color w:val="000000"/>
                <w:sz w:val="22"/>
                <w:szCs w:val="21"/>
              </w:rPr>
              <w:t xml:space="preserve">Only contact after dashboard is created. </w:t>
            </w:r>
          </w:p>
        </w:tc>
      </w:tr>
    </w:tbl>
    <w:p w14:paraId="70B1884D" w14:textId="77777777" w:rsidR="0051416C" w:rsidRPr="00243618" w:rsidRDefault="0051416C"/>
    <w:p w14:paraId="65C6EBCE" w14:textId="77777777"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38"/>
    <w:rsid w:val="000709EE"/>
    <w:rsid w:val="00103EB5"/>
    <w:rsid w:val="00243618"/>
    <w:rsid w:val="002611FE"/>
    <w:rsid w:val="00511B38"/>
    <w:rsid w:val="0051416C"/>
    <w:rsid w:val="00820259"/>
    <w:rsid w:val="008F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05107"/>
  <w15:docId w15:val="{9BF03817-E39C-42A6-9FDD-5122F5E6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e547ac-73d7-4ada-8283-e4b7a0ff995d" xsi:nil="true"/>
    <lcf76f155ced4ddcb4097134ff3c332f xmlns="6377e05a-7fc6-401c-a8da-ab53068b1e2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777EF24BCD72408EE83B6181706F22" ma:contentTypeVersion="11" ma:contentTypeDescription="Create a new document." ma:contentTypeScope="" ma:versionID="1041b6c14ebe0acd6b3cda6c1723f700">
  <xsd:schema xmlns:xsd="http://www.w3.org/2001/XMLSchema" xmlns:xs="http://www.w3.org/2001/XMLSchema" xmlns:p="http://schemas.microsoft.com/office/2006/metadata/properties" xmlns:ns2="6377e05a-7fc6-401c-a8da-ab53068b1e23" xmlns:ns3="4fe547ac-73d7-4ada-8283-e4b7a0ff995d" targetNamespace="http://schemas.microsoft.com/office/2006/metadata/properties" ma:root="true" ma:fieldsID="92e04156dbe0ab8c70d0808de2d6ceab" ns2:_="" ns3:_="">
    <xsd:import namespace="6377e05a-7fc6-401c-a8da-ab53068b1e23"/>
    <xsd:import namespace="4fe547ac-73d7-4ada-8283-e4b7a0ff9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7e05a-7fc6-401c-a8da-ab53068b1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1522cc6-4dde-43ab-976c-9f3a1a35a2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547ac-73d7-4ada-8283-e4b7a0ff9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d53502e-8539-4f14-a3cc-43260cbe8646}" ma:internalName="TaxCatchAll" ma:showField="CatchAllData" ma:web="4fe547ac-73d7-4ada-8283-e4b7a0ff99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56D8CC-1066-422E-8716-A0195CA906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F005F6-F3C1-448B-9BF4-E34850480251}">
  <ds:schemaRefs>
    <ds:schemaRef ds:uri="http://schemas.microsoft.com/office/2006/metadata/properties"/>
    <ds:schemaRef ds:uri="http://schemas.microsoft.com/office/infopath/2007/PartnerControls"/>
    <ds:schemaRef ds:uri="4fe547ac-73d7-4ada-8283-e4b7a0ff995d"/>
    <ds:schemaRef ds:uri="6377e05a-7fc6-401c-a8da-ab53068b1e23"/>
  </ds:schemaRefs>
</ds:datastoreItem>
</file>

<file path=customXml/itemProps3.xml><?xml version="1.0" encoding="utf-8"?>
<ds:datastoreItem xmlns:ds="http://schemas.openxmlformats.org/officeDocument/2006/customXml" ds:itemID="{6B646670-9CB9-4D32-B4EE-0A576ACB5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7e05a-7fc6-401c-a8da-ab53068b1e23"/>
    <ds:schemaRef ds:uri="4fe547ac-73d7-4ada-8283-e4b7a0ff9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Padolina, Melvin (Omaha)</cp:lastModifiedBy>
  <cp:revision>3</cp:revision>
  <dcterms:created xsi:type="dcterms:W3CDTF">2024-01-05T19:18:00Z</dcterms:created>
  <dcterms:modified xsi:type="dcterms:W3CDTF">2024-01-09T17:21:00Z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0x01010060777EF24BCD72408EE83B6181706F22</vt:lpwstr>
  </property>
</Properties>
</file>