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0B1B5" w14:textId="77777777" w:rsidR="0015279C" w:rsidRDefault="0015279C" w:rsidP="0015279C">
      <w:pPr>
        <w:jc w:val="center"/>
      </w:pPr>
      <w:r>
        <w:t>FATEC SOROCABA</w:t>
      </w:r>
    </w:p>
    <w:p w14:paraId="762E3EF2" w14:textId="77777777" w:rsidR="0015279C" w:rsidRDefault="0015279C" w:rsidP="0015279C">
      <w:pPr>
        <w:spacing w:line="360" w:lineRule="auto"/>
      </w:pPr>
    </w:p>
    <w:p w14:paraId="6731D414" w14:textId="77777777" w:rsidR="0015279C" w:rsidRDefault="0015279C" w:rsidP="0015279C">
      <w:pPr>
        <w:spacing w:line="360" w:lineRule="auto"/>
      </w:pPr>
    </w:p>
    <w:p w14:paraId="7DA2015E" w14:textId="77777777" w:rsidR="0015279C" w:rsidRDefault="0015279C" w:rsidP="0015279C">
      <w:pPr>
        <w:spacing w:line="360" w:lineRule="auto"/>
      </w:pPr>
    </w:p>
    <w:p w14:paraId="4B1B67E3" w14:textId="77777777" w:rsidR="0015279C" w:rsidRDefault="0015279C" w:rsidP="0015279C">
      <w:pPr>
        <w:spacing w:line="360" w:lineRule="auto"/>
        <w:jc w:val="center"/>
      </w:pPr>
      <w:r>
        <w:t>ANÁLISE E DESENVOLVIMENTO DE SISTEMAS</w:t>
      </w:r>
    </w:p>
    <w:p w14:paraId="756D494D" w14:textId="77777777" w:rsidR="0015279C" w:rsidRDefault="0015279C" w:rsidP="0015279C">
      <w:pPr>
        <w:spacing w:line="360" w:lineRule="auto"/>
        <w:jc w:val="center"/>
      </w:pPr>
    </w:p>
    <w:p w14:paraId="7CA20701" w14:textId="77777777" w:rsidR="0015279C" w:rsidRDefault="0015279C" w:rsidP="0015279C">
      <w:pPr>
        <w:spacing w:line="360" w:lineRule="auto"/>
        <w:jc w:val="center"/>
      </w:pPr>
    </w:p>
    <w:p w14:paraId="6EF3B143" w14:textId="77777777" w:rsidR="0015279C" w:rsidRDefault="0015279C" w:rsidP="0015279C">
      <w:pPr>
        <w:spacing w:line="360" w:lineRule="auto"/>
        <w:jc w:val="center"/>
      </w:pPr>
    </w:p>
    <w:p w14:paraId="15E459F1" w14:textId="77777777" w:rsidR="0015279C" w:rsidRDefault="0015279C" w:rsidP="0015279C">
      <w:pPr>
        <w:spacing w:line="360" w:lineRule="auto"/>
        <w:jc w:val="center"/>
      </w:pPr>
      <w:r>
        <w:t>PEDRO HENRIQUE DIAS DA SILVA</w:t>
      </w:r>
    </w:p>
    <w:p w14:paraId="745B3D1A" w14:textId="77777777" w:rsidR="0015279C" w:rsidRDefault="0015279C" w:rsidP="0015279C">
      <w:pPr>
        <w:spacing w:line="360" w:lineRule="auto"/>
      </w:pPr>
    </w:p>
    <w:p w14:paraId="6B440461" w14:textId="77777777" w:rsidR="0015279C" w:rsidRDefault="0015279C" w:rsidP="0015279C">
      <w:pPr>
        <w:spacing w:line="360" w:lineRule="auto"/>
      </w:pPr>
    </w:p>
    <w:p w14:paraId="2B68F9D8" w14:textId="77777777" w:rsidR="0015279C" w:rsidRDefault="0015279C" w:rsidP="0015279C">
      <w:pPr>
        <w:spacing w:line="360" w:lineRule="auto"/>
      </w:pPr>
    </w:p>
    <w:p w14:paraId="7545B001" w14:textId="7ECAF593" w:rsidR="0015279C" w:rsidRDefault="0015279C" w:rsidP="0015279C">
      <w:pPr>
        <w:spacing w:line="360" w:lineRule="auto"/>
        <w:jc w:val="center"/>
      </w:pPr>
      <w:bookmarkStart w:id="0" w:name="_Hlk237257434"/>
      <w:r>
        <w:rPr>
          <w:b/>
          <w:bCs/>
          <w:sz w:val="28"/>
          <w:szCs w:val="28"/>
        </w:rPr>
        <w:t xml:space="preserve">FRAMEWORKS: DEFINIÇÕES, </w:t>
      </w:r>
      <w:r w:rsidR="00A9310E">
        <w:rPr>
          <w:b/>
          <w:bCs/>
          <w:sz w:val="28"/>
          <w:szCs w:val="28"/>
        </w:rPr>
        <w:t xml:space="preserve">EXEMPLOS </w:t>
      </w:r>
      <w:r>
        <w:rPr>
          <w:b/>
          <w:bCs/>
          <w:sz w:val="28"/>
          <w:szCs w:val="28"/>
        </w:rPr>
        <w:t>E CRITÉRIOS DE ESCOLHA</w:t>
      </w:r>
    </w:p>
    <w:bookmarkEnd w:id="0"/>
    <w:p w14:paraId="3554D71E" w14:textId="77777777" w:rsidR="0015279C" w:rsidRDefault="0015279C" w:rsidP="0015279C">
      <w:pPr>
        <w:spacing w:line="360" w:lineRule="auto"/>
      </w:pPr>
    </w:p>
    <w:p w14:paraId="12CD5D30" w14:textId="77777777" w:rsidR="0015279C" w:rsidRDefault="0015279C" w:rsidP="0015279C">
      <w:pPr>
        <w:spacing w:line="360" w:lineRule="auto"/>
      </w:pPr>
    </w:p>
    <w:p w14:paraId="6B7CB242" w14:textId="77777777" w:rsidR="0015279C" w:rsidRDefault="0015279C" w:rsidP="0015279C">
      <w:pPr>
        <w:spacing w:line="360" w:lineRule="auto"/>
      </w:pPr>
    </w:p>
    <w:p w14:paraId="29CF742E" w14:textId="77777777" w:rsidR="0015279C" w:rsidRDefault="0015279C" w:rsidP="0015279C">
      <w:pPr>
        <w:spacing w:line="360" w:lineRule="auto"/>
      </w:pPr>
    </w:p>
    <w:p w14:paraId="16A8D943" w14:textId="77777777" w:rsidR="0015279C" w:rsidRDefault="0015279C" w:rsidP="0015279C">
      <w:pPr>
        <w:spacing w:line="360" w:lineRule="auto"/>
      </w:pPr>
    </w:p>
    <w:p w14:paraId="66A39CEE" w14:textId="77777777" w:rsidR="0015279C" w:rsidRDefault="0015279C" w:rsidP="0015279C">
      <w:pPr>
        <w:spacing w:line="360" w:lineRule="auto"/>
      </w:pPr>
    </w:p>
    <w:p w14:paraId="2DC83C24" w14:textId="77777777" w:rsidR="0015279C" w:rsidRDefault="0015279C" w:rsidP="0015279C">
      <w:pPr>
        <w:spacing w:line="360" w:lineRule="auto"/>
      </w:pPr>
    </w:p>
    <w:p w14:paraId="75B7F735" w14:textId="77777777" w:rsidR="0015279C" w:rsidRDefault="0015279C" w:rsidP="0015279C">
      <w:pPr>
        <w:spacing w:line="360" w:lineRule="auto"/>
      </w:pPr>
    </w:p>
    <w:p w14:paraId="2D93AD0F" w14:textId="77777777" w:rsidR="0015279C" w:rsidRDefault="0015279C" w:rsidP="0015279C">
      <w:pPr>
        <w:spacing w:line="360" w:lineRule="auto"/>
      </w:pPr>
    </w:p>
    <w:p w14:paraId="1562D538" w14:textId="77777777" w:rsidR="0015279C" w:rsidRDefault="0015279C" w:rsidP="0015279C">
      <w:pPr>
        <w:spacing w:line="360" w:lineRule="auto"/>
        <w:jc w:val="center"/>
      </w:pPr>
      <w:r>
        <w:t>Sorocaba</w:t>
      </w:r>
    </w:p>
    <w:p w14:paraId="0B9A84BD" w14:textId="77777777" w:rsidR="0015279C" w:rsidRDefault="0015279C" w:rsidP="0015279C">
      <w:pPr>
        <w:spacing w:line="360" w:lineRule="auto"/>
        <w:jc w:val="center"/>
      </w:pPr>
      <w:r>
        <w:t>2026</w:t>
      </w:r>
    </w:p>
    <w:p w14:paraId="41E2ED66" w14:textId="77777777" w:rsidR="0015279C" w:rsidRDefault="0015279C" w:rsidP="0015279C">
      <w:pPr>
        <w:sectPr w:rsidR="0015279C" w:rsidSect="0015279C">
          <w:headerReference w:type="default" r:id="rId7"/>
          <w:footerReference w:type="default" r:id="rId8"/>
          <w:headerReference w:type="first" r:id="rId9"/>
          <w:pgSz w:w="11906" w:h="16838"/>
          <w:pgMar w:top="1700" w:right="1133" w:bottom="1133" w:left="1700" w:header="708" w:footer="708" w:gutter="0"/>
          <w:cols w:space="720"/>
          <w:titlePg/>
          <w:docGrid w:linePitch="360"/>
        </w:sectPr>
      </w:pPr>
      <w:r>
        <w:br w:type="page"/>
      </w:r>
    </w:p>
    <w:p w14:paraId="39BA385F" w14:textId="77777777" w:rsidR="0015279C" w:rsidRPr="00726843" w:rsidRDefault="0015279C" w:rsidP="0015279C">
      <w:pPr>
        <w:spacing w:after="240" w:line="360" w:lineRule="auto"/>
        <w:jc w:val="center"/>
      </w:pPr>
      <w:r w:rsidRPr="00726843">
        <w:lastRenderedPageBreak/>
        <w:t>PEDRO HENRIQUE DIAS DA SILVA</w:t>
      </w:r>
    </w:p>
    <w:p w14:paraId="381177F1" w14:textId="77777777" w:rsidR="0015279C" w:rsidRDefault="0015279C" w:rsidP="0015279C">
      <w:pPr>
        <w:spacing w:after="240" w:line="360" w:lineRule="auto"/>
        <w:jc w:val="center"/>
        <w:rPr>
          <w:b/>
          <w:bCs/>
          <w:sz w:val="28"/>
          <w:szCs w:val="28"/>
        </w:rPr>
      </w:pPr>
    </w:p>
    <w:p w14:paraId="113333D1" w14:textId="77777777" w:rsidR="0015279C" w:rsidRDefault="0015279C" w:rsidP="0015279C">
      <w:pPr>
        <w:spacing w:after="240" w:line="360" w:lineRule="auto"/>
        <w:jc w:val="center"/>
        <w:rPr>
          <w:b/>
          <w:bCs/>
          <w:sz w:val="28"/>
          <w:szCs w:val="28"/>
        </w:rPr>
      </w:pPr>
    </w:p>
    <w:p w14:paraId="7457958A" w14:textId="77777777" w:rsidR="0015279C" w:rsidRDefault="0015279C" w:rsidP="0015279C">
      <w:pPr>
        <w:spacing w:after="240" w:line="360" w:lineRule="auto"/>
        <w:jc w:val="center"/>
        <w:rPr>
          <w:b/>
          <w:bCs/>
          <w:sz w:val="28"/>
          <w:szCs w:val="28"/>
        </w:rPr>
      </w:pPr>
    </w:p>
    <w:p w14:paraId="5F10CD4F" w14:textId="77777777" w:rsidR="0015279C" w:rsidRPr="000D3E9E" w:rsidRDefault="0015279C" w:rsidP="0015279C">
      <w:pPr>
        <w:spacing w:after="240" w:line="360" w:lineRule="auto"/>
        <w:jc w:val="center"/>
        <w:rPr>
          <w:b/>
          <w:bCs/>
          <w:sz w:val="28"/>
          <w:szCs w:val="28"/>
        </w:rPr>
      </w:pPr>
    </w:p>
    <w:p w14:paraId="22A14B68" w14:textId="3F0E41B6" w:rsidR="0015279C" w:rsidRPr="000D3E9E" w:rsidRDefault="0015279C" w:rsidP="0015279C">
      <w:pPr>
        <w:spacing w:after="240" w:line="360" w:lineRule="auto"/>
        <w:jc w:val="center"/>
        <w:rPr>
          <w:b/>
          <w:bCs/>
          <w:sz w:val="28"/>
          <w:szCs w:val="28"/>
        </w:rPr>
      </w:pPr>
      <w:r w:rsidRPr="000D3E9E">
        <w:rPr>
          <w:b/>
          <w:bCs/>
          <w:sz w:val="28"/>
          <w:szCs w:val="28"/>
        </w:rPr>
        <w:t xml:space="preserve">FRAMEWORKS: DEFINIÇÕES, </w:t>
      </w:r>
      <w:r w:rsidR="00A9310E">
        <w:rPr>
          <w:b/>
          <w:bCs/>
          <w:sz w:val="28"/>
          <w:szCs w:val="28"/>
        </w:rPr>
        <w:t>EXEMPLOS</w:t>
      </w:r>
      <w:r w:rsidRPr="000D3E9E">
        <w:rPr>
          <w:b/>
          <w:bCs/>
          <w:sz w:val="28"/>
          <w:szCs w:val="28"/>
        </w:rPr>
        <w:t xml:space="preserve"> E CRITÉRIOS DE ESCOLHA</w:t>
      </w:r>
    </w:p>
    <w:p w14:paraId="20D6AA5A" w14:textId="77777777" w:rsidR="0015279C" w:rsidRDefault="0015279C" w:rsidP="0015279C">
      <w:pPr>
        <w:spacing w:after="240" w:line="360" w:lineRule="auto"/>
        <w:ind w:left="4252"/>
      </w:pPr>
      <w:r w:rsidRPr="000D3E9E">
        <w:t>Trabalho de pesquisa acadêmica desenvolvido para fins de estudo e aprofundamento técnico sobre o tema Frameworks, apresentado à Faculdade de Tecnologia de Sorocaba – Fatec Sorocaba.</w:t>
      </w:r>
    </w:p>
    <w:p w14:paraId="665202CE" w14:textId="77777777" w:rsidR="0015279C" w:rsidRDefault="0015279C" w:rsidP="0015279C">
      <w:pPr>
        <w:spacing w:after="240" w:line="360" w:lineRule="auto"/>
        <w:ind w:left="4252"/>
      </w:pPr>
    </w:p>
    <w:p w14:paraId="734276F1" w14:textId="77777777" w:rsidR="0015279C" w:rsidRDefault="0015279C" w:rsidP="0015279C">
      <w:pPr>
        <w:spacing w:after="240" w:line="360" w:lineRule="auto"/>
        <w:ind w:left="4252"/>
      </w:pPr>
    </w:p>
    <w:p w14:paraId="57DA0126" w14:textId="77777777" w:rsidR="0015279C" w:rsidRDefault="0015279C" w:rsidP="0015279C">
      <w:pPr>
        <w:spacing w:after="240" w:line="360" w:lineRule="auto"/>
        <w:ind w:left="4252"/>
      </w:pPr>
    </w:p>
    <w:p w14:paraId="6BE85BA7" w14:textId="77777777" w:rsidR="00A9310E" w:rsidRPr="000D3E9E" w:rsidRDefault="00A9310E" w:rsidP="0015279C">
      <w:pPr>
        <w:spacing w:after="240" w:line="360" w:lineRule="auto"/>
        <w:ind w:left="4252"/>
      </w:pPr>
    </w:p>
    <w:p w14:paraId="75B4E75A" w14:textId="77777777" w:rsidR="00A9310E" w:rsidRDefault="0015279C" w:rsidP="00A9310E">
      <w:pPr>
        <w:spacing w:line="360" w:lineRule="auto"/>
        <w:jc w:val="center"/>
      </w:pPr>
      <w:r w:rsidRPr="000D3E9E">
        <w:t>Sorocaba</w:t>
      </w:r>
      <w:r>
        <w:t xml:space="preserve"> </w:t>
      </w:r>
    </w:p>
    <w:p w14:paraId="5CA85C68" w14:textId="20FBC4AD" w:rsidR="0015279C" w:rsidRPr="000D3E9E" w:rsidRDefault="0015279C" w:rsidP="00A9310E">
      <w:pPr>
        <w:spacing w:line="360" w:lineRule="auto"/>
        <w:jc w:val="center"/>
      </w:pPr>
      <w:r w:rsidRPr="000D3E9E">
        <w:t>2026</w:t>
      </w:r>
    </w:p>
    <w:p w14:paraId="41EDE6DC" w14:textId="77777777" w:rsidR="0015279C" w:rsidRDefault="0015279C" w:rsidP="0015279C">
      <w:pPr>
        <w:spacing w:after="240" w:line="360" w:lineRule="auto"/>
        <w:rPr>
          <w:b/>
          <w:bCs/>
          <w:sz w:val="28"/>
          <w:szCs w:val="28"/>
        </w:rPr>
      </w:pPr>
    </w:p>
    <w:p w14:paraId="115792A4" w14:textId="4A4241F1" w:rsidR="0015279C" w:rsidRDefault="0015279C"/>
    <w:p w14:paraId="6AE894E9" w14:textId="77777777" w:rsidR="0015279C" w:rsidRDefault="0015279C">
      <w:pPr>
        <w:spacing w:after="160" w:line="278" w:lineRule="auto"/>
      </w:pPr>
      <w:r>
        <w:br w:type="page"/>
      </w:r>
    </w:p>
    <w:sdt>
      <w:sdtPr>
        <w:id w:val="-175651296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30CA97B3" w14:textId="2608295E" w:rsidR="0015279C" w:rsidRDefault="0015279C" w:rsidP="0015279C">
          <w:pPr>
            <w:pStyle w:val="CabealhodoSumrio"/>
            <w:jc w:val="center"/>
          </w:pPr>
          <w:r>
            <w:t>Sumário</w:t>
          </w:r>
        </w:p>
        <w:p w14:paraId="60C38D03" w14:textId="311641A5" w:rsidR="00A9310E" w:rsidRDefault="0015279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12924" w:history="1">
            <w:r w:rsidR="00A9310E" w:rsidRPr="006459FF">
              <w:rPr>
                <w:rStyle w:val="Hyperlink"/>
                <w:b/>
                <w:bCs/>
                <w:noProof/>
              </w:rPr>
              <w:t>1. Introdução</w:t>
            </w:r>
            <w:r w:rsidR="00A9310E">
              <w:rPr>
                <w:noProof/>
                <w:webHidden/>
              </w:rPr>
              <w:tab/>
            </w:r>
            <w:r w:rsidR="00A9310E">
              <w:rPr>
                <w:noProof/>
                <w:webHidden/>
              </w:rPr>
              <w:fldChar w:fldCharType="begin"/>
            </w:r>
            <w:r w:rsidR="00A9310E">
              <w:rPr>
                <w:noProof/>
                <w:webHidden/>
              </w:rPr>
              <w:instrText xml:space="preserve"> PAGEREF _Toc237812924 \h </w:instrText>
            </w:r>
            <w:r w:rsidR="00A9310E">
              <w:rPr>
                <w:noProof/>
                <w:webHidden/>
              </w:rPr>
            </w:r>
            <w:r w:rsidR="00A9310E">
              <w:rPr>
                <w:noProof/>
                <w:webHidden/>
              </w:rPr>
              <w:fldChar w:fldCharType="separate"/>
            </w:r>
            <w:r w:rsidR="00A9310E">
              <w:rPr>
                <w:noProof/>
                <w:webHidden/>
              </w:rPr>
              <w:t>4</w:t>
            </w:r>
            <w:r w:rsidR="00A9310E">
              <w:rPr>
                <w:noProof/>
                <w:webHidden/>
              </w:rPr>
              <w:fldChar w:fldCharType="end"/>
            </w:r>
          </w:hyperlink>
        </w:p>
        <w:p w14:paraId="4905A7CC" w14:textId="709B47CC" w:rsidR="00A9310E" w:rsidRDefault="00A931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812925" w:history="1">
            <w:r w:rsidRPr="006459FF">
              <w:rPr>
                <w:rStyle w:val="Hyperlink"/>
                <w:b/>
                <w:bCs/>
                <w:noProof/>
              </w:rPr>
              <w:t>2. Fundamentação Teórica e Definições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312AD" w14:textId="390D42ED" w:rsidR="00A9310E" w:rsidRDefault="00A931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812926" w:history="1">
            <w:r w:rsidRPr="006459FF">
              <w:rPr>
                <w:rStyle w:val="Hyperlink"/>
                <w:b/>
                <w:bCs/>
                <w:noProof/>
              </w:rPr>
              <w:t>3. Classificação dos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06153" w14:textId="3270DAF0" w:rsidR="00A9310E" w:rsidRDefault="00A9310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812927" w:history="1">
            <w:r w:rsidRPr="006459FF">
              <w:rPr>
                <w:rStyle w:val="Hyperlink"/>
                <w:b/>
                <w:bCs/>
                <w:noProof/>
              </w:rPr>
              <w:t>3.1. Quanto à Técnica de Extensão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264F9" w14:textId="1DDAC255" w:rsidR="00A9310E" w:rsidRDefault="00A9310E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812928" w:history="1">
            <w:r w:rsidRPr="006459FF">
              <w:rPr>
                <w:rStyle w:val="Hyperlink"/>
                <w:b/>
                <w:bCs/>
                <w:noProof/>
              </w:rPr>
              <w:t>3.2. Quanto ao Escopo de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88AA9" w14:textId="1F824A33" w:rsidR="00A9310E" w:rsidRDefault="00A931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812929" w:history="1">
            <w:r w:rsidRPr="006459FF">
              <w:rPr>
                <w:rStyle w:val="Hyperlink"/>
                <w:b/>
                <w:bCs/>
                <w:noProof/>
              </w:rPr>
              <w:t>4. Exemplos Atuais no Mercado (Tendências 2024-2026)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C45F1" w14:textId="2CF3EF6D" w:rsidR="00A9310E" w:rsidRDefault="00A931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812930" w:history="1">
            <w:r w:rsidRPr="006459FF">
              <w:rPr>
                <w:rStyle w:val="Hyperlink"/>
                <w:b/>
                <w:bCs/>
                <w:noProof/>
              </w:rPr>
              <w:t>5. Critérios de Escolha e Seleção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41281" w14:textId="588D8F96" w:rsidR="00A9310E" w:rsidRDefault="00A931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812931" w:history="1">
            <w:r w:rsidRPr="006459FF">
              <w:rPr>
                <w:rStyle w:val="Hyperlink"/>
                <w:b/>
                <w:bCs/>
                <w:noProof/>
              </w:rPr>
              <w:t>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_Toc237812931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6C48B" w14:textId="07BA385D" w:rsidR="00A9310E" w:rsidRDefault="00A9310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7812932" w:history="1">
            <w:r w:rsidRPr="006459FF">
              <w:rPr>
                <w:rStyle w:val="Hyperlink"/>
                <w:b/>
                <w:bCs/>
                <w:noProof/>
              </w:rPr>
              <w:t>7.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_Toc237812932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A7A4D" w14:textId="31AECEA1" w:rsidR="0015279C" w:rsidRDefault="0015279C">
          <w:r>
            <w:rPr>
              <w:b/>
              <w:bCs/>
            </w:rPr>
            <w:fldChar w:fldCharType="end"/>
          </w:r>
        </w:p>
      </w:sdtContent>
    </w:sdt>
    <w:p w14:paraId="24D63F2C" w14:textId="68A49B07" w:rsidR="0015279C" w:rsidRDefault="0015279C"/>
    <w:p w14:paraId="0DDC52FB" w14:textId="77777777" w:rsidR="0015279C" w:rsidRDefault="0015279C">
      <w:pPr>
        <w:spacing w:after="160" w:line="278" w:lineRule="auto"/>
      </w:pPr>
      <w:r>
        <w:br w:type="page"/>
      </w:r>
    </w:p>
    <w:p w14:paraId="1853E327" w14:textId="77777777" w:rsidR="0015279C" w:rsidRPr="0015279C" w:rsidRDefault="0015279C" w:rsidP="0015279C">
      <w:pPr>
        <w:pStyle w:val="Ttulo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Toc237812924"/>
      <w:r w:rsidRPr="0015279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Introdução</w:t>
      </w:r>
      <w:bookmarkEnd w:id="1"/>
    </w:p>
    <w:p w14:paraId="653E13E0" w14:textId="77777777" w:rsidR="0015279C" w:rsidRPr="0015279C" w:rsidRDefault="0015279C" w:rsidP="00A9310E">
      <w:pPr>
        <w:ind w:firstLine="709"/>
      </w:pPr>
      <w:r w:rsidRPr="0015279C">
        <w:t>A engenharia de software contemporânea fundamenta-se no princípio do reuso para elevar a qualidade e reduzir o esforço de desenvolvimento. Nesse contexto, os frameworks representam uma das abordagens mais eficazes, permitindo que uma família de produtos seja gerada a partir de uma estrutura única que captura conceitos gerais de um domínio. A adoção de frameworks não é apenas uma escolha técnica, mas uma decisão estratégica de Governança de TI, que deve alinhar a metodologia escolhida aos objetivos e estratégias organizacionais para garantir resultados eficientes e menor tempo de projeto.</w:t>
      </w:r>
    </w:p>
    <w:p w14:paraId="198D67DF" w14:textId="77777777" w:rsidR="0015279C" w:rsidRPr="0015279C" w:rsidRDefault="0015279C" w:rsidP="0015279C">
      <w:pPr>
        <w:pStyle w:val="Ttulo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Toc237812925"/>
      <w:r w:rsidRPr="0015279C">
        <w:rPr>
          <w:rFonts w:ascii="Times New Roman" w:eastAsia="Times New Roman" w:hAnsi="Times New Roman" w:cs="Times New Roman"/>
          <w:b/>
          <w:bCs/>
          <w:sz w:val="28"/>
          <w:szCs w:val="28"/>
        </w:rPr>
        <w:t>2. Fundamentação Teórica e Definições</w:t>
      </w:r>
      <w:bookmarkEnd w:id="2"/>
    </w:p>
    <w:p w14:paraId="60D69447" w14:textId="77777777" w:rsidR="0015279C" w:rsidRPr="0015279C" w:rsidRDefault="0015279C" w:rsidP="00A9310E">
      <w:pPr>
        <w:ind w:firstLine="709"/>
      </w:pPr>
      <w:r w:rsidRPr="0015279C">
        <w:t>A âncora principal da teoria sobre frameworks na literatura acadêmica é o trabalho de Fayad &amp; Schmidt (1997), que define um framework como um conjunto integrado de artefatos de software (como classes, objetos e componentes) que colaboram para fornecer uma arquitetura reusável para uma família de aplicações relacionadas.</w:t>
      </w:r>
    </w:p>
    <w:p w14:paraId="23033F76" w14:textId="77777777" w:rsidR="0015279C" w:rsidRPr="0015279C" w:rsidRDefault="0015279C" w:rsidP="00A9310E">
      <w:pPr>
        <w:ind w:firstLine="709"/>
      </w:pPr>
      <w:r w:rsidRPr="0015279C">
        <w:t>Diferente de bibliotecas de classes passivas, os frameworks possuem características distintivas:</w:t>
      </w:r>
    </w:p>
    <w:p w14:paraId="4EA65946" w14:textId="77777777" w:rsidR="0015279C" w:rsidRPr="0015279C" w:rsidRDefault="0015279C" w:rsidP="0015279C">
      <w:pPr>
        <w:numPr>
          <w:ilvl w:val="0"/>
          <w:numId w:val="1"/>
        </w:numPr>
      </w:pPr>
      <w:r w:rsidRPr="0015279C">
        <w:t>Inversão de Controle (</w:t>
      </w:r>
      <w:proofErr w:type="spellStart"/>
      <w:r w:rsidRPr="0015279C">
        <w:t>IoC</w:t>
      </w:r>
      <w:proofErr w:type="spellEnd"/>
      <w:r w:rsidRPr="0015279C">
        <w:t>): Também conhecida como o "Princípio de Hollywood" (</w:t>
      </w:r>
      <w:proofErr w:type="spellStart"/>
      <w:r w:rsidRPr="0015279C">
        <w:t>Don't</w:t>
      </w:r>
      <w:proofErr w:type="spellEnd"/>
      <w:r w:rsidRPr="0015279C">
        <w:t xml:space="preserve"> </w:t>
      </w:r>
      <w:proofErr w:type="spellStart"/>
      <w:r w:rsidRPr="0015279C">
        <w:t>call</w:t>
      </w:r>
      <w:proofErr w:type="spellEnd"/>
      <w:r w:rsidRPr="0015279C">
        <w:t xml:space="preserve"> </w:t>
      </w:r>
      <w:proofErr w:type="spellStart"/>
      <w:r w:rsidRPr="0015279C">
        <w:t>us</w:t>
      </w:r>
      <w:proofErr w:type="spellEnd"/>
      <w:r w:rsidRPr="0015279C">
        <w:t xml:space="preserve">, </w:t>
      </w:r>
      <w:proofErr w:type="spellStart"/>
      <w:r w:rsidRPr="0015279C">
        <w:t>we</w:t>
      </w:r>
      <w:proofErr w:type="spellEnd"/>
      <w:r w:rsidRPr="0015279C">
        <w:t xml:space="preserve"> </w:t>
      </w:r>
      <w:proofErr w:type="spellStart"/>
      <w:r w:rsidRPr="0015279C">
        <w:t>will</w:t>
      </w:r>
      <w:proofErr w:type="spellEnd"/>
      <w:r w:rsidRPr="0015279C">
        <w:t xml:space="preserve"> </w:t>
      </w:r>
      <w:proofErr w:type="spellStart"/>
      <w:r w:rsidRPr="0015279C">
        <w:t>call</w:t>
      </w:r>
      <w:proofErr w:type="spellEnd"/>
      <w:r w:rsidRPr="0015279C">
        <w:t xml:space="preserve"> </w:t>
      </w:r>
      <w:proofErr w:type="spellStart"/>
      <w:r w:rsidRPr="0015279C">
        <w:t>you</w:t>
      </w:r>
      <w:proofErr w:type="spellEnd"/>
      <w:r w:rsidRPr="0015279C">
        <w:t>), onde o framework assume o controle da execução e invoca métodos da aplicação em resposta a eventos específicos.</w:t>
      </w:r>
    </w:p>
    <w:p w14:paraId="5EBBB03D" w14:textId="77777777" w:rsidR="0015279C" w:rsidRPr="0015279C" w:rsidRDefault="0015279C" w:rsidP="0015279C">
      <w:pPr>
        <w:numPr>
          <w:ilvl w:val="0"/>
          <w:numId w:val="1"/>
        </w:numPr>
      </w:pPr>
      <w:r w:rsidRPr="0015279C">
        <w:t>Software Parcialmente Completo: É uma estrutura inacabada projetada para ser instanciada, oferecendo construtores básicos e definindo uma arquitetura comum.</w:t>
      </w:r>
    </w:p>
    <w:p w14:paraId="6164FDE2" w14:textId="77777777" w:rsidR="0015279C" w:rsidRPr="0015279C" w:rsidRDefault="0015279C" w:rsidP="0015279C">
      <w:pPr>
        <w:numPr>
          <w:ilvl w:val="0"/>
          <w:numId w:val="1"/>
        </w:numPr>
      </w:pPr>
      <w:r w:rsidRPr="0015279C">
        <w:t>Hot-spots (Pontos de Extensão): São locais explicitamente definidos onde o desenvolvedor deve adaptar o código para funcionalidades específicas de certos módulos.</w:t>
      </w:r>
    </w:p>
    <w:p w14:paraId="7A6CAC40" w14:textId="77777777" w:rsidR="0015279C" w:rsidRPr="0015279C" w:rsidRDefault="0015279C" w:rsidP="0015279C">
      <w:pPr>
        <w:pStyle w:val="Ttulo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_Toc237812926"/>
      <w:r w:rsidRPr="0015279C">
        <w:rPr>
          <w:rFonts w:ascii="Times New Roman" w:eastAsia="Times New Roman" w:hAnsi="Times New Roman" w:cs="Times New Roman"/>
          <w:b/>
          <w:bCs/>
          <w:sz w:val="28"/>
          <w:szCs w:val="28"/>
        </w:rPr>
        <w:t>3. Classificação dos Frameworks</w:t>
      </w:r>
      <w:bookmarkEnd w:id="3"/>
    </w:p>
    <w:p w14:paraId="36191BB2" w14:textId="77777777" w:rsidR="0015279C" w:rsidRPr="0015279C" w:rsidRDefault="0015279C" w:rsidP="00A9310E">
      <w:pPr>
        <w:ind w:firstLine="709"/>
      </w:pPr>
      <w:r w:rsidRPr="0015279C">
        <w:t>Os frameworks podem ser classificados segundo sua técnica de extensão ou escopo de aplicação:</w:t>
      </w:r>
    </w:p>
    <w:p w14:paraId="7C484CA8" w14:textId="77777777" w:rsidR="0015279C" w:rsidRPr="0015279C" w:rsidRDefault="0015279C" w:rsidP="0015279C">
      <w:pPr>
        <w:pStyle w:val="Ttulo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4" w:name="_Toc237812927"/>
      <w:r w:rsidRPr="0015279C">
        <w:rPr>
          <w:rFonts w:ascii="Times New Roman" w:eastAsia="Times New Roman" w:hAnsi="Times New Roman" w:cs="Times New Roman"/>
          <w:b/>
          <w:bCs/>
          <w:sz w:val="26"/>
          <w:szCs w:val="26"/>
        </w:rPr>
        <w:t>3.1. Quanto à Técnica de Extensão</w:t>
      </w:r>
      <w:bookmarkEnd w:id="4"/>
    </w:p>
    <w:p w14:paraId="7CB1D6CB" w14:textId="77777777" w:rsidR="0015279C" w:rsidRPr="0015279C" w:rsidRDefault="0015279C" w:rsidP="0015279C">
      <w:pPr>
        <w:numPr>
          <w:ilvl w:val="0"/>
          <w:numId w:val="2"/>
        </w:numPr>
      </w:pPr>
      <w:r w:rsidRPr="0015279C">
        <w:t>Caixa Branca (White-box): A extensão ocorre principalmente via herança, exigindo que o desenvolvedor conheça a estrutura interna para implementar métodos abstratos ou redefinir métodos ganchos (</w:t>
      </w:r>
      <w:proofErr w:type="spellStart"/>
      <w:r w:rsidRPr="0015279C">
        <w:t>hook</w:t>
      </w:r>
      <w:proofErr w:type="spellEnd"/>
      <w:r w:rsidRPr="0015279C">
        <w:t xml:space="preserve"> </w:t>
      </w:r>
      <w:proofErr w:type="spellStart"/>
      <w:r w:rsidRPr="0015279C">
        <w:t>methods</w:t>
      </w:r>
      <w:proofErr w:type="spellEnd"/>
      <w:r w:rsidRPr="0015279C">
        <w:t>).</w:t>
      </w:r>
    </w:p>
    <w:p w14:paraId="4D8A1D0F" w14:textId="77777777" w:rsidR="0015279C" w:rsidRPr="0015279C" w:rsidRDefault="0015279C" w:rsidP="0015279C">
      <w:pPr>
        <w:numPr>
          <w:ilvl w:val="0"/>
          <w:numId w:val="2"/>
        </w:numPr>
      </w:pPr>
      <w:r w:rsidRPr="0015279C">
        <w:t>Caixa Preta (Black-box): A extensão é feita via composição e configuração, seguindo interfaces ou contratos definidos, sendo geralmente mais fáceis de usar por não exigirem conhecimento profundo do código interno.</w:t>
      </w:r>
    </w:p>
    <w:p w14:paraId="4689B745" w14:textId="77777777" w:rsidR="0015279C" w:rsidRPr="0015279C" w:rsidRDefault="0015279C" w:rsidP="0015279C">
      <w:pPr>
        <w:numPr>
          <w:ilvl w:val="0"/>
          <w:numId w:val="2"/>
        </w:numPr>
      </w:pPr>
      <w:r w:rsidRPr="0015279C">
        <w:t>Caixa Cinza (Gray-box): Combina características de ambos os modelos para mitigar suas desvantagens individuais.</w:t>
      </w:r>
    </w:p>
    <w:p w14:paraId="2C489E58" w14:textId="77777777" w:rsidR="0015279C" w:rsidRPr="0015279C" w:rsidRDefault="0015279C" w:rsidP="0015279C">
      <w:pPr>
        <w:pStyle w:val="Ttulo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5" w:name="_Toc237812928"/>
      <w:r w:rsidRPr="0015279C">
        <w:rPr>
          <w:rFonts w:ascii="Times New Roman" w:eastAsia="Times New Roman" w:hAnsi="Times New Roman" w:cs="Times New Roman"/>
          <w:b/>
          <w:bCs/>
          <w:sz w:val="26"/>
          <w:szCs w:val="26"/>
        </w:rPr>
        <w:t>3.2. Quanto ao Escopo de Aplicação</w:t>
      </w:r>
      <w:bookmarkEnd w:id="5"/>
    </w:p>
    <w:p w14:paraId="78EF6C5C" w14:textId="77777777" w:rsidR="0015279C" w:rsidRPr="0015279C" w:rsidRDefault="0015279C" w:rsidP="0015279C">
      <w:pPr>
        <w:numPr>
          <w:ilvl w:val="0"/>
          <w:numId w:val="3"/>
        </w:numPr>
      </w:pPr>
      <w:r w:rsidRPr="0015279C">
        <w:t>Infraestrutura de Sistemas: Simplificam o desenvolvimento de sistemas operacionais, frameworks de comunicação e interfaces gráficas.</w:t>
      </w:r>
    </w:p>
    <w:p w14:paraId="141CEFD3" w14:textId="77777777" w:rsidR="0015279C" w:rsidRPr="0015279C" w:rsidRDefault="0015279C" w:rsidP="0015279C">
      <w:pPr>
        <w:numPr>
          <w:ilvl w:val="0"/>
          <w:numId w:val="3"/>
        </w:numPr>
      </w:pPr>
      <w:r w:rsidRPr="0015279C">
        <w:t>Integração de Middleware: Utilizados para integrar aplicações distribuídas, ocultando detalhes de baixo nível da comunicação entre componentes.</w:t>
      </w:r>
    </w:p>
    <w:p w14:paraId="3529226F" w14:textId="77777777" w:rsidR="0015279C" w:rsidRPr="0015279C" w:rsidRDefault="0015279C" w:rsidP="0015279C">
      <w:pPr>
        <w:numPr>
          <w:ilvl w:val="0"/>
          <w:numId w:val="3"/>
        </w:numPr>
      </w:pPr>
      <w:r w:rsidRPr="0015279C">
        <w:lastRenderedPageBreak/>
        <w:t>Aplicações Corporativas: Voltados para domínios específicos (</w:t>
      </w:r>
      <w:proofErr w:type="spellStart"/>
      <w:r w:rsidRPr="0015279C">
        <w:t>ex</w:t>
      </w:r>
      <w:proofErr w:type="spellEnd"/>
      <w:r w:rsidRPr="0015279C">
        <w:t>: financeiro, aviação ou telecomunicações), encapsulando conhecimento especializado do setor.</w:t>
      </w:r>
    </w:p>
    <w:p w14:paraId="061AB952" w14:textId="77777777" w:rsidR="0015279C" w:rsidRPr="0015279C" w:rsidRDefault="0015279C" w:rsidP="0015279C">
      <w:pPr>
        <w:pStyle w:val="Ttulo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Toc237812929"/>
      <w:r w:rsidRPr="0015279C">
        <w:rPr>
          <w:rFonts w:ascii="Times New Roman" w:eastAsia="Times New Roman" w:hAnsi="Times New Roman" w:cs="Times New Roman"/>
          <w:b/>
          <w:bCs/>
          <w:sz w:val="28"/>
          <w:szCs w:val="28"/>
        </w:rPr>
        <w:t>4. Exemplos Atuais no Mercado (Tendências 2024-2026)</w:t>
      </w:r>
      <w:bookmarkEnd w:id="6"/>
    </w:p>
    <w:p w14:paraId="4A442CB8" w14:textId="77777777" w:rsidR="0015279C" w:rsidRPr="0015279C" w:rsidRDefault="0015279C" w:rsidP="00A9310E">
      <w:pPr>
        <w:ind w:firstLine="709"/>
      </w:pPr>
      <w:r w:rsidRPr="0015279C">
        <w:t>O ecossistema de frameworks amadureceu, com vencedores claros emergindo em diversas categorias:</w:t>
      </w:r>
    </w:p>
    <w:p w14:paraId="347475F2" w14:textId="77777777" w:rsidR="0015279C" w:rsidRPr="0015279C" w:rsidRDefault="0015279C" w:rsidP="0015279C">
      <w:pPr>
        <w:numPr>
          <w:ilvl w:val="0"/>
          <w:numId w:val="4"/>
        </w:numPr>
      </w:pPr>
      <w:r w:rsidRPr="0015279C">
        <w:t>Back-</w:t>
      </w:r>
      <w:proofErr w:type="spellStart"/>
      <w:r w:rsidRPr="0015279C">
        <w:t>end</w:t>
      </w:r>
      <w:proofErr w:type="spellEnd"/>
      <w:r w:rsidRPr="0015279C">
        <w:t xml:space="preserve"> (Aplicações de Servidor):</w:t>
      </w:r>
    </w:p>
    <w:p w14:paraId="72DD9C5A" w14:textId="77777777" w:rsidR="0015279C" w:rsidRPr="0015279C" w:rsidRDefault="0015279C" w:rsidP="0015279C">
      <w:pPr>
        <w:numPr>
          <w:ilvl w:val="1"/>
          <w:numId w:val="4"/>
        </w:numPr>
      </w:pPr>
      <w:r w:rsidRPr="0015279C">
        <w:t xml:space="preserve">Spring Boot (Java): Amplamente utilizado para </w:t>
      </w:r>
      <w:proofErr w:type="spellStart"/>
      <w:r w:rsidRPr="0015279C">
        <w:t>microsserviços</w:t>
      </w:r>
      <w:proofErr w:type="spellEnd"/>
      <w:r w:rsidRPr="0015279C">
        <w:t xml:space="preserve"> robustos e aplicações nativas em nuvem.</w:t>
      </w:r>
    </w:p>
    <w:p w14:paraId="3AC427ED" w14:textId="77777777" w:rsidR="0015279C" w:rsidRPr="0015279C" w:rsidRDefault="0015279C" w:rsidP="0015279C">
      <w:pPr>
        <w:numPr>
          <w:ilvl w:val="1"/>
          <w:numId w:val="4"/>
        </w:numPr>
      </w:pPr>
      <w:r w:rsidRPr="0015279C">
        <w:t>Django (Python): Framework opinativo de alto nível que foca em segurança e produtividade rápida ("baterias incluídas").</w:t>
      </w:r>
    </w:p>
    <w:p w14:paraId="123C7310" w14:textId="77777777" w:rsidR="0015279C" w:rsidRPr="0015279C" w:rsidRDefault="0015279C" w:rsidP="0015279C">
      <w:pPr>
        <w:numPr>
          <w:ilvl w:val="1"/>
          <w:numId w:val="4"/>
        </w:numPr>
      </w:pPr>
      <w:r w:rsidRPr="0015279C">
        <w:t>Express.js (Node.js): Minimalista e não-opinativo, oferece alta flexibilidade para aplicações menores ou que exigem controle granular.</w:t>
      </w:r>
    </w:p>
    <w:p w14:paraId="3416D6A0" w14:textId="77777777" w:rsidR="0015279C" w:rsidRPr="0015279C" w:rsidRDefault="0015279C" w:rsidP="0015279C">
      <w:pPr>
        <w:numPr>
          <w:ilvl w:val="0"/>
          <w:numId w:val="4"/>
        </w:numPr>
      </w:pPr>
      <w:r w:rsidRPr="0015279C">
        <w:t>Front-</w:t>
      </w:r>
      <w:proofErr w:type="spellStart"/>
      <w:r w:rsidRPr="0015279C">
        <w:t>end</w:t>
      </w:r>
      <w:proofErr w:type="spellEnd"/>
      <w:r w:rsidRPr="0015279C">
        <w:t xml:space="preserve"> (Web):</w:t>
      </w:r>
    </w:p>
    <w:p w14:paraId="6B34793C" w14:textId="77777777" w:rsidR="0015279C" w:rsidRPr="0015279C" w:rsidRDefault="0015279C" w:rsidP="0015279C">
      <w:pPr>
        <w:numPr>
          <w:ilvl w:val="1"/>
          <w:numId w:val="4"/>
        </w:numPr>
      </w:pPr>
      <w:proofErr w:type="spellStart"/>
      <w:r w:rsidRPr="0015279C">
        <w:t>React</w:t>
      </w:r>
      <w:proofErr w:type="spellEnd"/>
      <w:r w:rsidRPr="0015279C">
        <w:t>: Continua sendo o framework mais utilizado (cerca de 82% a 83%), operando em uma arquitetura modular de componentes.</w:t>
      </w:r>
    </w:p>
    <w:p w14:paraId="571BED14" w14:textId="77777777" w:rsidR="0015279C" w:rsidRPr="0015279C" w:rsidRDefault="0015279C" w:rsidP="0015279C">
      <w:pPr>
        <w:numPr>
          <w:ilvl w:val="1"/>
          <w:numId w:val="4"/>
        </w:numPr>
      </w:pPr>
      <w:r w:rsidRPr="0015279C">
        <w:t xml:space="preserve">Vue.js e Angular: Mantêm posições de destaque, sendo o </w:t>
      </w:r>
      <w:proofErr w:type="spellStart"/>
      <w:r w:rsidRPr="0015279C">
        <w:t>Vue</w:t>
      </w:r>
      <w:proofErr w:type="spellEnd"/>
      <w:r w:rsidRPr="0015279C">
        <w:t xml:space="preserve"> reconhecido por superar o Angular em uso bruto em levantamentos recentes.</w:t>
      </w:r>
    </w:p>
    <w:p w14:paraId="656302E3" w14:textId="77777777" w:rsidR="0015279C" w:rsidRPr="0015279C" w:rsidRDefault="0015279C" w:rsidP="0015279C">
      <w:pPr>
        <w:numPr>
          <w:ilvl w:val="1"/>
          <w:numId w:val="4"/>
        </w:numPr>
      </w:pPr>
      <w:proofErr w:type="spellStart"/>
      <w:r w:rsidRPr="0015279C">
        <w:t>Svelte</w:t>
      </w:r>
      <w:proofErr w:type="spellEnd"/>
      <w:r w:rsidRPr="0015279C">
        <w:t>: Destaca-se pelos altos índices de satisfação e retenção entre desenvolvedores.</w:t>
      </w:r>
    </w:p>
    <w:p w14:paraId="2272AA83" w14:textId="5027729E" w:rsidR="0015279C" w:rsidRPr="0015279C" w:rsidRDefault="0015279C" w:rsidP="0015279C">
      <w:pPr>
        <w:numPr>
          <w:ilvl w:val="0"/>
          <w:numId w:val="4"/>
        </w:numPr>
      </w:pPr>
      <w:r w:rsidRPr="0015279C">
        <w:t xml:space="preserve">Build Tools e </w:t>
      </w:r>
      <w:proofErr w:type="spellStart"/>
      <w:r w:rsidRPr="0015279C">
        <w:t>Runtimes</w:t>
      </w:r>
      <w:proofErr w:type="spellEnd"/>
      <w:r w:rsidRPr="0015279C">
        <w:t xml:space="preserve">: O mercado presencia a transição do </w:t>
      </w:r>
      <w:proofErr w:type="spellStart"/>
      <w:r w:rsidRPr="0015279C">
        <w:t>Webpack</w:t>
      </w:r>
      <w:proofErr w:type="spellEnd"/>
      <w:r w:rsidRPr="0015279C">
        <w:t xml:space="preserve"> para o Vite, que alcançou 98% de satisfação devido ao desempenho superior. No </w:t>
      </w:r>
      <w:proofErr w:type="spellStart"/>
      <w:r w:rsidRPr="0015279C">
        <w:t>back</w:t>
      </w:r>
      <w:r w:rsidR="00A9310E">
        <w:t>-</w:t>
      </w:r>
      <w:r w:rsidRPr="0015279C">
        <w:t>end</w:t>
      </w:r>
      <w:proofErr w:type="spellEnd"/>
      <w:r w:rsidRPr="0015279C">
        <w:t xml:space="preserve">, o Node.js permanece dominante (90%), seguido pelo crescimento do </w:t>
      </w:r>
      <w:proofErr w:type="spellStart"/>
      <w:r w:rsidRPr="0015279C">
        <w:t>Bun</w:t>
      </w:r>
      <w:proofErr w:type="spellEnd"/>
      <w:r w:rsidRPr="0015279C">
        <w:t>.</w:t>
      </w:r>
    </w:p>
    <w:p w14:paraId="24043A95" w14:textId="77777777" w:rsidR="0015279C" w:rsidRPr="0015279C" w:rsidRDefault="0015279C" w:rsidP="0015279C">
      <w:pPr>
        <w:numPr>
          <w:ilvl w:val="0"/>
          <w:numId w:val="4"/>
        </w:numPr>
      </w:pPr>
      <w:r w:rsidRPr="0015279C">
        <w:t>Especializados: O Apache Kafka é referência para arquiteturas dirigidas a eventos, promovendo desacoplamento e processamento de fluxos em tempo real.</w:t>
      </w:r>
    </w:p>
    <w:p w14:paraId="51483B8C" w14:textId="77777777" w:rsidR="0015279C" w:rsidRPr="0015279C" w:rsidRDefault="0015279C" w:rsidP="0015279C">
      <w:pPr>
        <w:pStyle w:val="Ttulo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7" w:name="_Toc237812930"/>
      <w:r w:rsidRPr="0015279C">
        <w:rPr>
          <w:rFonts w:ascii="Times New Roman" w:eastAsia="Times New Roman" w:hAnsi="Times New Roman" w:cs="Times New Roman"/>
          <w:b/>
          <w:bCs/>
          <w:sz w:val="28"/>
          <w:szCs w:val="28"/>
        </w:rPr>
        <w:t>5. Critérios de Escolha e Seleção</w:t>
      </w:r>
      <w:bookmarkEnd w:id="7"/>
    </w:p>
    <w:p w14:paraId="5B214665" w14:textId="77777777" w:rsidR="0015279C" w:rsidRPr="0015279C" w:rsidRDefault="0015279C" w:rsidP="00A9310E">
      <w:pPr>
        <w:ind w:firstLine="709"/>
      </w:pPr>
      <w:r w:rsidRPr="0015279C">
        <w:t>A escolha de um framework deve ser guiada por critérios que equilibrem necessidades técnicas e objetivos de negócio:</w:t>
      </w:r>
    </w:p>
    <w:p w14:paraId="2696770C" w14:textId="77777777" w:rsidR="0015279C" w:rsidRPr="0015279C" w:rsidRDefault="0015279C" w:rsidP="0015279C">
      <w:pPr>
        <w:numPr>
          <w:ilvl w:val="0"/>
          <w:numId w:val="5"/>
        </w:numPr>
      </w:pPr>
      <w:r w:rsidRPr="0015279C">
        <w:t>Comunidade e Suporte: Um ecossistema ativo garante documentação farta, correção de bugs e disponibilidade de mão de obra.</w:t>
      </w:r>
    </w:p>
    <w:p w14:paraId="7561BF7A" w14:textId="77777777" w:rsidR="0015279C" w:rsidRPr="0015279C" w:rsidRDefault="0015279C" w:rsidP="0015279C">
      <w:pPr>
        <w:numPr>
          <w:ilvl w:val="0"/>
          <w:numId w:val="5"/>
        </w:numPr>
      </w:pPr>
      <w:r w:rsidRPr="0015279C">
        <w:t>Curva de Aprendizado: Deve-se avaliar a facilidade de adoção pela equipe atual, considerando que frameworks não-opinativos como Express podem ser mais simples inicialmente, mas complexos para manter em larga escala.</w:t>
      </w:r>
    </w:p>
    <w:p w14:paraId="41FBAD65" w14:textId="77777777" w:rsidR="0015279C" w:rsidRPr="0015279C" w:rsidRDefault="0015279C" w:rsidP="0015279C">
      <w:pPr>
        <w:numPr>
          <w:ilvl w:val="0"/>
          <w:numId w:val="5"/>
        </w:numPr>
      </w:pPr>
      <w:r w:rsidRPr="0015279C">
        <w:t>Escalabilidade e Manutenibilidade: Frameworks opinativos (Spring Boot, Django) facilitam a evolução de sistemas complexos através de padrões rígidos e automação.</w:t>
      </w:r>
    </w:p>
    <w:p w14:paraId="6F37E21E" w14:textId="77777777" w:rsidR="0015279C" w:rsidRPr="0015279C" w:rsidRDefault="0015279C" w:rsidP="0015279C">
      <w:pPr>
        <w:numPr>
          <w:ilvl w:val="0"/>
          <w:numId w:val="5"/>
        </w:numPr>
      </w:pPr>
      <w:r w:rsidRPr="0015279C">
        <w:t xml:space="preserve">Segurança: Presença de proteções nativas contra vulnerabilidades como SQL </w:t>
      </w:r>
      <w:proofErr w:type="spellStart"/>
      <w:r w:rsidRPr="0015279C">
        <w:t>Injection</w:t>
      </w:r>
      <w:proofErr w:type="spellEnd"/>
      <w:r w:rsidRPr="0015279C">
        <w:t>, XSS e CSRF (onde o Django se destaca historicamente).</w:t>
      </w:r>
    </w:p>
    <w:p w14:paraId="4DEA7E5A" w14:textId="77777777" w:rsidR="0015279C" w:rsidRPr="0015279C" w:rsidRDefault="0015279C" w:rsidP="0015279C">
      <w:pPr>
        <w:numPr>
          <w:ilvl w:val="0"/>
          <w:numId w:val="5"/>
        </w:numPr>
      </w:pPr>
      <w:r w:rsidRPr="0015279C">
        <w:t xml:space="preserve">Mercado e Ecossistema: Disponibilidade de vagas e integração com ferramentas modernas (Docker, </w:t>
      </w:r>
      <w:proofErr w:type="spellStart"/>
      <w:r w:rsidRPr="0015279C">
        <w:t>Kubernetes</w:t>
      </w:r>
      <w:proofErr w:type="spellEnd"/>
      <w:r w:rsidRPr="0015279C">
        <w:t xml:space="preserve"> e serviços de nuvem).</w:t>
      </w:r>
    </w:p>
    <w:p w14:paraId="37FE1A70" w14:textId="77777777" w:rsidR="0015279C" w:rsidRPr="0015279C" w:rsidRDefault="0015279C" w:rsidP="0015279C">
      <w:pPr>
        <w:numPr>
          <w:ilvl w:val="0"/>
          <w:numId w:val="5"/>
        </w:numPr>
      </w:pPr>
      <w:r w:rsidRPr="0015279C">
        <w:t xml:space="preserve">Desempenho: Avaliar se os níveis de </w:t>
      </w:r>
      <w:proofErr w:type="spellStart"/>
      <w:r w:rsidRPr="0015279C">
        <w:t>indireção</w:t>
      </w:r>
      <w:proofErr w:type="spellEnd"/>
      <w:r w:rsidRPr="0015279C">
        <w:t xml:space="preserve"> adicionados pelo framework não prejudicam os requisitos de latência da aplicação.</w:t>
      </w:r>
    </w:p>
    <w:p w14:paraId="2A490910" w14:textId="77777777" w:rsidR="0015279C" w:rsidRPr="0015279C" w:rsidRDefault="0015279C" w:rsidP="0015279C">
      <w:pPr>
        <w:pStyle w:val="Ttulo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8" w:name="_Toc237812931"/>
      <w:r w:rsidRPr="0015279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 Conclusão</w:t>
      </w:r>
      <w:bookmarkEnd w:id="8"/>
    </w:p>
    <w:p w14:paraId="4EED8480" w14:textId="77777777" w:rsidR="0015279C" w:rsidRPr="0015279C" w:rsidRDefault="0015279C" w:rsidP="00A9310E">
      <w:pPr>
        <w:ind w:firstLine="709"/>
      </w:pPr>
      <w:r w:rsidRPr="0015279C">
        <w:t xml:space="preserve">Os frameworks são ativos estratégicos indispensáveis para a produtividade e padronização no desenvolvimento de software moderno. Enquanto modelos teóricos de Fayad &amp; Schmidt continuam a definir a estrutura modular e a inversão de controle, o mercado atual move-se em direção a ferramentas que suportam </w:t>
      </w:r>
      <w:proofErr w:type="spellStart"/>
      <w:r w:rsidRPr="0015279C">
        <w:t>TypeScript</w:t>
      </w:r>
      <w:proofErr w:type="spellEnd"/>
      <w:r w:rsidRPr="0015279C">
        <w:t xml:space="preserve"> nativo, </w:t>
      </w:r>
      <w:proofErr w:type="spellStart"/>
      <w:r w:rsidRPr="0015279C">
        <w:t>microsserviços</w:t>
      </w:r>
      <w:proofErr w:type="spellEnd"/>
      <w:r w:rsidRPr="0015279C">
        <w:t xml:space="preserve"> e arquiteturas dirigidas a eventos. Não existe um framework universalmente superior; a decisão correta depende da análise criteriosa do domínio, da experiência da equipe e da sustentabilidade a longo prazo do projeto.</w:t>
      </w:r>
    </w:p>
    <w:p w14:paraId="09010C9A" w14:textId="77777777" w:rsidR="0015279C" w:rsidRPr="0015279C" w:rsidRDefault="0015279C" w:rsidP="0015279C">
      <w:pPr>
        <w:pStyle w:val="Ttulo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Toc237812932"/>
      <w:r w:rsidRPr="0015279C">
        <w:rPr>
          <w:rFonts w:ascii="Times New Roman" w:eastAsia="Times New Roman" w:hAnsi="Times New Roman" w:cs="Times New Roman"/>
          <w:b/>
          <w:bCs/>
          <w:sz w:val="28"/>
          <w:szCs w:val="28"/>
        </w:rPr>
        <w:t>7. Referências</w:t>
      </w:r>
      <w:bookmarkEnd w:id="9"/>
    </w:p>
    <w:p w14:paraId="084D2B38" w14:textId="77777777" w:rsidR="0015279C" w:rsidRPr="0015279C" w:rsidRDefault="0015279C" w:rsidP="0015279C">
      <w:pPr>
        <w:numPr>
          <w:ilvl w:val="0"/>
          <w:numId w:val="6"/>
        </w:numPr>
      </w:pPr>
      <w:r w:rsidRPr="0015279C">
        <w:t>DIAS, R. J. F. A importância do framework na governança de TI. Revista Científica Semana Acadêmica, 2023.</w:t>
      </w:r>
    </w:p>
    <w:p w14:paraId="137FAA76" w14:textId="77777777" w:rsidR="0015279C" w:rsidRPr="0015279C" w:rsidRDefault="0015279C" w:rsidP="0015279C">
      <w:pPr>
        <w:numPr>
          <w:ilvl w:val="0"/>
          <w:numId w:val="6"/>
        </w:numPr>
      </w:pPr>
      <w:r w:rsidRPr="0015279C">
        <w:t xml:space="preserve">FAYAD, M.; SCHMIDT, D. C. </w:t>
      </w:r>
      <w:proofErr w:type="spellStart"/>
      <w:r w:rsidRPr="0015279C">
        <w:t>Object-oriented</w:t>
      </w:r>
      <w:proofErr w:type="spellEnd"/>
      <w:r w:rsidRPr="0015279C">
        <w:t xml:space="preserve"> </w:t>
      </w:r>
      <w:proofErr w:type="spellStart"/>
      <w:r w:rsidRPr="0015279C">
        <w:t>application</w:t>
      </w:r>
      <w:proofErr w:type="spellEnd"/>
      <w:r w:rsidRPr="0015279C">
        <w:t xml:space="preserve"> frameworks. Communications </w:t>
      </w:r>
      <w:proofErr w:type="spellStart"/>
      <w:r w:rsidRPr="0015279C">
        <w:t>of</w:t>
      </w:r>
      <w:proofErr w:type="spellEnd"/>
      <w:r w:rsidRPr="0015279C">
        <w:t xml:space="preserve"> </w:t>
      </w:r>
      <w:proofErr w:type="spellStart"/>
      <w:r w:rsidRPr="0015279C">
        <w:t>the</w:t>
      </w:r>
      <w:proofErr w:type="spellEnd"/>
      <w:r w:rsidRPr="0015279C">
        <w:t xml:space="preserve"> ACM, 1997.</w:t>
      </w:r>
    </w:p>
    <w:p w14:paraId="23BB1D4D" w14:textId="77777777" w:rsidR="0015279C" w:rsidRPr="0015279C" w:rsidRDefault="0015279C" w:rsidP="0015279C">
      <w:pPr>
        <w:numPr>
          <w:ilvl w:val="0"/>
          <w:numId w:val="6"/>
        </w:numPr>
      </w:pPr>
      <w:r w:rsidRPr="0015279C">
        <w:t xml:space="preserve">INFOQ. </w:t>
      </w:r>
      <w:proofErr w:type="spellStart"/>
      <w:r w:rsidRPr="0015279C">
        <w:t>State</w:t>
      </w:r>
      <w:proofErr w:type="spellEnd"/>
      <w:r w:rsidRPr="0015279C">
        <w:t xml:space="preserve"> </w:t>
      </w:r>
      <w:proofErr w:type="spellStart"/>
      <w:r w:rsidRPr="0015279C">
        <w:t>of</w:t>
      </w:r>
      <w:proofErr w:type="spellEnd"/>
      <w:r w:rsidRPr="0015279C">
        <w:t xml:space="preserve"> </w:t>
      </w:r>
      <w:proofErr w:type="spellStart"/>
      <w:r w:rsidRPr="0015279C">
        <w:t>JavaScript</w:t>
      </w:r>
      <w:proofErr w:type="spellEnd"/>
      <w:r w:rsidRPr="0015279C">
        <w:t xml:space="preserve"> 2025: </w:t>
      </w:r>
      <w:proofErr w:type="spellStart"/>
      <w:r w:rsidRPr="0015279C">
        <w:t>Survey</w:t>
      </w:r>
      <w:proofErr w:type="spellEnd"/>
      <w:r w:rsidRPr="0015279C">
        <w:t xml:space="preserve"> </w:t>
      </w:r>
      <w:proofErr w:type="spellStart"/>
      <w:r w:rsidRPr="0015279C">
        <w:t>Reveals</w:t>
      </w:r>
      <w:proofErr w:type="spellEnd"/>
      <w:r w:rsidRPr="0015279C">
        <w:t xml:space="preserve"> a </w:t>
      </w:r>
      <w:proofErr w:type="spellStart"/>
      <w:r w:rsidRPr="0015279C">
        <w:t>Maturing</w:t>
      </w:r>
      <w:proofErr w:type="spellEnd"/>
      <w:r w:rsidRPr="0015279C">
        <w:t xml:space="preserve"> </w:t>
      </w:r>
      <w:proofErr w:type="spellStart"/>
      <w:r w:rsidRPr="0015279C">
        <w:t>Ecosystem</w:t>
      </w:r>
      <w:proofErr w:type="spellEnd"/>
      <w:r w:rsidRPr="0015279C">
        <w:t>. 2026.</w:t>
      </w:r>
    </w:p>
    <w:p w14:paraId="5C5FE1CC" w14:textId="77777777" w:rsidR="0015279C" w:rsidRPr="0015279C" w:rsidRDefault="0015279C" w:rsidP="0015279C">
      <w:pPr>
        <w:numPr>
          <w:ilvl w:val="0"/>
          <w:numId w:val="6"/>
        </w:numPr>
      </w:pPr>
      <w:r w:rsidRPr="0015279C">
        <w:t xml:space="preserve">PINTO, M. A. S. Análise comparativa entre os frameworks </w:t>
      </w:r>
      <w:proofErr w:type="spellStart"/>
      <w:r w:rsidRPr="0015279C">
        <w:t>back-end</w:t>
      </w:r>
      <w:proofErr w:type="spellEnd"/>
      <w:r w:rsidRPr="0015279C">
        <w:t>: Django, Express.js e Spring Boot. UFLA, 2024.</w:t>
      </w:r>
    </w:p>
    <w:p w14:paraId="65662C3E" w14:textId="77777777" w:rsidR="0015279C" w:rsidRPr="0015279C" w:rsidRDefault="0015279C" w:rsidP="0015279C">
      <w:pPr>
        <w:numPr>
          <w:ilvl w:val="0"/>
          <w:numId w:val="6"/>
        </w:numPr>
      </w:pPr>
      <w:r w:rsidRPr="0015279C">
        <w:t>PUC-RIO. Frameworks: Conceitos Gerais (Dissertação), s.d.</w:t>
      </w:r>
    </w:p>
    <w:p w14:paraId="1BBC3E43" w14:textId="77777777" w:rsidR="0015279C" w:rsidRPr="0015279C" w:rsidRDefault="0015279C" w:rsidP="0015279C">
      <w:pPr>
        <w:numPr>
          <w:ilvl w:val="0"/>
          <w:numId w:val="6"/>
        </w:numPr>
      </w:pPr>
      <w:r w:rsidRPr="0015279C">
        <w:t xml:space="preserve">JETBRAINS. </w:t>
      </w:r>
      <w:proofErr w:type="spellStart"/>
      <w:r w:rsidRPr="0015279C">
        <w:t>JavaScript</w:t>
      </w:r>
      <w:proofErr w:type="spellEnd"/>
      <w:r w:rsidRPr="0015279C">
        <w:t xml:space="preserve"> </w:t>
      </w:r>
      <w:proofErr w:type="spellStart"/>
      <w:r w:rsidRPr="0015279C">
        <w:t>and</w:t>
      </w:r>
      <w:proofErr w:type="spellEnd"/>
      <w:r w:rsidRPr="0015279C">
        <w:t xml:space="preserve"> </w:t>
      </w:r>
      <w:proofErr w:type="spellStart"/>
      <w:r w:rsidRPr="0015279C">
        <w:t>TypeScript</w:t>
      </w:r>
      <w:proofErr w:type="spellEnd"/>
      <w:r w:rsidRPr="0015279C">
        <w:t xml:space="preserve"> Trends 2024. 2024.</w:t>
      </w:r>
    </w:p>
    <w:p w14:paraId="1FAD4DDC" w14:textId="77777777" w:rsidR="0015279C" w:rsidRPr="0015279C" w:rsidRDefault="0015279C" w:rsidP="0015279C">
      <w:pPr>
        <w:numPr>
          <w:ilvl w:val="0"/>
          <w:numId w:val="6"/>
        </w:numPr>
      </w:pPr>
      <w:r w:rsidRPr="0015279C">
        <w:t>STATE OF JS. Front-</w:t>
      </w:r>
      <w:proofErr w:type="spellStart"/>
      <w:r w:rsidRPr="0015279C">
        <w:t>end</w:t>
      </w:r>
      <w:proofErr w:type="spellEnd"/>
      <w:r w:rsidRPr="0015279C">
        <w:t xml:space="preserve"> Frameworks </w:t>
      </w:r>
      <w:proofErr w:type="spellStart"/>
      <w:r w:rsidRPr="0015279C">
        <w:t>Ratios</w:t>
      </w:r>
      <w:proofErr w:type="spellEnd"/>
      <w:r w:rsidRPr="0015279C">
        <w:t xml:space="preserve"> Over Time. 2024.</w:t>
      </w:r>
    </w:p>
    <w:p w14:paraId="59C4A96D" w14:textId="77777777" w:rsidR="0015279C" w:rsidRDefault="0015279C"/>
    <w:sectPr w:rsidR="001527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877817" w14:textId="77777777" w:rsidR="00D615BA" w:rsidRDefault="00D615BA" w:rsidP="0015279C">
      <w:r>
        <w:separator/>
      </w:r>
    </w:p>
  </w:endnote>
  <w:endnote w:type="continuationSeparator" w:id="0">
    <w:p w14:paraId="49ABBB01" w14:textId="77777777" w:rsidR="00D615BA" w:rsidRDefault="00D615BA" w:rsidP="00152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A64B5" w14:textId="46E1CDA9" w:rsidR="0015279C" w:rsidRDefault="0015279C">
    <w:pPr>
      <w:pStyle w:val="Rodap"/>
      <w:jc w:val="right"/>
    </w:pPr>
  </w:p>
  <w:p w14:paraId="7539ADE9" w14:textId="77777777" w:rsidR="0015279C" w:rsidRDefault="001527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97E519" w14:textId="77777777" w:rsidR="00D615BA" w:rsidRDefault="00D615BA" w:rsidP="0015279C">
      <w:r>
        <w:separator/>
      </w:r>
    </w:p>
  </w:footnote>
  <w:footnote w:type="continuationSeparator" w:id="0">
    <w:p w14:paraId="522A164A" w14:textId="77777777" w:rsidR="00D615BA" w:rsidRDefault="00D615BA" w:rsidP="001527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6380532"/>
      <w:docPartObj>
        <w:docPartGallery w:val="Page Numbers (Top of Page)"/>
        <w:docPartUnique/>
      </w:docPartObj>
    </w:sdtPr>
    <w:sdtContent>
      <w:p w14:paraId="70E0753D" w14:textId="09FA9DDD" w:rsidR="0015279C" w:rsidRDefault="0015279C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CAD786" w14:textId="77777777" w:rsidR="0015279C" w:rsidRDefault="0015279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A0711" w14:textId="77777777" w:rsidR="0015279C" w:rsidRDefault="0015279C">
    <w:pPr>
      <w:pStyle w:val="Cabealho"/>
    </w:pPr>
  </w:p>
  <w:p w14:paraId="522B766F" w14:textId="77777777" w:rsidR="0015279C" w:rsidRDefault="0015279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C16B2"/>
    <w:multiLevelType w:val="multilevel"/>
    <w:tmpl w:val="AC0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4544A"/>
    <w:multiLevelType w:val="multilevel"/>
    <w:tmpl w:val="B858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4E4206"/>
    <w:multiLevelType w:val="multilevel"/>
    <w:tmpl w:val="272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75A15"/>
    <w:multiLevelType w:val="multilevel"/>
    <w:tmpl w:val="463A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952EDD"/>
    <w:multiLevelType w:val="multilevel"/>
    <w:tmpl w:val="244A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D221E"/>
    <w:multiLevelType w:val="multilevel"/>
    <w:tmpl w:val="036C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568470">
    <w:abstractNumId w:val="0"/>
  </w:num>
  <w:num w:numId="2" w16cid:durableId="1421560898">
    <w:abstractNumId w:val="3"/>
  </w:num>
  <w:num w:numId="3" w16cid:durableId="1915510320">
    <w:abstractNumId w:val="5"/>
  </w:num>
  <w:num w:numId="4" w16cid:durableId="379594170">
    <w:abstractNumId w:val="4"/>
  </w:num>
  <w:num w:numId="5" w16cid:durableId="838932385">
    <w:abstractNumId w:val="1"/>
  </w:num>
  <w:num w:numId="6" w16cid:durableId="1649361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9C"/>
    <w:rsid w:val="0015279C"/>
    <w:rsid w:val="00A9310E"/>
    <w:rsid w:val="00CA2BB5"/>
    <w:rsid w:val="00D61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B3C6D"/>
  <w15:chartTrackingRefBased/>
  <w15:docId w15:val="{27FB962C-70FA-416E-8716-22CB04AEB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9C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52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52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2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2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2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27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27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27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27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2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52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2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27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27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27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27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27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27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27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2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2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2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2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27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27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27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2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27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279C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15279C"/>
    <w:pPr>
      <w:spacing w:before="240" w:after="0" w:line="259" w:lineRule="auto"/>
      <w:outlineLvl w:val="9"/>
    </w:pPr>
    <w:rPr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15279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5279C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15279C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15279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5279C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5279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5279C"/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6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1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3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6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7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1189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</dc:creator>
  <cp:keywords/>
  <dc:description/>
  <cp:lastModifiedBy>Pedro Henrique</cp:lastModifiedBy>
  <cp:revision>1</cp:revision>
  <dcterms:created xsi:type="dcterms:W3CDTF">2026-08-17T01:34:00Z</dcterms:created>
  <dcterms:modified xsi:type="dcterms:W3CDTF">2026-08-17T01:49:00Z</dcterms:modified>
</cp:coreProperties>
</file>