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r w:rsidRPr="00190229">
        <w:fldChar w:fldCharType="begin"/>
      </w:r>
      <w:r w:rsidRPr="00190229">
        <w:instrText>HYPERLINK "http://www.rugost.com/index.php?option=com_content&amp;task=view&amp;id=108&amp;Itemid=62" \l "4"</w:instrText>
      </w:r>
      <w:r w:rsidRPr="00190229">
        <w:fldChar w:fldCharType="separate"/>
      </w:r>
      <w:r w:rsidRPr="00190229">
        <w:rPr>
          <w:rStyle w:val="a8"/>
          <w:rFonts w:ascii="Verdana" w:hAnsi="Verdana"/>
          <w:b w:val="0"/>
          <w:color w:val="auto"/>
          <w:u w:val="none"/>
        </w:rPr>
        <w:t>4 ТРЕБОВАНИЯ К СИСТЕМЕ</w:t>
      </w:r>
      <w:r w:rsidRPr="00190229">
        <w:fldChar w:fldCharType="end"/>
      </w:r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6" w:anchor="4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 Требования к системе в целом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7" w:anchor="4_1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 Требования к структуре и функционированию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8" w:anchor="4_1_1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4.1.1.1 Перечень подсистем, их назначение и основные характеристики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9" w:anchor="4_1_1_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4.1.1.2 Требования к способам и средствам связи для информационного обмена между компонентами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0" w:anchor="4_1_1_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4.1.1.3 Требования к характеристикам взаимосвязей создаваемой системы со смежными системами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1" w:anchor="4_1_1_4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4.1.1.4 Требования к режимам функционирования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2" w:anchor="4_1_1_5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4.1.1.5 Требования по диагностированию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3" w:anchor="4_1_1_6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4.1.1.6 Перспективы развития, модернизации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4" w:anchor="4_1_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4.1.2 Требования к численности и квалификации персонала системы</w:t>
        </w:r>
      </w:hyperlink>
      <w:r w:rsidRPr="00190229">
        <w:rPr>
          <w:rFonts w:ascii="Verdana" w:hAnsi="Verdana"/>
          <w:sz w:val="17"/>
          <w:szCs w:val="17"/>
        </w:rPr>
        <w:t xml:space="preserve"> </w:t>
      </w:r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5" w:anchor="4_1_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4.1.3 Показатели назначения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6" w:anchor="4_1_4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4.1.4 Требования к надежности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7" w:anchor="4_1_5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4.1.5 Требования к безопасности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8" w:anchor="4_1_6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4.1.6 Требования к эргономике и технической эстетике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19" w:anchor="4_1_7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4.1.7 Требования к транспортабельности для подвижных АС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0" w:anchor="4_1_8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4.1.8 Требования к эксплуатации, техническому обслуживанию, ремонту и хранению компонентов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1" w:anchor="4_1_9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4.1.9 Требования к защите информации от несанкционированного доступа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2" w:anchor="4_1_10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4.1.10 Требования по сохранности информации при авариях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3" w:anchor="4_1_1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4.1.11 Требования к защите от влияния внешних воздействий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4" w:anchor="4_1_1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4.1.12 Требования к патентной чистоте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5" w:anchor="4_1_1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4.1.13 Требования по стандартизации и унификации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6" w:anchor="4_1_14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4.1.14 Дополнительные требования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7" w:anchor="4_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4.2 Требования к функциям (задачам), выполняемым системой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8" w:anchor="4_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 Требования к видам обеспечения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29" w:anchor="4_3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4.3.1 Требования к математическому обеспечению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0" w:anchor="4_3_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4.3.2 Требования информационному обеспечению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1" w:anchor="4_3_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4.3.3 Требования к лингвистическому обеспечению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2" w:anchor="4_3_4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4.3.4 Требования к программному обеспечению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3" w:anchor="4_3_5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4.3.5 Требования к техническому обеспечению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4" w:anchor="4_3_6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4.3.6 Требования к метрологическому обеспечению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5" w:anchor="4_3_7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4.3.7 Требования к организационному обеспечению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6" w:anchor="4_1_9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4.3.8 Требования к методическому обеспечению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7" w:anchor="5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5 СОСТАВ И СОДЕРЖАНИЕ РАБОТ ПО СОЗДАНИЮ (РАЗВИТИЮ)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8" w:anchor="6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6 ПОРЯДОК КОНТРОЛЯ И ПРИЕМКИ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39" w:anchor="6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6.1 Виды, состав, объем и методы испытаний системы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40" w:anchor="6_2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6.2 Общие требования к приемке работ по стадиям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41" w:anchor="6_3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6.3 Статус приемочной комиссии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42" w:anchor="7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7 ТРЕБОВАНИЯ К СОСТАВУ И СОДЕРЖАНИЮ РАБОТ ПО ПОДГОТОВКЕ ОБЪЕКТА АВТОМАТИЗАЦИИ К ВВОДУ СИСТЕМЫ В ДЕЙСТВИЕ</w:t>
        </w:r>
      </w:hyperlink>
    </w:p>
    <w:p w:rsidR="006362E3" w:rsidRPr="00101CA2" w:rsidRDefault="00F51076" w:rsidP="00101CA2">
      <w:pPr>
        <w:spacing w:after="0" w:line="240" w:lineRule="auto"/>
        <w:ind w:left="-330" w:right="30"/>
      </w:pPr>
      <w:hyperlink r:id="rId43" w:anchor="8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8 ТРЕБОВАНИЯ К ДОКУМЕНТИРОВАНИЮ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44" w:anchor="9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9 ИСТОЧНИКИ РАЗРАБОТКИ</w:t>
        </w:r>
      </w:hyperlink>
    </w:p>
    <w:p w:rsidR="00F51076" w:rsidRPr="00190229" w:rsidRDefault="00F51076" w:rsidP="00101CA2">
      <w:pPr>
        <w:spacing w:after="0" w:line="240" w:lineRule="auto"/>
        <w:ind w:left="-330" w:right="30"/>
        <w:rPr>
          <w:rFonts w:ascii="Verdana" w:hAnsi="Verdana"/>
          <w:sz w:val="17"/>
          <w:szCs w:val="17"/>
        </w:rPr>
      </w:pPr>
      <w:hyperlink r:id="rId45" w:anchor="pr_1" w:history="1">
        <w:r w:rsidRPr="00190229">
          <w:rPr>
            <w:rStyle w:val="a8"/>
            <w:rFonts w:ascii="Verdana" w:hAnsi="Verdana"/>
            <w:b w:val="0"/>
            <w:color w:val="auto"/>
            <w:u w:val="none"/>
          </w:rPr>
          <w:t>ПРИЛОЖЕНИЕ А</w:t>
        </w:r>
      </w:hyperlink>
    </w:p>
    <w:p w:rsidR="00F51076" w:rsidRPr="00F51076" w:rsidRDefault="00F51076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ОБЩИЕ ПОЛОЖЕНИЯ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УКАЗАНИЯ ГОСТ: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1) полное наименование системы и ее условное обозначение;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2) шифр темы или шифр (номер) договора;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3) наименование предприятий (объединений) разработчика и заказчика (пользователя) системы и их реквизиты;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4) перечень документов, на основании которых создается система, кем и когда утверждены эти документы;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5) плановые сроки начала и окончания работы по созданию системы;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6) сведения об источниках и порядке финансирования работ; </w:t>
      </w:r>
    </w:p>
    <w:p w:rsidR="007C5652" w:rsidRPr="007C565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Start w:id="0" w:name="1_1"/>
      <w:bookmarkEnd w:id="0"/>
      <w:r w:rsidR="007C5652" w:rsidRPr="007C5652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1.1 Полное наименование системы и ее условное обозначение</w:t>
      </w:r>
    </w:p>
    <w:p w:rsidR="004626F7" w:rsidRP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Краткое наименование системы: АС Кадры.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1" w:name="1_2"/>
      <w:bookmarkEnd w:id="1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1.2 Номер договора (контракта)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Шифр темы: АИС-КА-ФА-07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Номер контракта: №1/11-11-11-001 от 11.11.2007.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2" w:name="1_3"/>
      <w:bookmarkEnd w:id="2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lastRenderedPageBreak/>
        <w:t>1.3 Наименования организации-заказчика и организаций-участников работ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Заказчиком системы является Федеральное агентство "Государственные Кадры".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Адрес заказчика: 111000 г. Москва, Красная площадь, д.1.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Разработчиком системы является ООО "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Крупнософт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".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Адрес разработчика: 222000 г. Москва, Лубянка, д.1.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3" w:name="1_4"/>
      <w:bookmarkEnd w:id="3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1.4 Перечень документов, на основании которых создается система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 (берется из технических требований на конкурс):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Основанием для разработки АС "Кадры" являются следующие документы и нормативные акты: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Государственный контракт №1/11-11-11-001 от 11.11.2007 года на выполнение работ по выполнению первого этапа работ по созданию Единой автоматизированной системы учета кадров всех государственных предприятий "АС Кадры";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Федеральный закон от 01 июля 2006 г. N 555-ФЗ «Управление государственными кадрами»;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Постановление Правительства РФ от 01 января 2000 г. N 11.11 «О федеральной целевой программе "Электронные кадры (2002 - 2009 годы)»;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– Концепция информатизации федерального агентства "Государственные кадры" на 2000-2010 годы.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4" w:name="1_5"/>
      <w:bookmarkEnd w:id="4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1.5 Плановые сроки начала и окончания работы по созданию системы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 (берется из технических требований на конкурс):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Плановый срок начала работ по созданию Единой автоматизированной системы учета кадров всех государственных предприятий "АС Кадры" – 01 апреля 2007 года.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Плановый срок окончания работ по созданию Единой автоматизированной системы учета кадров всех государственных предприятий "АС Кадры" – 15 декабря 2007 года.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5" w:name="1_6"/>
      <w:bookmarkEnd w:id="5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1.6 Источники и порядок финансирования работ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 (берется из технических требований на конкурс):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Источником финансирования является бюджет Российской Федерации.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Порядок финансирования определяется условиями 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Госконтракта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6" w:name="1_7"/>
      <w:bookmarkEnd w:id="6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1.7 Порядок оформления и предъявления заказчику результатов работ по созданию системы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ФОРМАЛЬНОЕ СОДЕРЖАНИЕ: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Система передается в виде функционирующего комплекса на базе средств вычислительной техники Заказчика и Исполнителя в сроки, установленные 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Госконтрактом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. Приемка системы осуществляется комиссией в составе уполномоченных представителей Заказчика и Исполнителя.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7" w:name="1_8"/>
      <w:bookmarkEnd w:id="7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1.8 Перечень нормативно-технических документов, методических материалов, использованных при разработке ТЗ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ФОРМАЛЬНОЕ СОДЕРЖАНИЕ (берется из технических требований на конкурс):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ГОСТ 19.201-78. ТЕХНИЧЕСКОЕ ЗАДАНИЕ. ТРЕБОВАНИЯ К СОДЕРЖАНИЮ И ОФОРМЛЕНИЮ;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ГОСТ 34.601-90. Комплекс стандартов на автоматизированные системы. Автоматизированные системы. Стадии создания;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т.д.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8" w:name="1_9"/>
      <w:bookmarkEnd w:id="8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1.9 Определения, обозначения и сокращения</w:t>
      </w:r>
    </w:p>
    <w:p w:rsidR="006814FF" w:rsidRPr="007C565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ПРИМЕР СОДЕРЖАНИЯ: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3112"/>
        <w:gridCol w:w="5372"/>
      </w:tblGrid>
      <w:tr w:rsidR="006814FF" w:rsidRPr="002E573E" w:rsidTr="006814FF">
        <w:trPr>
          <w:tblCellSpacing w:w="7" w:type="dxa"/>
        </w:trPr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N</w:t>
            </w:r>
          </w:p>
        </w:tc>
        <w:tc>
          <w:tcPr>
            <w:tcW w:w="1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Сокращение</w:t>
            </w:r>
          </w:p>
        </w:tc>
        <w:tc>
          <w:tcPr>
            <w:tcW w:w="2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Расшифровка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ФА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Федеральное агентство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ТЗ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Техническое задание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АИС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Автоматизированная информационная система</w:t>
            </w:r>
          </w:p>
        </w:tc>
      </w:tr>
    </w:tbl>
    <w:p w:rsidR="006814FF" w:rsidRDefault="006814FF" w:rsidP="00101CA2">
      <w:pPr>
        <w:spacing w:after="0"/>
        <w:rPr>
          <w:lang w:val="en-US"/>
        </w:rPr>
      </w:pP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9" w:name="2"/>
      <w:bookmarkEnd w:id="9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2 НАЗНАЧЕНИЕ И ЦЕЛИ СОЗДАНИЯ СИСТЕМЫ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УКАЗАНИЯ ГОСТ: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1) назначение системы;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2) цели создания системы.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10" w:name="2_1"/>
      <w:bookmarkEnd w:id="10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lastRenderedPageBreak/>
        <w:t>2.1 Назначение системы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УКАЗАНИЯ ГОСТ: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В подразделе «Назначение системы» указывают вид автоматизируемой деятельности (управление, проектирование и т. п.) и перечень объектов автоматизации (объектов), на которых предполагается ее использовать.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АИС «Кадры» предназначена для комплексного информационно-аналитического обеспечения процессов федерального агентства "Государственные Кадры", в части исполнения следующих процессов: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планирование структуры организаций, штатных расписаний и кадровых политик;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произведение расчета заработной платы;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оперативного учета движения кадров;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рекрутинг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 персонала на вакантные должности;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ведение архивов без ограничения сроков давности;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публиковать открытую часть информации системы гражданам Российской Федерации.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АИС «Кадры» предполагается использовать в Федеральном агентстве "Государственные кадры", и в его территориальных органах, задействованных в исполнении вышеперечисленных процессов.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11" w:name="2_2"/>
      <w:bookmarkEnd w:id="11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2.2 Цели создания системы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УКАЗАНИЯ ГОСТ: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Обычно данный подраздел содержит как формальное, так и реальное описание достигаемых целей.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Основными целями создания АИС «Кадры» являются: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Замещение существующей информационной системы, которая не предоставляет возможность комплексного информационно-аналитического обеспечения процессов, перечисленных выше, измененных в связи с вводом новых правил управления кадрами в марте 2007 года. Существующая информационная система является морально устаревшей, не отвечает современным требованиям, предъявляемым к информационным системам (разработана под ОС DOS), в связи с чем, ее дальнейшее развитие нецелесообразно.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Повышение эффективности исполнения процессов, перечисленных выше, путем сокращения непроизводительных и дублирующих операций, операций, выполняемых «вручную», оптимизации информационного взаимодействие участников процессов.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Повышение качества принятия управленческих решений за счет оперативности представления, полноты, достоверности и удобства форматов отображения информации;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Повышение информационной открытости и прозрачности деятельности органов Федерального агентства "Государственные кадры", повышение удобства и комфорта (снижение финансовых и временных затрат) физических и юридических лиц при получении информации о деятельности агентства, и его услугах.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Для реализации поставленных целей система должна решать следующие задачи: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Ввод данных реестров;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Редактирование данных реестров;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Построение аналитических отчетов и выписок;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Интегрироваться с существующими АИС других государственных органов;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т.п.; </w:t>
      </w:r>
    </w:p>
    <w:p w:rsidR="006814FF" w:rsidRPr="002E573E" w:rsidRDefault="006814FF" w:rsidP="00101CA2">
      <w:pPr>
        <w:spacing w:after="0" w:line="240" w:lineRule="auto"/>
        <w:outlineLvl w:val="2"/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</w:pPr>
      <w:bookmarkStart w:id="12" w:name="3"/>
      <w:bookmarkEnd w:id="12"/>
      <w:r w:rsidRPr="002E573E">
        <w:rPr>
          <w:rFonts w:ascii="Verdana" w:eastAsia="Times New Roman" w:hAnsi="Verdana" w:cs="Times New Roman"/>
          <w:color w:val="184366"/>
          <w:spacing w:val="-15"/>
          <w:sz w:val="27"/>
          <w:szCs w:val="27"/>
          <w:lang w:eastAsia="ru-RU"/>
        </w:rPr>
        <w:t>3 ХАРАКТЕРИСТИКА ОБЪЕКТА АВТОМАТИЗАЦИИ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УКАЗАНИЯ ГОСТ: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1) краткие сведения об объекте автоматизации или ссылки на документы, содержащие такую информацию;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2) сведения об условиях эксплуатации объекта автоматизации и характеристиках окружающей среды.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Объектом автоматизации являются процессы по управлению государственными кадрами, а также контроль эффективности выполнения указанных процессов.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Процессы управления государственными кадрами включают в себя: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планирование структуры организаций, штатных расписаний и кадровых политик;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произведение расчета заработной платы;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оперативного учета движения кадров;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рекрутинг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 персонала на вакантные должности;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ведение архивов без ограничения сроков давности;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публикация открытой части информации системы населению.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Данные процессы осуществляются следующими специалистами: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Экономистами планово-экономического отдела или отдела труда и заработной платы;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lastRenderedPageBreak/>
        <w:t>- Инспекторами отделов кадров и менеджерами по персоналу;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Руководителями различного уровня, в т.ч. и высшим руководством;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Табельщиками и сотрудниками табельных бюро;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Бухгалтерами расчетной части и главными бухгалтерами предприятий.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Основные задачи, функции и полномочия Федерального агентства определены Положением, утвержденным постановлением от 01 января 2000 года № 333.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Также в этом разделе можно описать </w:t>
      </w: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"Существующее программное обеспечение":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В настоящий момент в федеральном агентстве в области управления государственными кадрами и смежных областях разработаны и внедрены следующие информационные системы: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Система расчета заработной платы;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- Система документооборота;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Реестр сотрудников.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Система расчета заработной платы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Система реализована сотрудниками Федерального агентства.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Система используется бухгалтерами расчетной части и главными бухгалтерами предприятий.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Система реализует следующие функции: ...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Система документооборота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Система реализована сотрудниками Федерального агентства.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Система используется экономистами планово-экономического отдела.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Система реализует следующие функции: ...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Реестр сотрудников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Реестр сотрудников ведется инспекторами отделов кадров и менеджерами по персоналу.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Реестр реализует следующие функции: ...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Также в этом разделе можно описать </w:t>
      </w: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"Существующее техническое обеспечение":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Телекоммуникационная инфраструктура развернута на базе оборудования, принадлежащего Федеральному агентству "Государственные кадры".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Каждый районный отдел агентства имеет выделенный сервер БД.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Все серверы БД объединены в единую телекоммуникационную сеть по выделенным линиям с пропускной способностью 1 Мб/сек.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Также в этом разделе можно описать </w:t>
      </w: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"Существующее нормативно-правовое обеспечение":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Существующее нормативно-правовое обеспечение составляют следующие федеральные и областные нормативные правовые акты: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Конституция Российской Федерации;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– Гражданский кодекс Российской Федерации;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- т.д.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Также в этом разделе можно добавить </w:t>
      </w:r>
      <w:r w:rsidRPr="002E573E">
        <w:rPr>
          <w:rFonts w:ascii="Verdana" w:eastAsia="Times New Roman" w:hAnsi="Verdana" w:cs="Times New Roman"/>
          <w:b/>
          <w:bCs/>
          <w:color w:val="585858"/>
          <w:sz w:val="17"/>
          <w:szCs w:val="17"/>
          <w:lang w:eastAsia="ru-RU"/>
        </w:rPr>
        <w:t>"Описание процессов федерального агентства":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ПРИМЕР СОДЕРЖАНИЯ:</w:t>
      </w:r>
    </w:p>
    <w:p w:rsidR="006814FF" w:rsidRPr="007C565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Участники процесса 1: Процесс приема сотрудника на работу 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9"/>
        <w:gridCol w:w="2635"/>
        <w:gridCol w:w="2260"/>
        <w:gridCol w:w="1886"/>
        <w:gridCol w:w="1893"/>
      </w:tblGrid>
      <w:tr w:rsidR="006814FF" w:rsidRPr="002E573E" w:rsidTr="006814FF">
        <w:trPr>
          <w:tblCellSpacing w:w="7" w:type="dxa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N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Наименование подразделения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Выполняемые действия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Используемые ресурсы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Дополнительная информация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Отдел кадров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Проведение собеседования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Сотрудник отдела кадров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Возможно привлечение технических специалистов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Отдел кадров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Прием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Сотрудник отдела кадров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 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Служба безопасности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Проверка подлинности поданных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Сотрудники службы безопасности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Возможны запросы дополнительной информации</w:t>
            </w:r>
          </w:p>
        </w:tc>
      </w:tr>
      <w:tr w:rsidR="006814FF" w:rsidRPr="002E573E" w:rsidTr="006814F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14FF" w:rsidRPr="002E573E" w:rsidRDefault="006814FF" w:rsidP="00101CA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2E573E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...</w:t>
            </w:r>
          </w:p>
        </w:tc>
      </w:tr>
    </w:tbl>
    <w:p w:rsidR="006814FF" w:rsidRPr="006814FF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val="en-US" w:eastAsia="ru-RU"/>
        </w:rPr>
      </w:pP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Схема </w:t>
      </w:r>
      <w:proofErr w:type="spellStart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инфрормационного</w:t>
      </w:r>
      <w:proofErr w:type="spellEnd"/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 взаимодействия процесса 1: 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>
        <w:rPr>
          <w:rFonts w:ascii="Verdana" w:eastAsia="Times New Roman" w:hAnsi="Verdana" w:cs="Times New Roman"/>
          <w:noProof/>
          <w:color w:val="585858"/>
          <w:sz w:val="17"/>
          <w:szCs w:val="17"/>
          <w:lang w:eastAsia="ru-RU"/>
        </w:rPr>
        <w:drawing>
          <wp:inline distT="0" distB="0" distL="0" distR="0">
            <wp:extent cx="3181350" cy="1171575"/>
            <wp:effectExtent l="19050" t="0" r="0" b="0"/>
            <wp:docPr id="2" name="Рисунок 1" descr="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1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рисунок 1: </w:t>
      </w:r>
      <w:r w:rsidRPr="002E573E">
        <w:rPr>
          <w:rFonts w:ascii="Verdana" w:eastAsia="Times New Roman" w:hAnsi="Verdana" w:cs="Times New Roman"/>
          <w:i/>
          <w:iCs/>
          <w:color w:val="585858"/>
          <w:sz w:val="17"/>
          <w:szCs w:val="17"/>
          <w:lang w:eastAsia="ru-RU"/>
        </w:rPr>
        <w:t>Схема информационного взаимодействия процесса 1.</w:t>
      </w:r>
    </w:p>
    <w:p w:rsidR="00101CA2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Описание реквизитов документов: </w:t>
      </w:r>
    </w:p>
    <w:p w:rsidR="006814FF" w:rsidRPr="002E573E" w:rsidRDefault="006814FF" w:rsidP="00101CA2">
      <w:pPr>
        <w:spacing w:after="0" w:line="240" w:lineRule="auto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 xml:space="preserve">Описание реквизитов документа 1: Паспорт соискателя 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6814FF" w:rsidRPr="006814FF" w:rsidTr="006814FF"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 xml:space="preserve">№ </w:t>
            </w:r>
            <w:proofErr w:type="spellStart"/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п</w:t>
            </w:r>
            <w:proofErr w:type="spellEnd"/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/</w:t>
            </w:r>
            <w:proofErr w:type="spellStart"/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п</w:t>
            </w:r>
            <w:proofErr w:type="spellEnd"/>
          </w:p>
        </w:tc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Наименование реквизита</w:t>
            </w:r>
          </w:p>
        </w:tc>
        <w:tc>
          <w:tcPr>
            <w:tcW w:w="3191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b/>
                <w:bCs/>
                <w:color w:val="585858"/>
                <w:sz w:val="17"/>
                <w:szCs w:val="17"/>
                <w:lang w:eastAsia="ru-RU"/>
              </w:rPr>
              <w:t>Правило заполнения</w:t>
            </w:r>
          </w:p>
        </w:tc>
      </w:tr>
      <w:tr w:rsidR="006814FF" w:rsidRPr="006814FF" w:rsidTr="006814FF"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lastRenderedPageBreak/>
              <w:t>1</w:t>
            </w:r>
          </w:p>
        </w:tc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Номер паспорта</w:t>
            </w:r>
          </w:p>
        </w:tc>
        <w:tc>
          <w:tcPr>
            <w:tcW w:w="3191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Обязательно</w:t>
            </w:r>
          </w:p>
        </w:tc>
      </w:tr>
      <w:tr w:rsidR="006814FF" w:rsidRPr="006814FF" w:rsidTr="006814FF"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2</w:t>
            </w:r>
          </w:p>
        </w:tc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Серия паспорта</w:t>
            </w:r>
          </w:p>
        </w:tc>
        <w:tc>
          <w:tcPr>
            <w:tcW w:w="3191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Обязательно</w:t>
            </w:r>
          </w:p>
        </w:tc>
      </w:tr>
      <w:tr w:rsidR="006814FF" w:rsidRPr="006814FF" w:rsidTr="006814FF"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3</w:t>
            </w:r>
          </w:p>
        </w:tc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Где выдан</w:t>
            </w:r>
          </w:p>
        </w:tc>
        <w:tc>
          <w:tcPr>
            <w:tcW w:w="3191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Необязательно</w:t>
            </w:r>
          </w:p>
        </w:tc>
      </w:tr>
      <w:tr w:rsidR="006814FF" w:rsidRPr="006814FF" w:rsidTr="006814FF"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4</w:t>
            </w:r>
          </w:p>
        </w:tc>
        <w:tc>
          <w:tcPr>
            <w:tcW w:w="3190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  <w:r w:rsidRPr="006814FF"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  <w:t>...</w:t>
            </w:r>
          </w:p>
        </w:tc>
        <w:tc>
          <w:tcPr>
            <w:tcW w:w="3191" w:type="dxa"/>
          </w:tcPr>
          <w:p w:rsidR="006814FF" w:rsidRPr="006814FF" w:rsidRDefault="006814FF" w:rsidP="00101CA2">
            <w:pPr>
              <w:jc w:val="center"/>
              <w:rPr>
                <w:rFonts w:ascii="Verdana" w:eastAsia="Times New Roman" w:hAnsi="Verdana" w:cs="Times New Roman"/>
                <w:color w:val="585858"/>
                <w:sz w:val="17"/>
                <w:szCs w:val="17"/>
                <w:lang w:eastAsia="ru-RU"/>
              </w:rPr>
            </w:pPr>
          </w:p>
        </w:tc>
      </w:tr>
    </w:tbl>
    <w:p w:rsidR="006814FF" w:rsidRPr="002E573E" w:rsidRDefault="006814FF" w:rsidP="00101CA2">
      <w:pPr>
        <w:spacing w:after="0" w:line="240" w:lineRule="auto"/>
        <w:jc w:val="center"/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</w:pPr>
      <w:r w:rsidRPr="002E573E">
        <w:rPr>
          <w:rFonts w:ascii="Verdana" w:eastAsia="Times New Roman" w:hAnsi="Verdana" w:cs="Times New Roman"/>
          <w:color w:val="585858"/>
          <w:sz w:val="17"/>
          <w:szCs w:val="17"/>
          <w:lang w:eastAsia="ru-RU"/>
        </w:rPr>
        <w:t>...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3" w:name="4"/>
      <w:bookmarkEnd w:id="13"/>
      <w:r>
        <w:rPr>
          <w:rFonts w:ascii="Verdana" w:hAnsi="Verdana"/>
        </w:rPr>
        <w:t>4 ТРЕБОВАНИЯ К СИСТЕМЕ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Раздел «Требования к системе» состоит из следующих подразделов: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требования к системе в целом;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требования к функциям (задачам), выполняемым системой;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видам обеспечения.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4" w:name="4_1"/>
      <w:bookmarkEnd w:id="14"/>
      <w:r>
        <w:rPr>
          <w:rFonts w:ascii="Verdana" w:hAnsi="Verdana"/>
        </w:rPr>
        <w:t>4.1 Требования к системе в целом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подразделе «Требования к системе в целом» указывают: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структуре и функционированию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численности и квалификации персонала системы и режиму его работы;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показатели назначения;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надежности;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безопасности;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эргономике и технической эстетике;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транспортабельности для подвижных АС;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эксплуатации, техническому обслуживанию, ремонту и хранению компонентов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защите информации от несанкционированного доступа;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по сохранности информации при авариях;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защите от влияния внешних воздействий;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к патентной чистоте;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требования по стандартизации и унификации;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дополнительные требования.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5" w:name="4_1_1"/>
      <w:bookmarkEnd w:id="15"/>
      <w:r>
        <w:rPr>
          <w:rFonts w:ascii="Verdana" w:hAnsi="Verdana"/>
        </w:rPr>
        <w:t>4.1.1 Требования к структуре и функционированию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требованиях к структуре и функционированию системы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требования к способам и средствам связи для информационного обмена между компонентами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4) требования к режимам функционирования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5) требования по диагностированию системы;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6) перспективы развития, модернизации системы.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6" w:name="4_1_1_1"/>
      <w:bookmarkEnd w:id="16"/>
      <w:r>
        <w:rPr>
          <w:rFonts w:ascii="Verdana" w:hAnsi="Verdana"/>
        </w:rPr>
        <w:t>4.1.1.1 Перечень подсистем, их назначение и основные характеристики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состав АС Кадры должны входить следующие подсистемы: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хранения данных;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приложений операционного управления;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управления нормативно-справочной информацией;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анализа;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интеграции;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Подсистема формирования отчетности;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Открытый ведомственный информационный ресурс ФА.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хранения данных предназначена для хранения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приложений операционного управления предназначена для учета работ с персоналом, ввода информация о предприятиях, входящих в состав головного предприятия, их организационном делении и штатном расписании, автоматизации процедур управления персоналом (ведение полной информации о персонале, процедуры оценки персонала, обучения и т.п.), обеспечение всего спектра работ инспекторов управления по труду и заработной плате, автоматическое формирование приказов, справок, учет рабочего времени.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управления нормативно-справочной информацией предназначена для централизованного ведения классификаторов и справочников, используемых для обеспечения информационной совместимости подсистем.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Подсистема анализа предназначена как для анализа кадровых процессов АС, так и для аналитической обработки накопленного массива данных АС.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интеграции должна обеспечивать следующие основные виды взаимодействия со смежными системами: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прием запросов от смежных систем, обработку полученных запросов и предоставление ответов на запросы;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передачу запросов в смежные системы и обработку полученных ответов.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(ФОРМАЛЬНОЕ СОДЕРЖАНИЕ): В ходе выполнения проекта должны быть разработаны форматы данных, протоколы и регламенты взаимодействия Системы со смежными системами.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должна обеспечивать ведение журналов учета поступивших и обработанных запросов, посланных запросов и полученных ответов смежных систем.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число смежных систем должны входить: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система ведомственного электронного документооборота;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– т.д.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АС Кадры, проектирования и разработки форм регламентированной отчетности, настройки планового формирования и доставки регламентированных отчетов, формирования и предоставления по запросам пользователей аналитических и статистических отчетов в различных форматах (включая графические), отображения регламентированных отчетов с помощью </w:t>
      </w:r>
      <w:proofErr w:type="spellStart"/>
      <w:r>
        <w:t>веб-интерфейса</w:t>
      </w:r>
      <w:proofErr w:type="spellEnd"/>
      <w:r>
        <w:t xml:space="preserve">, вывода подготовленных отчетных форм на печать.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Автоматизированная система Открытый ведомственный информационный ресурс 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 информации ограниченного доступа, в соответствии с уровнем компетентности пользователя).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7" w:name="4_1_1_2"/>
      <w:bookmarkEnd w:id="17"/>
      <w:r>
        <w:rPr>
          <w:rFonts w:ascii="Verdana" w:hAnsi="Verdana"/>
        </w:rPr>
        <w:t>4.1.1.2 Требования к способам и средствам связи для информационного обмена между компонентами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Входящие в состав АС Кадры подсистемы в процессе функционирования должны обмен информацией на основе открытых форматов обмена данными, используя для этого входящие в их состав модули информационного взаимодействия.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Форматы данных будут разработаны и утверждены на этапе технического проектирования.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состав передаваемых данных входят: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Данные НСИ;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Сведения о государственных предприятиях;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Сведения о персонале;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...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8" w:name="4_1_1_3"/>
      <w:bookmarkEnd w:id="18"/>
      <w:r>
        <w:rPr>
          <w:rFonts w:ascii="Verdana" w:hAnsi="Verdana"/>
        </w:rPr>
        <w:t>4.1.1.3 Требования к характеристикам взаимосвязей создаваемой системы со смежными системами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АС Кадры должна взаимодействовать следующими смежными системами: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Смежная система 1;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Смежная система 2.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Возможны следующие варианты обмена (АС Кадры и Смежная система 1):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Экспорт нормативно-справочной информации;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Экспорт выписок штатных расписаний;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Импорт нормативно-справочной информации;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т.д.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Результаты выполнения операций импорта и экспорта данных должны регистрироваться в специальном журнале событий и предоставляться по запросу пользователя.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19" w:name="4_1_1_4"/>
      <w:bookmarkEnd w:id="19"/>
      <w:r>
        <w:rPr>
          <w:rFonts w:ascii="Verdana" w:hAnsi="Verdana"/>
        </w:rPr>
        <w:t>4.1.1.4 Требования к режимам функционирования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Для АС Кадры определены следующие режимы функционирования: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Нормальный режим функционирования;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Аварийный режим функционирования.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Основным режимом функционирования АС является нормальный режим.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нормальном режиме функционирования системы: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lastRenderedPageBreak/>
        <w:t>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 (с 09:00 до 18:00) пять дней в неделю;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исправно работает оборудование, составляющее комплекс технических средств;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исправно функционирует системное, базовое и прикладное программное обеспечение системы.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Аварийный режим функционирования системы характеризуется отказом одного или нескольких компонент программного и (или) технического обеспечения.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случае перехода системы в предаварийный режим необходимо: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завершить работу всех приложений, с сохранением данных;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выключить рабочие станции операторов;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выключить все периферийные устройства;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выполнить резервное копирование БД.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После этого необходимо выполнить комплекс мероприятий по устранению причины перехода системы в аварийный режим.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0" w:name="4_1_1_5"/>
      <w:bookmarkEnd w:id="20"/>
      <w:r>
        <w:rPr>
          <w:rFonts w:ascii="Verdana" w:hAnsi="Verdana"/>
        </w:rPr>
        <w:t>4.1.1.5 Требования по диагностированию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АС Кадры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 (снимки экранов, текущее состояние памяти, файловой системы).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1" w:name="4_1_1_6"/>
      <w:bookmarkEnd w:id="21"/>
      <w:r>
        <w:rPr>
          <w:rFonts w:ascii="Verdana" w:hAnsi="Verdana"/>
        </w:rPr>
        <w:t>4.1.1.6 Перспективы развития, модернизации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АС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Также необходимо предусмотреть возможность увеличения производительности системы путем её масштабирования.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2" w:name="4_1_2"/>
      <w:bookmarkEnd w:id="22"/>
      <w:r>
        <w:rPr>
          <w:rFonts w:ascii="Verdana" w:hAnsi="Verdana"/>
        </w:rPr>
        <w:t>4.1.2 Требования к численности и квалификации персонала системы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УКАЗАНИЯ ГОСТ: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В требованиях к численности и квалификации персонала на АС приводят: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- требования к численности персонала (пользователей) АС;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- требования к квалификации персонала, порядку его подготовки и контроля знаний и навыков; 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- требуемый режим работы персонала АС.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Численность и квалификация персонала системы должны определяться с учетом следующих требований: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структура и конфигурация системы должны быть спроектированы и реализованы с целью минимизации количественного состава обслуживающего персонала;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структура системы должна предоставлять возможность управления всем доступным функционалом системы как одному администратору, так и предоставлять возможность разделения ответственности по администрированию между несколькими администраторами;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</w:t>
      </w:r>
      <w:proofErr w:type="spellStart"/>
      <w:r>
        <w:t>администрируемых</w:t>
      </w:r>
      <w:proofErr w:type="spellEnd"/>
      <w:r>
        <w:t xml:space="preserve"> компонентов системы;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Штатный состав персонала, эксплуатирующего систему, должен формироваться на основании нормативных документов Российской Федерации и Трудового кодекса.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Все специалисты должны работать с нормальным графиком работы не более 8 часов в сутки.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Система реализуется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обеспечения максимальной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перерывы: через 2 часа после начала рабочей смены и через 1.5 – 2.0 часа после обеденного </w:t>
      </w:r>
      <w:r>
        <w:lastRenderedPageBreak/>
        <w:t>перерыва продолжительностью 15 минут каждый или продолжительностью 10 минут через каждый час работы.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Продолжительность непрерывной работы персонала с разрабатываемой системой и персональными компьютерами без регламентированного перерыва не должна превышать 2 часа.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Деятельность персонала по эксплуатации системы должна регулироваться должностными инструкциями.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эксплуатации АС Кадры определены следующие роли: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Системный администратор;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Администратор баз данных;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Администратор информационной безопасности;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Пользователь.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Основными обязанностями системного администратора являются: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Модернизация, настройка и мониторинг работоспособности комплекса технических средств (серверов, рабочих станций);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Установка, модернизация, настройка и мониторинг работоспособности системного и базового программного обеспечения;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Установка, настройка и мониторинг прикладного программного обеспечения;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Ведение учетных записей пользователей системы.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Основными обязанностями администратора баз данных являются: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Установка, модернизация, настройка параметров программного обеспечения СУБД;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Оптимизация прикладных баз данных по времени отклика, скорости доступа к данным;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Разработка, управление и реализация эффективной политики доступа к информации, хранящейся в прикладных базах данных.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Администратор баз данных должен обладать высоким уровнем квалификации и практическим опытом выполнения работ по установке, настройке и администрированию используемых в АС СУБД.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Основными обязанностями администратора информационной безопасности являются: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Разработка, управление и реализация эффективной политики информационной безопасности системы;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Управление правами доступа пользователей к функциям системы;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Осуществление мониторинга информационной безопасности.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Основными обязанностями пользователя являются: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...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...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...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Пользователи системы должны иметь опыт работы с персональным компьютером на базе операционных систем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на уровне квалифицированного пользователя и свободно осуществлять базовые операции в стандартных </w:t>
      </w:r>
      <w:proofErr w:type="spellStart"/>
      <w:r>
        <w:t>Windows</w:t>
      </w:r>
      <w:proofErr w:type="spellEnd"/>
      <w:r>
        <w:t xml:space="preserve">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Роли системного администратора, администратора баз данных и администратора информационной безопасности могут быть совмещены в роль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Рекомендуемая численность для эксплуатации АС Кадры: - Администратор – 1 штатная единица; - Пользователь – число штатных единиц определяется структурой предприятия;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3" w:name="4_1_3"/>
      <w:bookmarkEnd w:id="23"/>
      <w:r>
        <w:rPr>
          <w:rFonts w:ascii="Verdana" w:hAnsi="Verdana"/>
        </w:rPr>
        <w:t>4.1.3 Показатели назначения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АСУ указывают: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степень приспособляемости системы к изменению процессов и методов управления, к отклонениям параметров объекта управления;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допустимые пределы модернизации и развития системы;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вероятностно-временные характеристики, при которых сохраняется целевое назначение системы.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АС Кадры должны обеспечивать возможность исторического хранения данных с глубиной не менее 10 лет.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для операций навигации по экранным формам системы – не более 5 сек;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для операций формирования справок и выписок – не более 10 сек.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Время формирования аналитических отчетов определяется их сложностью и может занимать продолжительное время.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4" w:name="4_1_4"/>
      <w:bookmarkEnd w:id="24"/>
      <w:r>
        <w:rPr>
          <w:rFonts w:ascii="Verdana" w:hAnsi="Verdana"/>
        </w:rPr>
        <w:t>4.1.4 Требования к надежности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требования к надежности включают: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состав и количественные значения показателей надежности для системы в целом или ее подсистем;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надежности технических средств и программного обеспечения;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при ошибках в работе аппаратных средств (кроме носителей данных и программ) восстановление функции системы возлагается на ОС;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защиты аппаратуры от бросков напряжения и коммутационных помех должны применяться сетевые фильтры.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5" w:name="4_1_5"/>
      <w:bookmarkEnd w:id="25"/>
      <w:r>
        <w:rPr>
          <w:rFonts w:ascii="Verdana" w:hAnsi="Verdana"/>
        </w:rPr>
        <w:t>4.1.5 Требования к безопасности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>
        <w:t>зануление</w:t>
      </w:r>
      <w:proofErr w:type="spellEnd"/>
      <w:r>
        <w:t xml:space="preserve"> или защитное заземление в соответствии с ГОСТ 12.1.030-81 и ПУЭ.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</w:t>
      </w:r>
      <w:proofErr w:type="spellStart"/>
      <w:r>
        <w:t>СанПиН</w:t>
      </w:r>
      <w:proofErr w:type="spellEnd"/>
      <w:r>
        <w:t xml:space="preserve"> 2.2.2./2.4.1340-03 от 03.06.2003 г.).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6" w:name="4_1_6"/>
      <w:bookmarkEnd w:id="26"/>
      <w:r>
        <w:rPr>
          <w:rFonts w:ascii="Verdana" w:hAnsi="Verdana"/>
        </w:rPr>
        <w:t>4.1.6 Требования к эргономике и технической эстетике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ФОРМАЛЬНОЕ </w:t>
      </w:r>
      <w:proofErr w:type="spellStart"/>
      <w:r>
        <w:t>СОДЕРЖАНИЕ:а</w:t>
      </w:r>
      <w:proofErr w:type="spellEnd"/>
    </w:p>
    <w:p w:rsidR="00101CA2" w:rsidRDefault="006814FF" w:rsidP="00101CA2">
      <w:pPr>
        <w:pStyle w:val="a3"/>
        <w:spacing w:before="0" w:beforeAutospacing="0" w:after="0" w:afterAutospacing="0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</w:t>
      </w:r>
      <w:r>
        <w:lastRenderedPageBreak/>
        <w:t xml:space="preserve">возвращаться в рабочее состояние, предшествовавшее неверной (недопустимой) команде или некорректному вводу данных.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Экранные формы должны проектироваться с учетом требований унификации: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>
        <w:t>Росстандарта</w:t>
      </w:r>
      <w:proofErr w:type="spellEnd"/>
      <w:r>
        <w:t xml:space="preserve">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7" w:name="4_1_7"/>
      <w:bookmarkEnd w:id="27"/>
      <w:r>
        <w:rPr>
          <w:rFonts w:ascii="Verdana" w:hAnsi="Verdana"/>
        </w:rPr>
        <w:t>4.1.7 Требования к транспортабельности для подвижных АС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8" w:name="4_1_8"/>
      <w:bookmarkEnd w:id="28"/>
      <w:r>
        <w:rPr>
          <w:rFonts w:ascii="Verdana" w:hAnsi="Verdana"/>
        </w:rPr>
        <w:t>4.1.8 Требования к эксплуатации, техническому обслуживанию, ремонту и хранению компонентов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требования к эксплуатации, техническому обслуживанию, ремонту и хранению включают: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предварительные требования к допустимым площадям для размещения персонала и ТС системы, к параметрам сетей энергоснабжения и т. п.;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по количеству, квалификации обслуживающего персонала и режимам его работы;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4) требования к составу, размещению и условиям хранения комплекта запасных изделий и приборов;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5) требования к регламенту обслуживания.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Система должна быть рассчитана на эксплуатацию в составе программно–технического комплекса Заказчика и учитывать разделение ИТ 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Все пользователи системы должны соблюдать правила эксплуатации электронной вычислительной техники.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Квалификация персонала и его подготовка должны соответствовать технической документации.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29" w:name="4_1_9"/>
      <w:bookmarkEnd w:id="29"/>
      <w:r>
        <w:rPr>
          <w:rFonts w:ascii="Verdana" w:hAnsi="Verdana"/>
        </w:rPr>
        <w:lastRenderedPageBreak/>
        <w:t>4.1.9 Требования к защите информации от несанкционированного доступа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действующего руководящего документа </w:t>
      </w:r>
      <w:proofErr w:type="spellStart"/>
      <w:r>
        <w:t>Гостехкомиссии</w:t>
      </w:r>
      <w:proofErr w:type="spellEnd"/>
      <w:r>
        <w:t xml:space="preserve"> России «Автоматизированные системы. Защита от несанкционированного доступа к информации. Классификация автоматизированных систем» 1992 г.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Компоненты подсистемы защиты от НСД должны обеспечивать: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идентификацию пользователя;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проверку полномочий пользователя при работе с системой;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разграничение доступа пользователей на уровне задач и информационных массивов.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Протоколы аудита системы и приложений должны быть защищены от несанкционированного доступа как локально, так и в архиве.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документа </w:t>
      </w:r>
      <w:proofErr w:type="spellStart"/>
      <w:r>
        <w:t>Гостехкомиссии</w:t>
      </w:r>
      <w:proofErr w:type="spellEnd"/>
      <w:r>
        <w:t xml:space="preserve"> России «Средства вычислительной техники. Защита от несанкционированного доступа к информации. Показатели защищенности от несанкционированного доступа к информации».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Защищённая часть системы должна предотвратить работу с </w:t>
      </w:r>
      <w:proofErr w:type="spellStart"/>
      <w:r>
        <w:t>некатегоризированной</w:t>
      </w:r>
      <w:proofErr w:type="spellEnd"/>
      <w:r>
        <w:t xml:space="preserve"> информацией под сеансом пользователя, авторизованного на доступ к конфиденциальной информации.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Защищённая часть системы должна использовать многоуровневую систему защиты. Защищённая часть системы должна быть отделена от незащищённой части системы межсетевым экраном.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0" w:name="4_1_10"/>
      <w:bookmarkEnd w:id="30"/>
      <w:r>
        <w:rPr>
          <w:rFonts w:ascii="Verdana" w:hAnsi="Verdana"/>
        </w:rPr>
        <w:t>4.1.10 Требования по сохранности информации при авариях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Программное обеспечение АС Кадры должно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1" w:name="4_1_11"/>
      <w:bookmarkEnd w:id="31"/>
      <w:r>
        <w:rPr>
          <w:rFonts w:ascii="Verdana" w:hAnsi="Verdana"/>
        </w:rPr>
        <w:t>4.1.11 Требования к защите от влияния внешних воздействий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требованиях к средствам защиты от внешних воздействий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требования к радиоэлектронной защите средств АС;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2) требования по стойкости, устойчивости и прочности к внешним воздействиям (среде применения).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не предъявляются.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Защита от влияния внешних воздействий должна обеспечиваться средствами программно технического комплекса Заказчика.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2" w:name="4_1_12"/>
      <w:bookmarkEnd w:id="32"/>
      <w:r>
        <w:rPr>
          <w:rFonts w:ascii="Verdana" w:hAnsi="Verdana"/>
        </w:rPr>
        <w:t>4.1.12 Требования к патентной чистоте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требованиях по патентной чистоте указывают перечень стран, в отношении которых должна быть обеспечена патентная чистота системы и ее частей.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Установка системы в целом,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hyperlink r:id="rId47" w:anchor="4_3_4" w:history="1">
        <w:r>
          <w:rPr>
            <w:rStyle w:val="a8"/>
          </w:rPr>
          <w:t>4.3.4</w:t>
        </w:r>
      </w:hyperlink>
      <w:r>
        <w:t xml:space="preserve">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3" w:name="4_1_13"/>
      <w:bookmarkEnd w:id="33"/>
      <w:r>
        <w:rPr>
          <w:rFonts w:ascii="Verdana" w:hAnsi="Verdana"/>
        </w:rPr>
        <w:t>4.1.13 Требования по стандартизации и унификации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осуществляется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Экранные формы должны проектироваться с учетом требований унификации: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>
        <w:t>Росстандарта</w:t>
      </w:r>
      <w:proofErr w:type="spellEnd"/>
      <w:r>
        <w:t xml:space="preserve">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4" w:name="4_1_14"/>
      <w:bookmarkEnd w:id="34"/>
      <w:r>
        <w:rPr>
          <w:rFonts w:ascii="Verdana" w:hAnsi="Verdana"/>
        </w:rPr>
        <w:t>4.1.14 Дополнительные требования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дополнительные требования включают: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требования к сервисной аппаратуре, стендам для проверки элементов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системе, связанные с особыми условиями эксплуатации;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4) специальные требования по усмотрению разработчика или заказчика системы.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Дополнительные требования не предъявляются.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5" w:name="4_2"/>
      <w:bookmarkEnd w:id="35"/>
      <w:r>
        <w:rPr>
          <w:rFonts w:ascii="Verdana" w:hAnsi="Verdana"/>
        </w:rPr>
        <w:t>4.2 Требования к функциям (задачам), выполняемым системой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подразделе «Требование к функциям (задачам)», выполняемым системой,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временной регламент реализации каждой функции, задачи (или комплекса задач);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4) перечень и критерии отказов для каждой функции, по которой задаются требования по надежности.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ПРИМЕР СОДЕРЖАНИЯ: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хранения данных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должна обеспечивать периодическое резервное копирование и сохранение данных на дополнительных носителях информации.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приложений операционного управления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приложений операционного управления должна состоять из следующих модулей: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Модуль планирования структуры организаций, штатных расписаний и кадровых политик;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- Модуль расчета заработной платы;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Модуль оперативного учета движения кадров;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Модуль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Модуль учета </w:t>
      </w:r>
      <w:proofErr w:type="spellStart"/>
      <w:r>
        <w:t>рекрутинга</w:t>
      </w:r>
      <w:proofErr w:type="spellEnd"/>
      <w:r>
        <w:t xml:space="preserve"> персонала на вакантные должности;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Модуль ведения архивов без ограничения сроков давности. 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rPr>
          <w:rStyle w:val="a5"/>
        </w:rPr>
        <w:t>Модуль планирования структуры организаций, штатных расписаний и кадровых политик</w:t>
      </w:r>
      <w:r>
        <w:t xml:space="preserve">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Модуль планирования структуры организаций, штатных расписаний и кадровых политик должен реализовывать следующие функции: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создание и ведение корпоративной структуры предприятия или холдинга любой сложности;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поддержка множественных иерархических структур, объединяющих персонал: организационных, функциональных, проектных, бюджетных;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ведение и планирование штатного расписания (ШР);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Создание и ведение корпоративной структуры предприятия включает в себя: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Хранение истории расформированных структур;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Поддержка множественных иерархических структур включает в себя: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Добавление новых типов структур;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Редактирование существующих типов;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Создание шаблонов структур;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Хранение истории изменений;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управления нормативно-справочной информацией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 Подсистема должна предоставлять пользователю удобные инструменты для поиска и применения необходимой справочной информации.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Все справочники, входящие в состав НСИ системы, должны обладать следующей основной функциональностью: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Постоянное хранение данных справочников;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Добавление новых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Редактирование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Удаление (удаление элементов возможно лишь в том случае, если другие существующие объекты системы не ссылаются на удаляемый элемент);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Просмотр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Просмотр списка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Фильтрация и сортировка списка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Поиск элементов;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Экспорт и импорт элементов.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Перечень функций справочников должен быть уточнен на стадиях технического проектирования и опытной эксплуатации.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управления нормативно-справочной информацией должна обеспечивать ведение следующих справочников и реестров: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Реестр «Сотрудники»;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Реестр «Адреса»;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Реестр «Предприятия»;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Реестр «Штатные расписания»;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rPr>
          <w:rStyle w:val="a5"/>
        </w:rPr>
        <w:t>Реестр «Сотрудники»</w:t>
      </w:r>
      <w:r>
        <w:t>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Реестр «Сотрудники» должен обеспечивать возможность обработки необходимого набора атрибутов, включая: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Фамилия;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Имя;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Отчество;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Должность;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Модуль должен реализовывать следующие основные функции по обработке данных реестра: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lastRenderedPageBreak/>
        <w:t>- Постоянное хранение данных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Добавление данных в реестр;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Удаление данных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Просмотр списка элементов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Фильтрация и сортировка элементов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Поиск элемента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Просмотр данных элемента реестра;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Просмотр фотографии сотрудника;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Печать выписки из реестра «Список сотрудников»;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rPr>
          <w:rStyle w:val="a5"/>
        </w:rPr>
        <w:t>Реестр «Адреса»</w:t>
      </w:r>
      <w:r>
        <w:t>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Реестр «Адреса» должен обеспечивать возможность обработки необходимого набора атрибутов, включая: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Город;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Улица;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Дом;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Корпус;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анализа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Подсистема анализа должна формировать и предоставлять аналитические данные о деятельности федерального агентства в области управления </w:t>
      </w:r>
      <w:proofErr w:type="spellStart"/>
      <w:r>
        <w:t>государственнымы</w:t>
      </w:r>
      <w:proofErr w:type="spellEnd"/>
      <w:r>
        <w:t xml:space="preserve"> кадрами с возможностью оперативного отслеживания ключевых показателей.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анализа должна быть построена на основе современных OLAP-технологий, позволяющих строить многомерные аналитические отчеты произвольного вида, включая графическое и текстовое представление данных.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интеграции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должна обеспечивать следующие основные виды взаимодействия со смежными системами: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прием запросов от смежных систем, обработку полученных запросов и предоставление ответов на запросы;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передачу запросов в смежные системы и обработку полученных ответов.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ходе выполнения проекта должны быть разработаны форматы данных, протоколы и регламенты взаимодействия Системы со смежными системами.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число смежных систем должны входить: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Смежная система 1;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Смежная система 2.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должна обеспечивать ведение журналов учета поступивших и обработанных запросов, посланных запросов и полученных ответов смежных систем.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Подсистема формирования отчетности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Подсистема должна обеспечивать возможность формирования следующих отчетных форм: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Сводный отчет 1;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Сводный отчет 2;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Регламентированный отчет 1;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...;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...;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Подсистема формирования отчетности должна включать механизмы гибкой настройки, а также инструментарий по формированию новых отчетных форм. </w:t>
      </w:r>
    </w:p>
    <w:p w:rsidR="00101CA2" w:rsidRDefault="006814FF" w:rsidP="00101CA2">
      <w:pPr>
        <w:pStyle w:val="a3"/>
        <w:spacing w:before="0" w:beforeAutospacing="0" w:after="0" w:afterAutospacing="0"/>
        <w:rPr>
          <w:b/>
          <w:bCs/>
        </w:rPr>
      </w:pPr>
      <w:r>
        <w:rPr>
          <w:rStyle w:val="a4"/>
        </w:rPr>
        <w:t>Открытый ведомственный информационный ресурс ФА.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Автоматизированная система Открытый ведомственный информационный ресурс (АС ОВИР) должна обеспечивать публичный доступ гражданам Российской Федерации к открытой части информации АС Кадры через Интернет. Также АС ОВИР должна обеспечивать доступ пользователей АС Кадры к операционным данным БД АС (путем предоставления сервисов, позволяющих формировать запросы на получение информации ограниченного доступа, в соответствии с уровнем компетентности пользователя) (техническое задание на АС ОВИР по ГОСТ 19.ххх приведено </w:t>
      </w:r>
      <w:hyperlink r:id="rId48" w:history="1">
        <w:r>
          <w:rPr>
            <w:rStyle w:val="a8"/>
          </w:rPr>
          <w:t>здесь</w:t>
        </w:r>
      </w:hyperlink>
      <w:r>
        <w:t xml:space="preserve">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6" w:name="4_3"/>
      <w:bookmarkEnd w:id="36"/>
      <w:r>
        <w:rPr>
          <w:rFonts w:ascii="Verdana" w:hAnsi="Verdana"/>
        </w:rPr>
        <w:t>4.3 Требования к видам обеспечения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7" w:name="4_3_1"/>
      <w:bookmarkEnd w:id="37"/>
      <w:r>
        <w:rPr>
          <w:rFonts w:ascii="Verdana" w:hAnsi="Verdana"/>
        </w:rPr>
        <w:t>4.3.1 Требования к математическому обеспечению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математического обеспечения системы приводят требования к составу, области применения (ограничения) и способам, использования в системе математических методов и моделей, типовых алгоритмов и алгоритмов, подлежащих разработке.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8" w:name="4_3_2"/>
      <w:bookmarkEnd w:id="38"/>
      <w:r>
        <w:rPr>
          <w:rFonts w:ascii="Verdana" w:hAnsi="Verdana"/>
        </w:rPr>
        <w:lastRenderedPageBreak/>
        <w:t>4.3.2 Требования к информационному обеспечению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информационного обеспечения системы приводят требования: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к составу, структуре и способам организации данных в системе;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к информационному обмену между компонентами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к информационной совместимости со смежными системами;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5) по применению систем управления базами данных;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6) к структуре процесса сбора, обработки, передачи данных в системе и представлению данных;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7) к защите данных от разрушений при авариях и сбоях в электропитании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8) к контролю, хранению, обновлению и восстановлению данных;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9) к процедуре придания юридической силы документам, продуцируемым техническими средствами АС (в соответствии с ГОСТ 6.10.4).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Состав, структура и способы организации данных в системе должны быть </w:t>
      </w:r>
      <w:proofErr w:type="spellStart"/>
      <w:r>
        <w:t>опеределены</w:t>
      </w:r>
      <w:proofErr w:type="spellEnd"/>
      <w:r>
        <w:t xml:space="preserve"> на этапе технического проектирования.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>
        <w:t>зеркалирование</w:t>
      </w:r>
      <w:proofErr w:type="spellEnd"/>
      <w:r>
        <w:t xml:space="preserve">; независимые дисковые массивы; кластеризация).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состав системы должна входить специализированная подсистема резервного копирования и восстановления данных.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разделе 3 настоящего документа.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39" w:name="4_3_3"/>
      <w:bookmarkEnd w:id="39"/>
      <w:r>
        <w:rPr>
          <w:rFonts w:ascii="Verdana" w:hAnsi="Verdana"/>
        </w:rPr>
        <w:t>4.3.3 Требования к лингвистическому обеспечению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Все прикладное программное обеспечение системы для организации взаимодействия с пользователем должно использовать русский язык.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0" w:name="4_3_4"/>
      <w:bookmarkEnd w:id="40"/>
      <w:r>
        <w:rPr>
          <w:rFonts w:ascii="Verdana" w:hAnsi="Verdana"/>
        </w:rPr>
        <w:t>4.3.4 Требования к программному обеспечению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к независимости программных средств от используемых СВТ и операционной среды;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к качеству программных средств, а также к способам его обеспечения и контроля;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3) по необходимости согласования вновь разрабатываемых программных средств с фондом алгоритмов и программ.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</w:t>
      </w:r>
      <w:proofErr w:type="spellStart"/>
      <w:r>
        <w:t>Windows</w:t>
      </w:r>
      <w:proofErr w:type="spellEnd"/>
      <w:r>
        <w:t xml:space="preserve">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1" w:name="4_3_5"/>
      <w:bookmarkEnd w:id="41"/>
      <w:r>
        <w:rPr>
          <w:rFonts w:ascii="Verdana" w:hAnsi="Verdana"/>
        </w:rPr>
        <w:t>4.3.5 Требования к техническому обеспечению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технического обеспечения системы приводят требования: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2) к функциональным, конструктивным и эксплуатационным характеристикам средств технического обеспечения системы.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состав комплекса (Рисунок 1) должны следующие технические средства: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Серверы БД;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Серверы приложений;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Сервер системы формирования отчетности;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</w:t>
      </w:r>
      <w:proofErr w:type="spellStart"/>
      <w:r>
        <w:t>Веб</w:t>
      </w:r>
      <w:proofErr w:type="spellEnd"/>
      <w:r>
        <w:t xml:space="preserve"> сервер;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ПК пользователей;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– ПК администраторов. 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noProof/>
          <w:color w:val="585858"/>
          <w:sz w:val="17"/>
          <w:szCs w:val="17"/>
          <w:lang w:eastAsia="ru-RU"/>
        </w:rPr>
        <w:drawing>
          <wp:inline distT="0" distB="0" distL="0" distR="0">
            <wp:extent cx="4581525" cy="1885950"/>
            <wp:effectExtent l="19050" t="0" r="9525" b="0"/>
            <wp:docPr id="17" name="Рисунок 21" descr="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6-1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Серверы БД должны быть объединены в отказоустойчивый кластер. Серверы приложений должны образовывать кластер с балансировкой нагрузки.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Требования к техническим характеристикам серверов БД: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Объем оперативной памяти – 16 Гб;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Устройство чтения компакт-дисков (DVD-ROM);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Сетевой адаптер – 100 Мбит.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Требования к техническим характеристикам системы хранения данных: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Дисковая подсистема 0,5 Тб </w:t>
      </w:r>
      <w:proofErr w:type="spellStart"/>
      <w:r>
        <w:t>Raid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5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Требования к техническим характеристикам серверов приложений: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Объем оперативной памяти – 8 Гб;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Устройство чтения компакт-дисков (DVD-ROM);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Сетевой адаптер – 100 Мбит.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Требования к техническим характеристикам </w:t>
      </w:r>
      <w:proofErr w:type="spellStart"/>
      <w:r>
        <w:t>веб</w:t>
      </w:r>
      <w:proofErr w:type="spellEnd"/>
      <w:r>
        <w:t xml:space="preserve"> сервера: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Процессор – 2 </w:t>
      </w:r>
      <w:proofErr w:type="spellStart"/>
      <w:r>
        <w:t>х</w:t>
      </w:r>
      <w:proofErr w:type="spellEnd"/>
      <w:r>
        <w:t xml:space="preserve">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Объем оперативной памяти – 16 Гб;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Дисковая подсистема – 4 </w:t>
      </w:r>
      <w:proofErr w:type="spellStart"/>
      <w:r>
        <w:t>х</w:t>
      </w:r>
      <w:proofErr w:type="spellEnd"/>
      <w:r>
        <w:t xml:space="preserve"> 146 Гб;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Устройство чтения компакт-дисков (DVD-ROM);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Сетевой адаптер – 100 Мбит.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>Требования к техническим характеристикам ПК пользователя и ПК администратора: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1.5 ГГц;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Объем оперативной памяти – 256 Мб;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Дисковая подсистема – 40 Гб;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Устройство чтения компакт-дисков (DVD-ROM);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– Сетевой адаптер – 100 Мбит.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2" w:name="4_3_6"/>
      <w:bookmarkEnd w:id="42"/>
      <w:r>
        <w:rPr>
          <w:rFonts w:ascii="Verdana" w:hAnsi="Verdana"/>
        </w:rPr>
        <w:t>4.3.6 Требования к метрологическому обеспечению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требованиях к метрологическому обеспечению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предварительный перечень измерительных каналов;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требования к метрологической совместимости технических средств системы;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4) 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к метрологическому обеспечению не предъявляются.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3" w:name="4_3_7"/>
      <w:bookmarkEnd w:id="43"/>
      <w:r>
        <w:rPr>
          <w:rFonts w:ascii="Verdana" w:hAnsi="Verdana"/>
        </w:rPr>
        <w:t>4.3.7 Требования к организационному обеспечению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Для организационного обеспечения приводят требования: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к структуре и функциям подразделений, участвующих в функционировании системы или обеспечивающих эксплуатацию;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к организации функционирования системы и порядку взаимодействия персонала АС и персонала объекта автоматизации;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3) к защите от ошибочных действий персонала системы.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Заказчиком должны быть определены должностные лица, ответственные за: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обработку информации АС;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администрирование АС;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– обеспечение безопасности информации АС;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– управление работой персонала по обслуживанию АС.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4" w:name="4_3_8"/>
      <w:bookmarkEnd w:id="44"/>
      <w:r>
        <w:rPr>
          <w:rFonts w:ascii="Verdana" w:hAnsi="Verdana"/>
        </w:rPr>
        <w:t>4.3.8 Требования к методическому обеспечению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состав нормативно-правого и методического обеспечения системы должны входить следующие законодательные акты, стандарты и нормативы: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5" w:name="5"/>
      <w:bookmarkEnd w:id="45"/>
      <w:r>
        <w:rPr>
          <w:rFonts w:ascii="Verdana" w:hAnsi="Verdana"/>
        </w:rPr>
        <w:t>5 СОСТАВ И СОДЕРЖАНИЕ РАБОТ ПО СОЗДАНИЮ (РАЗВИТИЮ)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данном разделе также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перечень документов, по ГОСТ 34.201-89, предъявляемых по окончании соответствующих стадий и этапов работ;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ПРИМЕР СОДЕРЖАНИЯ: 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C06A7C" w:rsidRPr="00C06A7C" w:rsidTr="00C06A7C">
        <w:tc>
          <w:tcPr>
            <w:tcW w:w="3190" w:type="dxa"/>
          </w:tcPr>
          <w:p w:rsidR="00C06A7C" w:rsidRPr="00C06A7C" w:rsidRDefault="00C06A7C" w:rsidP="00101CA2">
            <w:pPr>
              <w:jc w:val="center"/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  <w:t>Этап</w:t>
            </w:r>
          </w:p>
        </w:tc>
        <w:tc>
          <w:tcPr>
            <w:tcW w:w="3190" w:type="dxa"/>
          </w:tcPr>
          <w:p w:rsidR="00C06A7C" w:rsidRPr="00C06A7C" w:rsidRDefault="00C06A7C" w:rsidP="00101CA2">
            <w:pPr>
              <w:jc w:val="center"/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  <w:t>Содержание работ</w:t>
            </w:r>
          </w:p>
        </w:tc>
        <w:tc>
          <w:tcPr>
            <w:tcW w:w="3191" w:type="dxa"/>
          </w:tcPr>
          <w:p w:rsidR="00C06A7C" w:rsidRPr="00C06A7C" w:rsidRDefault="00C06A7C" w:rsidP="00101CA2">
            <w:pPr>
              <w:jc w:val="center"/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b/>
                <w:bCs/>
                <w:color w:val="585858"/>
                <w:sz w:val="17"/>
                <w:szCs w:val="17"/>
              </w:rPr>
              <w:t>Результаты работ</w:t>
            </w:r>
          </w:p>
        </w:tc>
      </w:tr>
      <w:tr w:rsidR="00C06A7C" w:rsidRPr="00C06A7C" w:rsidTr="00C06A7C">
        <w:tc>
          <w:tcPr>
            <w:tcW w:w="3190" w:type="dxa"/>
          </w:tcPr>
          <w:p w:rsidR="00C06A7C" w:rsidRPr="00C06A7C" w:rsidRDefault="00C06A7C" w:rsidP="00101CA2">
            <w:pPr>
              <w:jc w:val="center"/>
              <w:rPr>
                <w:rFonts w:ascii="Verdana" w:hAnsi="Verdana"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color w:val="585858"/>
                <w:sz w:val="17"/>
                <w:szCs w:val="17"/>
              </w:rPr>
              <w:t>1</w:t>
            </w:r>
          </w:p>
        </w:tc>
        <w:tc>
          <w:tcPr>
            <w:tcW w:w="3190" w:type="dxa"/>
          </w:tcPr>
          <w:p w:rsidR="00101CA2" w:rsidRDefault="00C06A7C" w:rsidP="00101CA2">
            <w:pPr>
              <w:rPr>
                <w:rFonts w:ascii="Verdana" w:hAnsi="Verdana"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color w:val="585858"/>
                <w:sz w:val="17"/>
                <w:szCs w:val="17"/>
              </w:rPr>
              <w:t>Разработка документов технического проекта АС Кадры.</w:t>
            </w:r>
          </w:p>
          <w:p w:rsidR="00C06A7C" w:rsidRPr="00C06A7C" w:rsidRDefault="00C06A7C" w:rsidP="00101CA2">
            <w:pPr>
              <w:rPr>
                <w:rFonts w:ascii="Verdana" w:hAnsi="Verdana"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color w:val="585858"/>
                <w:sz w:val="17"/>
                <w:szCs w:val="17"/>
              </w:rPr>
              <w:t xml:space="preserve">Создание программного обеспечения первой очереди АС Кадры. </w:t>
            </w:r>
          </w:p>
        </w:tc>
        <w:tc>
          <w:tcPr>
            <w:tcW w:w="3191" w:type="dxa"/>
          </w:tcPr>
          <w:p w:rsidR="00101CA2" w:rsidRDefault="00C06A7C" w:rsidP="00101CA2">
            <w:pPr>
              <w:rPr>
                <w:rFonts w:ascii="Verdana" w:hAnsi="Verdana"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color w:val="585858"/>
                <w:sz w:val="17"/>
                <w:szCs w:val="17"/>
              </w:rPr>
              <w:t>Документы технического проекта первой очереди АС Кадры.</w:t>
            </w:r>
          </w:p>
          <w:p w:rsidR="00C06A7C" w:rsidRPr="00C06A7C" w:rsidRDefault="00C06A7C" w:rsidP="00101CA2">
            <w:pPr>
              <w:rPr>
                <w:rFonts w:ascii="Verdana" w:hAnsi="Verdana"/>
                <w:color w:val="585858"/>
                <w:sz w:val="17"/>
                <w:szCs w:val="17"/>
              </w:rPr>
            </w:pPr>
            <w:r w:rsidRPr="00C06A7C">
              <w:rPr>
                <w:rFonts w:ascii="Verdana" w:hAnsi="Verdana"/>
                <w:color w:val="585858"/>
                <w:sz w:val="17"/>
                <w:szCs w:val="17"/>
              </w:rPr>
              <w:t>Программное обеспечение первой очереди АС Кадры.</w:t>
            </w:r>
          </w:p>
        </w:tc>
      </w:tr>
    </w:tbl>
    <w:p w:rsidR="006814FF" w:rsidRDefault="006814FF" w:rsidP="00101CA2">
      <w:pPr>
        <w:spacing w:after="0"/>
        <w:jc w:val="center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2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...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...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 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6" w:name="6"/>
      <w:bookmarkEnd w:id="46"/>
      <w:r>
        <w:rPr>
          <w:rFonts w:ascii="Verdana" w:hAnsi="Verdana"/>
        </w:rPr>
        <w:lastRenderedPageBreak/>
        <w:t>6 ПОРЯДОК КОНТРОЛЯ И ПРИЕМКИ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разделе «Порядок контроля и приемки системы» указывают: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З) статус приемочной комиссии (государственная, межведомственная, ведомственная).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7" w:name="6_1"/>
      <w:bookmarkEnd w:id="47"/>
      <w:r>
        <w:rPr>
          <w:rFonts w:ascii="Verdana" w:hAnsi="Verdana"/>
        </w:rPr>
        <w:t>6.1 Виды, состав, объем и методы испытаний системы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Виды, состав, объем, и методы испытаний подсистемы должны быть изложены в программе и методике испытаний АС Кадры, разрабатываемой в составе рабочей документации.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8" w:name="6_2"/>
      <w:bookmarkEnd w:id="48"/>
      <w:r>
        <w:rPr>
          <w:rFonts w:ascii="Verdana" w:hAnsi="Verdana"/>
        </w:rPr>
        <w:t>6.2 Общие требования к приемке работ по стадиям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Сдача-приёмка работ производится поэтапно, в соответствии с рабочей программой и календарным планом, являющимися приложениями к </w:t>
      </w:r>
      <w:proofErr w:type="spellStart"/>
      <w:r>
        <w:t>Госконтракту</w:t>
      </w:r>
      <w:proofErr w:type="spellEnd"/>
      <w:r>
        <w:t xml:space="preserve"> №... от ... года.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49" w:name="6_3"/>
      <w:bookmarkEnd w:id="49"/>
      <w:r>
        <w:rPr>
          <w:rFonts w:ascii="Verdana" w:hAnsi="Verdana"/>
        </w:rPr>
        <w:t>6.3 Статус приемочной комиссии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ФОРМАЛЬНОЕ СОДЕРЖАНИЕ: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Статус приемочной комиссии определяется Заказчиком до проведения испытаний.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50" w:name="7"/>
      <w:bookmarkEnd w:id="50"/>
      <w:r>
        <w:rPr>
          <w:rFonts w:ascii="Verdana" w:hAnsi="Verdana"/>
        </w:rPr>
        <w:t>7 ТРЕБОВАНИЯ К СОСТАВУ И СОДЕРЖАНИЮ РАБОТ ПО ПОДГОТОВКЕ ОБЪЕКТА АВТОМАТИЗАЦИИ К ВВОДУ СИСТЕМЫ В ДЕЙСТВИЕ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перечень основных мероприятий включают: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изменения, которые необходимо осуществить в объекте автоматизации;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4) создание необходимых для функционирования системы подразделений и служб;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5) сроки и порядок комплектования штатов и обучения персонала. </w:t>
      </w:r>
    </w:p>
    <w:p w:rsidR="00101CA2" w:rsidRDefault="00101CA2" w:rsidP="00101CA2">
      <w:pPr>
        <w:pStyle w:val="a3"/>
        <w:spacing w:before="0" w:beforeAutospacing="0" w:after="0" w:afterAutospacing="0"/>
      </w:pP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Например, для АСУ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изменения применяемых методов управления;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ФОРМАЛЬНОЕ СОДЕРЖАНИЕ: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Определить подразделение и ответственных должностных лиц, ответственных за внедрение и проведение опытной эксплуатации АС Кадры;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Обеспечить присутствие пользователей на обучении работе с системой, проводимом Исполнителем;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Обеспечить выполнение требований, предъявляемых к программно-техническим средствам, на которых должно быть развернуто программное обеспечение АС Кадры;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- Совместно с Исполнителем подготовить план развертывания системы на технических средствах Заказчика;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Провести опытную эксплуатацию АС Кадры.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51" w:name="8"/>
      <w:bookmarkEnd w:id="51"/>
      <w:r>
        <w:rPr>
          <w:rFonts w:ascii="Verdana" w:hAnsi="Verdana"/>
        </w:rPr>
        <w:t>8 ТРЕБОВАНИЯ К ДОКУМЕНТИРОВАНИЮ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В разделе «Требования к документированию» приводят: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ГОСТ 34.201-89 и НТД отрасли заказчика;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lastRenderedPageBreak/>
        <w:t xml:space="preserve">перечень документов, выпускаемых на машинных носителях;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требования к микрофильмированию документации;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ПРИМЕР СОДЕРЖАНИЯ:</w:t>
      </w:r>
    </w:p>
    <w:p w:rsidR="006814FF" w:rsidRPr="004626F7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Для системы на различных стадиях создания должны быть выпущены следующие документы из числа предусмотренных в ГОСТ 34.201–89 «Информационная технология. Комплекс стандартов на автоматизированные системы. Виды, комплектность и обозначения документов при создании первой очереди АС Кадры приведены в таблице: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37"/>
        <w:gridCol w:w="1921"/>
        <w:gridCol w:w="952"/>
        <w:gridCol w:w="734"/>
        <w:gridCol w:w="1510"/>
        <w:gridCol w:w="1510"/>
        <w:gridCol w:w="1921"/>
      </w:tblGrid>
      <w:tr w:rsidR="00C06A7C" w:rsidTr="006701EF">
        <w:trPr>
          <w:tblCellSpacing w:w="0" w:type="dxa"/>
        </w:trPr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Стадия создания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Наименование документа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Код документа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Часть проекта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Принадлежность к ПСД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Принадлежность к ЭД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Дополнительные указания </w:t>
            </w:r>
          </w:p>
        </w:tc>
      </w:tr>
      <w:tr w:rsidR="00C06A7C" w:rsidTr="006701EF">
        <w:trPr>
          <w:tblCellSpacing w:w="0" w:type="dxa"/>
        </w:trPr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ТП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организационной структуры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ПВ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функциональной структуры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С2*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П2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Перечень заданий на разработку специализированных (новых) технических средств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В9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разрабатывается в связи </w:t>
            </w:r>
            <w:proofErr w:type="spellStart"/>
            <w:r>
              <w:t>c</w:t>
            </w:r>
            <w:proofErr w:type="spellEnd"/>
            <w:r>
              <w:t xml:space="preserve"> отсутствием необходимости разработки специализированных (новых) технических средств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автоматизации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С3*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П2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Технические задания на разработку специализированных (новых) технических средств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разрабатываются в связи </w:t>
            </w:r>
            <w:proofErr w:type="spellStart"/>
            <w:r>
              <w:t>c</w:t>
            </w:r>
            <w:proofErr w:type="spellEnd"/>
            <w:r>
              <w:t xml:space="preserve"> отсутствием необходимости разработки специализированных (новых) технических средств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Задания на разработку строительных, электротехнических, санитарно-технических и других разделов проекта, связанных с созданием системы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разрабатываются в связи </w:t>
            </w:r>
            <w:proofErr w:type="spellStart"/>
            <w:r>
              <w:t>c</w:t>
            </w:r>
            <w:proofErr w:type="spellEnd"/>
            <w:r>
              <w:t xml:space="preserve"> отсутствием необходимости разработки строительных, электротехнических, санитарно-технических и других разделов проекта.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технического проекта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ТП*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покупных изделий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ВП*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Перечень входных сигналов и данных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В1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П5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Перечень выходных сигналов (документов)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В2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П5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Перечень заданий на разработку строительных, электротехнических, санитарно-технических и других разделов проекта, связанных </w:t>
            </w:r>
            <w:r>
              <w:lastRenderedPageBreak/>
              <w:t xml:space="preserve">с созданием системы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lastRenderedPageBreak/>
              <w:t xml:space="preserve">В3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разрабатывается в связи </w:t>
            </w:r>
            <w:proofErr w:type="spellStart"/>
            <w:r>
              <w:t>c</w:t>
            </w:r>
            <w:proofErr w:type="spellEnd"/>
            <w:r>
              <w:t xml:space="preserve"> отсутствием необходимости разработки строительных, электротехнических, санитарно-</w:t>
            </w:r>
            <w:r>
              <w:lastRenderedPageBreak/>
              <w:t xml:space="preserve">технических и других разделов проекта.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Пояснительная записка к техническому проекту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П2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автоматизируемых функций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П3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П2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постановки задач (комплекса задач)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П4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П2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информационного обеспечения системы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П5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организации информационной базы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П6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П5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систем классификации и кодирования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П7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массива информации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П8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П5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программного обеспечения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ПА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алгоритма (проектной процедуры)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ПБ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МО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Описание организационной структуры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ПВ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разрабатывается, так как разрабатываемая система заменяет существующую и не требует изменения организационной структуры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План расположения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С8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Не разрабатываются, так как планирование расположения средств технического обеспечения в проект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оборудования и материалов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Локальный сметный расчет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Б2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Разрабатывается в составе контрактной документации </w:t>
            </w:r>
          </w:p>
        </w:tc>
      </w:tr>
      <w:tr w:rsidR="00C06A7C" w:rsidTr="006701EF">
        <w:trPr>
          <w:tblCellSpacing w:w="0" w:type="dxa"/>
        </w:trPr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РД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держателей подлинников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ДП*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Разрабатывается шаблон документа, который ведется </w:t>
            </w:r>
            <w:proofErr w:type="spellStart"/>
            <w:r>
              <w:t>эксплуатантом</w:t>
            </w:r>
            <w:proofErr w:type="spellEnd"/>
            <w:r>
              <w:t xml:space="preserve"> системы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эксплуатационных документов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ЭД*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Спецификация оборудования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В4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потребности в </w:t>
            </w:r>
            <w:r>
              <w:lastRenderedPageBreak/>
              <w:t xml:space="preserve">материалах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lastRenderedPageBreak/>
              <w:t xml:space="preserve">В5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Разрабатывается в составе контрактной </w:t>
            </w:r>
            <w:r>
              <w:lastRenderedPageBreak/>
              <w:t xml:space="preserve">документации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Ведомость машинных носителей информации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ВМ*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Массив входных данных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В6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Каталог базы данных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В7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Состав выходных данных (сообщений)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В8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Локальная смета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Б3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Разрабатывается в составе контрактной документации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Технологическая инструкция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И2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Руководство пользователя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И3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Руководство администратора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И3(А)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Инструкция по эксплуатации КТС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ИЭ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соединений внешних проводок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С4*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подключения внешних проводок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С5*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Таблица соединений и подключений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С6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деления системы (структурная)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Е1*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Включается в П2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Чертеж общего вида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ВО*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Чертеж установки технических средств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СА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принципиальная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СБ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Схема структурная комплекса технических средств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С1*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План расположения оборудования и проводок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С7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ТО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Общее описание системы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ПД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Программа и методика испытаний (компонентов, комплексов средств автоматизации, подсистемы, систем)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ПМ*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Формуляр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ФО*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Паспорт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ПС*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ОР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</w:tr>
      <w:tr w:rsidR="00C06A7C" w:rsidTr="006701E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spacing w:after="0"/>
              <w:rPr>
                <w:rFonts w:ascii="Verdana" w:hAnsi="Verdana"/>
                <w:color w:val="585858"/>
                <w:sz w:val="17"/>
                <w:szCs w:val="17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Инструкция по формированию и ведению базы данных (набора данных) 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И4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ИО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- 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Х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6A7C" w:rsidRDefault="00C06A7C" w:rsidP="00101CA2">
            <w:pPr>
              <w:pStyle w:val="a3"/>
              <w:spacing w:before="0" w:beforeAutospacing="0" w:after="0" w:afterAutospacing="0"/>
            </w:pPr>
            <w:r>
              <w:t xml:space="preserve">В состав проекта не входит </w:t>
            </w:r>
          </w:p>
        </w:tc>
      </w:tr>
    </w:tbl>
    <w:p w:rsidR="00C06A7C" w:rsidRPr="00190229" w:rsidRDefault="00C06A7C" w:rsidP="00101CA2">
      <w:pPr>
        <w:spacing w:after="0" w:line="240" w:lineRule="auto"/>
      </w:pPr>
    </w:p>
    <w:p w:rsidR="00C06A7C" w:rsidRPr="00C06A7C" w:rsidRDefault="00C06A7C" w:rsidP="00101CA2">
      <w:pPr>
        <w:spacing w:after="0"/>
        <w:rPr>
          <w:rFonts w:ascii="Verdana" w:hAnsi="Verdana"/>
          <w:color w:val="585858"/>
          <w:sz w:val="17"/>
          <w:szCs w:val="17"/>
        </w:rPr>
      </w:pPr>
    </w:p>
    <w:p w:rsidR="00101CA2" w:rsidRDefault="006814FF" w:rsidP="00101CA2">
      <w:pPr>
        <w:spacing w:after="0"/>
        <w:rPr>
          <w:rFonts w:ascii="Verdana" w:hAnsi="Verdana"/>
          <w:b/>
          <w:bCs/>
          <w:i/>
          <w:iCs/>
          <w:color w:val="585858"/>
          <w:sz w:val="17"/>
          <w:szCs w:val="17"/>
        </w:rPr>
      </w:pPr>
      <w:r>
        <w:rPr>
          <w:rStyle w:val="a4"/>
          <w:rFonts w:ascii="Verdana" w:hAnsi="Verdana"/>
          <w:i/>
          <w:iCs/>
          <w:color w:val="585858"/>
          <w:sz w:val="17"/>
          <w:szCs w:val="17"/>
        </w:rPr>
        <w:t>Примечания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1. Звездочкой (*) помечены документы, код которых установлен в соответствии с требованиями стандартов ЕСКД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2. В таблице приняты следующие сокращения: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>ПСД – проектно-сметная документация;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lastRenderedPageBreak/>
        <w:t>ЭД – эксплуатационная документация;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ЭП – эскизный проект;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ТП – технический проект;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РД – рабочая документация;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ОР – общесистемные решения;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ОО – решения по организационному обеспечению;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ТО – решения по техническому обеспечению;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ИО – решения по информационному обеспечению;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ПО – решения по программному обеспечению; </w:t>
      </w:r>
    </w:p>
    <w:p w:rsidR="00101CA2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МО – решения по математическому обеспечению. 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  <w:r>
        <w:rPr>
          <w:rFonts w:ascii="Verdana" w:hAnsi="Verdana"/>
          <w:color w:val="585858"/>
          <w:sz w:val="17"/>
          <w:szCs w:val="17"/>
        </w:rPr>
        <w:t xml:space="preserve">3. Знак Х обозначает принадлежность к проектно-сметной или эксплуатационной документации.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52" w:name="9"/>
      <w:bookmarkEnd w:id="52"/>
      <w:r>
        <w:rPr>
          <w:rFonts w:ascii="Verdana" w:hAnsi="Verdana"/>
        </w:rPr>
        <w:t>9 ИСТОЧНИКИ РАЗРАБОТКИ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 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ПРИМЕР СОДЕРЖАНИЯ: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Учебники, учебные пособия, и другие материалы: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т.п.;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пр.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Нормативные правовые акты: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- т.п.;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- пр. </w:t>
      </w:r>
    </w:p>
    <w:p w:rsidR="006814FF" w:rsidRDefault="006814FF" w:rsidP="00101CA2">
      <w:pPr>
        <w:pStyle w:val="3"/>
        <w:spacing w:before="0" w:beforeAutospacing="0" w:after="0" w:afterAutospacing="0"/>
        <w:rPr>
          <w:rFonts w:ascii="Verdana" w:hAnsi="Verdana"/>
        </w:rPr>
      </w:pPr>
      <w:bookmarkStart w:id="53" w:name="pr_1"/>
      <w:bookmarkEnd w:id="53"/>
      <w:r>
        <w:rPr>
          <w:rFonts w:ascii="Verdana" w:hAnsi="Verdana"/>
        </w:rPr>
        <w:t xml:space="preserve">ПРИЛОЖЕНИЕ </w:t>
      </w:r>
      <w:r w:rsidR="00C06A7C" w:rsidRPr="00C06A7C">
        <w:rPr>
          <w:rFonts w:ascii="Verdana" w:hAnsi="Verdana"/>
        </w:rPr>
        <w:t xml:space="preserve"> </w:t>
      </w:r>
      <w:r>
        <w:rPr>
          <w:rFonts w:ascii="Verdana" w:hAnsi="Verdana"/>
        </w:rPr>
        <w:t>А</w:t>
      </w:r>
    </w:p>
    <w:p w:rsidR="00101CA2" w:rsidRDefault="006814FF" w:rsidP="00101CA2">
      <w:pPr>
        <w:pStyle w:val="a3"/>
        <w:spacing w:before="0" w:beforeAutospacing="0" w:after="0" w:afterAutospacing="0"/>
      </w:pPr>
      <w:r>
        <w:t>УКАЗАНИЯ ГОСТ:</w:t>
      </w:r>
    </w:p>
    <w:p w:rsidR="00C06A7C" w:rsidRPr="00C06A7C" w:rsidRDefault="006814FF" w:rsidP="00101CA2">
      <w:pPr>
        <w:pStyle w:val="a3"/>
        <w:spacing w:before="0" w:beforeAutospacing="0" w:after="0" w:afterAutospacing="0"/>
      </w:pPr>
      <w:r>
        <w:t xml:space="preserve">В состав ТЗ на АС при наличии утвержденных методик включают приложения, содержащие: </w:t>
      </w:r>
    </w:p>
    <w:p w:rsidR="00C06A7C" w:rsidRPr="00C06A7C" w:rsidRDefault="006814FF" w:rsidP="00101CA2">
      <w:pPr>
        <w:pStyle w:val="a3"/>
        <w:spacing w:before="0" w:beforeAutospacing="0" w:after="0" w:afterAutospacing="0"/>
      </w:pPr>
      <w:r>
        <w:t xml:space="preserve">1) расчет ожидаемой эффективности системы; </w:t>
      </w:r>
    </w:p>
    <w:p w:rsidR="00C06A7C" w:rsidRPr="007C5652" w:rsidRDefault="006814FF" w:rsidP="00101CA2">
      <w:pPr>
        <w:pStyle w:val="a3"/>
        <w:spacing w:before="0" w:beforeAutospacing="0" w:after="0" w:afterAutospacing="0"/>
      </w:pPr>
      <w:r>
        <w:t xml:space="preserve">2) оценку научно-технического уровня системы. 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Приложения включают в состав ТЗ на АС по согласованию между разработчиком и заказчиком системы. </w:t>
      </w:r>
    </w:p>
    <w:p w:rsidR="00C06A7C" w:rsidRDefault="006814FF" w:rsidP="00101CA2">
      <w:pPr>
        <w:pStyle w:val="a3"/>
        <w:spacing w:before="0" w:beforeAutospacing="0" w:after="0" w:afterAutospacing="0"/>
        <w:rPr>
          <w:lang w:val="en-US"/>
        </w:rPr>
      </w:pPr>
      <w:r>
        <w:t>ПРИМЕР СОДЕРЖАНИЯ:</w:t>
      </w:r>
    </w:p>
    <w:p w:rsidR="006814FF" w:rsidRDefault="006814FF" w:rsidP="00101CA2">
      <w:pPr>
        <w:pStyle w:val="a3"/>
        <w:spacing w:before="0" w:beforeAutospacing="0" w:after="0" w:afterAutospacing="0"/>
      </w:pPr>
      <w:r>
        <w:t xml:space="preserve">не приводится. </w:t>
      </w:r>
    </w:p>
    <w:p w:rsidR="006814FF" w:rsidRDefault="006814FF" w:rsidP="00101CA2">
      <w:pPr>
        <w:spacing w:after="0"/>
        <w:rPr>
          <w:rFonts w:ascii="Verdana" w:hAnsi="Verdana"/>
          <w:color w:val="585858"/>
          <w:sz w:val="17"/>
          <w:szCs w:val="17"/>
        </w:rPr>
      </w:pPr>
    </w:p>
    <w:sectPr w:rsidR="006814FF" w:rsidSect="00E26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pt;height:4.5pt" o:bullet="t">
        <v:imagedata r:id="rId1" o:title="strelka"/>
      </v:shape>
    </w:pict>
  </w:numPicBullet>
  <w:abstractNum w:abstractNumId="0">
    <w:nsid w:val="41726A47"/>
    <w:multiLevelType w:val="hybridMultilevel"/>
    <w:tmpl w:val="E6AE2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A678E"/>
    <w:multiLevelType w:val="multilevel"/>
    <w:tmpl w:val="DDA4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511617"/>
    <w:multiLevelType w:val="multilevel"/>
    <w:tmpl w:val="3D069D1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E573E"/>
    <w:rsid w:val="00101CA2"/>
    <w:rsid w:val="001D6EE7"/>
    <w:rsid w:val="00270B8D"/>
    <w:rsid w:val="002E2C9B"/>
    <w:rsid w:val="002E573E"/>
    <w:rsid w:val="004626F7"/>
    <w:rsid w:val="006362E3"/>
    <w:rsid w:val="006814FF"/>
    <w:rsid w:val="007C5652"/>
    <w:rsid w:val="009C594F"/>
    <w:rsid w:val="00C06A7C"/>
    <w:rsid w:val="00CB1604"/>
    <w:rsid w:val="00E26D42"/>
    <w:rsid w:val="00F51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D42"/>
  </w:style>
  <w:style w:type="paragraph" w:styleId="1">
    <w:name w:val="heading 1"/>
    <w:basedOn w:val="a"/>
    <w:next w:val="a"/>
    <w:link w:val="10"/>
    <w:uiPriority w:val="9"/>
    <w:qFormat/>
    <w:rsid w:val="002E5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2E573E"/>
    <w:pPr>
      <w:spacing w:before="100" w:beforeAutospacing="1" w:after="100" w:afterAutospacing="1" w:line="240" w:lineRule="auto"/>
      <w:outlineLvl w:val="2"/>
    </w:pPr>
    <w:rPr>
      <w:rFonts w:eastAsia="Times New Roman" w:cs="Times New Roman"/>
      <w:color w:val="184366"/>
      <w:spacing w:val="-15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573E"/>
    <w:rPr>
      <w:rFonts w:eastAsia="Times New Roman" w:cs="Times New Roman"/>
      <w:color w:val="184366"/>
      <w:spacing w:val="-15"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character" w:styleId="a4">
    <w:name w:val="Strong"/>
    <w:basedOn w:val="a0"/>
    <w:uiPriority w:val="22"/>
    <w:qFormat/>
    <w:rsid w:val="002E573E"/>
    <w:rPr>
      <w:b/>
      <w:bCs/>
    </w:rPr>
  </w:style>
  <w:style w:type="character" w:styleId="a5">
    <w:name w:val="Emphasis"/>
    <w:basedOn w:val="a0"/>
    <w:uiPriority w:val="20"/>
    <w:qFormat/>
    <w:rsid w:val="002E573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2E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E573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E573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a8">
    <w:name w:val="Hyperlink"/>
    <w:basedOn w:val="a0"/>
    <w:uiPriority w:val="99"/>
    <w:semiHidden/>
    <w:unhideWhenUsed/>
    <w:rsid w:val="002E573E"/>
    <w:rPr>
      <w:b/>
      <w:bCs/>
      <w:color w:val="FB6C11"/>
      <w:sz w:val="17"/>
      <w:szCs w:val="17"/>
      <w:u w:val="single"/>
    </w:rPr>
  </w:style>
  <w:style w:type="character" w:styleId="a9">
    <w:name w:val="FollowedHyperlink"/>
    <w:basedOn w:val="a0"/>
    <w:uiPriority w:val="99"/>
    <w:semiHidden/>
    <w:unhideWhenUsed/>
    <w:rsid w:val="002E573E"/>
    <w:rPr>
      <w:b/>
      <w:bCs/>
      <w:color w:val="FB6C11"/>
      <w:sz w:val="17"/>
      <w:szCs w:val="17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E573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573E"/>
    <w:rPr>
      <w:rFonts w:ascii="Courier New" w:eastAsia="Times New Roman" w:hAnsi="Courier New"/>
      <w:sz w:val="20"/>
      <w:szCs w:val="20"/>
      <w:shd w:val="clear" w:color="auto" w:fill="EEEEEE"/>
      <w:lang w:eastAsia="ru-RU"/>
    </w:rPr>
  </w:style>
  <w:style w:type="paragraph" w:customStyle="1" w:styleId="main">
    <w:name w:val="main"/>
    <w:basedOn w:val="a"/>
    <w:rsid w:val="002E573E"/>
    <w:pPr>
      <w:spacing w:after="0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mod">
    <w:name w:val="mod"/>
    <w:basedOn w:val="a"/>
    <w:rsid w:val="002E573E"/>
    <w:pPr>
      <w:shd w:val="clear" w:color="auto" w:fill="FFFFFF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leftrow">
    <w:name w:val="leftrow"/>
    <w:basedOn w:val="a"/>
    <w:rsid w:val="002E573E"/>
    <w:pPr>
      <w:shd w:val="clear" w:color="auto" w:fill="F5F5F5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rightrow">
    <w:name w:val="rightrow"/>
    <w:basedOn w:val="a"/>
    <w:rsid w:val="002E573E"/>
    <w:pPr>
      <w:shd w:val="clear" w:color="auto" w:fill="F5F5F5"/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backbutton">
    <w:name w:val="back_button"/>
    <w:basedOn w:val="a"/>
    <w:rsid w:val="002E573E"/>
    <w:pPr>
      <w:spacing w:before="100" w:beforeAutospacing="1" w:after="100" w:afterAutospacing="1" w:line="300" w:lineRule="atLeast"/>
      <w:ind w:right="60"/>
    </w:pPr>
    <w:rPr>
      <w:rFonts w:ascii="Tahoma" w:eastAsia="Times New Roman" w:hAnsi="Tahoma" w:cs="Tahoma"/>
      <w:color w:val="999999"/>
      <w:sz w:val="17"/>
      <w:szCs w:val="17"/>
      <w:lang w:eastAsia="ru-RU"/>
    </w:rPr>
  </w:style>
  <w:style w:type="paragraph" w:customStyle="1" w:styleId="button">
    <w:name w:val="button"/>
    <w:basedOn w:val="a"/>
    <w:rsid w:val="002E573E"/>
    <w:pPr>
      <w:pBdr>
        <w:top w:val="single" w:sz="6" w:space="1" w:color="999999"/>
        <w:left w:val="single" w:sz="6" w:space="1" w:color="999999"/>
        <w:bottom w:val="single" w:sz="6" w:space="1" w:color="999999"/>
        <w:right w:val="single" w:sz="6" w:space="1" w:color="999999"/>
      </w:pBdr>
      <w:shd w:val="clear" w:color="auto" w:fill="EDEDED"/>
      <w:spacing w:before="45" w:after="45" w:line="240" w:lineRule="auto"/>
      <w:ind w:left="45" w:right="45"/>
    </w:pPr>
    <w:rPr>
      <w:rFonts w:ascii="Verdana" w:eastAsia="Times New Roman" w:hAnsi="Verdana" w:cs="Times New Roman"/>
      <w:color w:val="333333"/>
      <w:sz w:val="17"/>
      <w:szCs w:val="17"/>
      <w:lang w:eastAsia="ru-RU"/>
    </w:rPr>
  </w:style>
  <w:style w:type="paragraph" w:customStyle="1" w:styleId="inputbox">
    <w:name w:val="inputbox"/>
    <w:basedOn w:val="a"/>
    <w:rsid w:val="002E573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45" w:line="240" w:lineRule="auto"/>
      <w:ind w:left="45" w:right="45"/>
    </w:pPr>
    <w:rPr>
      <w:rFonts w:ascii="Verdana" w:eastAsia="Times New Roman" w:hAnsi="Verdana" w:cs="Times New Roman"/>
      <w:color w:val="000000"/>
      <w:sz w:val="17"/>
      <w:szCs w:val="17"/>
      <w:lang w:eastAsia="ru-RU"/>
    </w:rPr>
  </w:style>
  <w:style w:type="paragraph" w:customStyle="1" w:styleId="contactemail">
    <w:name w:val="contact_email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sectiontableheader">
    <w:name w:val="sectiontableheader"/>
    <w:basedOn w:val="a"/>
    <w:rsid w:val="002E573E"/>
    <w:pPr>
      <w:shd w:val="clear" w:color="auto" w:fill="FE8409"/>
      <w:spacing w:before="100" w:beforeAutospacing="1" w:after="100" w:afterAutospacing="1" w:line="240" w:lineRule="auto"/>
    </w:pPr>
    <w:rPr>
      <w:rFonts w:ascii="Verdana" w:eastAsia="Times New Roman" w:hAnsi="Verdana" w:cs="Times New Roman"/>
      <w:caps/>
      <w:color w:val="FFFFFF"/>
      <w:spacing w:val="15"/>
      <w:sz w:val="17"/>
      <w:szCs w:val="17"/>
      <w:lang w:eastAsia="ru-RU"/>
    </w:rPr>
  </w:style>
  <w:style w:type="paragraph" w:customStyle="1" w:styleId="sectiontableentry1">
    <w:name w:val="sectiontableentry1"/>
    <w:basedOn w:val="a"/>
    <w:rsid w:val="002E573E"/>
    <w:pPr>
      <w:pBdr>
        <w:bottom w:val="single" w:sz="6" w:space="2" w:color="FFFFFF"/>
      </w:pBdr>
      <w:spacing w:before="100" w:beforeAutospacing="1" w:after="100" w:afterAutospacing="1" w:line="375" w:lineRule="atLeast"/>
      <w:textAlignment w:val="top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sectiontableentry2">
    <w:name w:val="sectiontableentry2"/>
    <w:basedOn w:val="a"/>
    <w:rsid w:val="002E573E"/>
    <w:pPr>
      <w:pBdr>
        <w:bottom w:val="single" w:sz="6" w:space="2" w:color="FFFFFF"/>
      </w:pBdr>
      <w:shd w:val="clear" w:color="auto" w:fill="E1E1E1"/>
      <w:spacing w:before="100" w:beforeAutospacing="1" w:after="100" w:afterAutospacing="1" w:line="375" w:lineRule="atLeast"/>
      <w:textAlignment w:val="top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pagenavcounter">
    <w:name w:val="pagenavcounter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66CC"/>
      <w:sz w:val="15"/>
      <w:szCs w:val="15"/>
      <w:lang w:eastAsia="ru-RU"/>
    </w:rPr>
  </w:style>
  <w:style w:type="paragraph" w:customStyle="1" w:styleId="pagenavbar">
    <w:name w:val="pagenavbar"/>
    <w:basedOn w:val="a"/>
    <w:rsid w:val="002E573E"/>
    <w:pPr>
      <w:pBdr>
        <w:top w:val="single" w:sz="6" w:space="2" w:color="999999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pagenav">
    <w:name w:val="pagenav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585858"/>
      <w:sz w:val="17"/>
      <w:szCs w:val="17"/>
      <w:lang w:eastAsia="ru-RU"/>
    </w:rPr>
  </w:style>
  <w:style w:type="paragraph" w:customStyle="1" w:styleId="date">
    <w:name w:val="date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707070"/>
      <w:sz w:val="15"/>
      <w:szCs w:val="15"/>
      <w:lang w:eastAsia="ru-RU"/>
    </w:rPr>
  </w:style>
  <w:style w:type="paragraph" w:customStyle="1" w:styleId="small">
    <w:name w:val="small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5"/>
      <w:szCs w:val="15"/>
      <w:lang w:eastAsia="ru-RU"/>
    </w:rPr>
  </w:style>
  <w:style w:type="paragraph" w:customStyle="1" w:styleId="smalldark">
    <w:name w:val="smalldark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5"/>
      <w:szCs w:val="15"/>
      <w:lang w:eastAsia="ru-RU"/>
    </w:rPr>
  </w:style>
  <w:style w:type="paragraph" w:customStyle="1" w:styleId="createdate">
    <w:name w:val="createdate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15"/>
      <w:szCs w:val="15"/>
      <w:lang w:eastAsia="ru-RU"/>
    </w:rPr>
  </w:style>
  <w:style w:type="paragraph" w:customStyle="1" w:styleId="modifydate">
    <w:name w:val="modifydate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666666"/>
      <w:sz w:val="15"/>
      <w:szCs w:val="15"/>
      <w:lang w:eastAsia="ru-RU"/>
    </w:rPr>
  </w:style>
  <w:style w:type="paragraph" w:customStyle="1" w:styleId="contentvote">
    <w:name w:val="content_vote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5"/>
      <w:szCs w:val="15"/>
      <w:lang w:eastAsia="ru-RU"/>
    </w:rPr>
  </w:style>
  <w:style w:type="paragraph" w:customStyle="1" w:styleId="contentrating">
    <w:name w:val="content_rating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999999"/>
      <w:sz w:val="15"/>
      <w:szCs w:val="15"/>
      <w:lang w:eastAsia="ru-RU"/>
    </w:rPr>
  </w:style>
  <w:style w:type="paragraph" w:customStyle="1" w:styleId="pathway">
    <w:name w:val="pathway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7"/>
      <w:szCs w:val="17"/>
      <w:lang w:eastAsia="ru-RU"/>
    </w:rPr>
  </w:style>
  <w:style w:type="paragraph" w:customStyle="1" w:styleId="poll">
    <w:name w:val="poll"/>
    <w:basedOn w:val="a"/>
    <w:rsid w:val="002E573E"/>
    <w:pPr>
      <w:spacing w:before="100" w:beforeAutospacing="1" w:after="100" w:afterAutospacing="1" w:line="180" w:lineRule="atLeast"/>
    </w:pPr>
    <w:rPr>
      <w:rFonts w:ascii="Verdana" w:eastAsia="Times New Roman" w:hAnsi="Verdana" w:cs="Times New Roman"/>
      <w:color w:val="333333"/>
      <w:sz w:val="17"/>
      <w:szCs w:val="17"/>
      <w:lang w:eastAsia="ru-RU"/>
    </w:rPr>
  </w:style>
  <w:style w:type="paragraph" w:customStyle="1" w:styleId="pollstableborder">
    <w:name w:val="pollstableborder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contentheading">
    <w:name w:val="contentheading"/>
    <w:basedOn w:val="a"/>
    <w:rsid w:val="002E573E"/>
    <w:pPr>
      <w:pBdr>
        <w:bottom w:val="single" w:sz="6" w:space="1" w:color="FB6C11"/>
      </w:pBdr>
      <w:spacing w:before="45" w:after="45" w:line="240" w:lineRule="atLeast"/>
    </w:pPr>
    <w:rPr>
      <w:rFonts w:ascii="Verdana" w:eastAsia="Times New Roman" w:hAnsi="Verdana" w:cs="Times New Roman"/>
      <w:b/>
      <w:bCs/>
      <w:caps/>
      <w:color w:val="FB6C11"/>
      <w:sz w:val="20"/>
      <w:szCs w:val="20"/>
      <w:lang w:eastAsia="ru-RU"/>
    </w:rPr>
  </w:style>
  <w:style w:type="paragraph" w:customStyle="1" w:styleId="componentheading">
    <w:name w:val="componentheading"/>
    <w:basedOn w:val="a"/>
    <w:rsid w:val="002E573E"/>
    <w:pPr>
      <w:pBdr>
        <w:bottom w:val="single" w:sz="6" w:space="1" w:color="FB6C11"/>
      </w:pBdr>
      <w:spacing w:before="45" w:after="45" w:line="240" w:lineRule="atLeast"/>
    </w:pPr>
    <w:rPr>
      <w:rFonts w:ascii="Verdana" w:eastAsia="Times New Roman" w:hAnsi="Verdana" w:cs="Times New Roman"/>
      <w:b/>
      <w:bCs/>
      <w:caps/>
      <w:color w:val="FB6C11"/>
      <w:sz w:val="20"/>
      <w:szCs w:val="20"/>
      <w:lang w:eastAsia="ru-RU"/>
    </w:rPr>
  </w:style>
  <w:style w:type="paragraph" w:customStyle="1" w:styleId="ontab">
    <w:name w:val="ontab"/>
    <w:basedOn w:val="a"/>
    <w:rsid w:val="002E573E"/>
    <w:pPr>
      <w:pBdr>
        <w:left w:val="single" w:sz="6" w:space="4" w:color="666666"/>
      </w:pBdr>
      <w:spacing w:before="100" w:beforeAutospacing="1" w:after="100" w:afterAutospacing="1" w:line="450" w:lineRule="atLeast"/>
      <w:jc w:val="center"/>
    </w:pPr>
    <w:rPr>
      <w:rFonts w:ascii="Verdana" w:eastAsia="Times New Roman" w:hAnsi="Verdana" w:cs="Times New Roman"/>
      <w:b/>
      <w:bCs/>
      <w:color w:val="333333"/>
      <w:sz w:val="17"/>
      <w:szCs w:val="17"/>
      <w:lang w:eastAsia="ru-RU"/>
    </w:rPr>
  </w:style>
  <w:style w:type="paragraph" w:customStyle="1" w:styleId="offtab">
    <w:name w:val="offtab"/>
    <w:basedOn w:val="a"/>
    <w:rsid w:val="002E573E"/>
    <w:pPr>
      <w:pBdr>
        <w:left w:val="single" w:sz="6" w:space="4" w:color="666666"/>
      </w:pBdr>
      <w:spacing w:before="100" w:beforeAutospacing="1" w:after="100" w:afterAutospacing="1" w:line="450" w:lineRule="atLeast"/>
      <w:jc w:val="center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tabpadding">
    <w:name w:val="tabpadding"/>
    <w:basedOn w:val="a"/>
    <w:rsid w:val="002E573E"/>
    <w:pPr>
      <w:pBdr>
        <w:left w:val="single" w:sz="6" w:space="0" w:color="666666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11">
    <w:name w:val="Нижний колонтитул1"/>
    <w:basedOn w:val="a"/>
    <w:rsid w:val="002E573E"/>
    <w:pPr>
      <w:pBdr>
        <w:top w:val="single" w:sz="6" w:space="4" w:color="CCCCCC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E8409"/>
      <w:sz w:val="15"/>
      <w:szCs w:val="15"/>
      <w:lang w:eastAsia="ru-RU"/>
    </w:rPr>
  </w:style>
  <w:style w:type="paragraph" w:customStyle="1" w:styleId="lcol">
    <w:name w:val="lcol"/>
    <w:basedOn w:val="a"/>
    <w:rsid w:val="002E573E"/>
    <w:pPr>
      <w:pBdr>
        <w:left w:val="single" w:sz="6" w:space="2" w:color="CCCCCC"/>
      </w:pBdr>
      <w:shd w:val="clear" w:color="auto" w:fill="FFFFFF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rcol">
    <w:name w:val="rcol"/>
    <w:basedOn w:val="a"/>
    <w:rsid w:val="002E573E"/>
    <w:pPr>
      <w:pBdr>
        <w:right w:val="single" w:sz="6" w:space="2" w:color="CCCCCC"/>
      </w:pBdr>
      <w:shd w:val="clear" w:color="auto" w:fill="FFFFFF"/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foot">
    <w:name w:val="foot"/>
    <w:basedOn w:val="a"/>
    <w:rsid w:val="002E573E"/>
    <w:pP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contentdescription">
    <w:name w:val="contentdescription"/>
    <w:basedOn w:val="a"/>
    <w:rsid w:val="002E573E"/>
    <w:pPr>
      <w:spacing w:after="0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searchbox">
    <w:name w:val="searchbox"/>
    <w:basedOn w:val="a"/>
    <w:rsid w:val="002E573E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pacing w:before="195" w:after="0" w:line="240" w:lineRule="auto"/>
      <w:ind w:left="150"/>
    </w:pPr>
    <w:rPr>
      <w:rFonts w:ascii="Verdana" w:eastAsia="Times New Roman" w:hAnsi="Verdana" w:cs="Times New Roman"/>
      <w:color w:val="707070"/>
      <w:sz w:val="17"/>
      <w:szCs w:val="17"/>
      <w:lang w:eastAsia="ru-RU"/>
    </w:rPr>
  </w:style>
  <w:style w:type="paragraph" w:customStyle="1" w:styleId="sublevel">
    <w:name w:val="sublevel"/>
    <w:basedOn w:val="a"/>
    <w:rsid w:val="002E573E"/>
    <w:pPr>
      <w:spacing w:before="45" w:after="45" w:line="240" w:lineRule="auto"/>
      <w:ind w:left="45" w:right="45"/>
    </w:pPr>
    <w:rPr>
      <w:rFonts w:ascii="Tahoma" w:eastAsia="Times New Roman" w:hAnsi="Tahoma" w:cs="Tahoma"/>
      <w:b/>
      <w:bCs/>
      <w:color w:val="999999"/>
      <w:sz w:val="15"/>
      <w:szCs w:val="15"/>
      <w:lang w:eastAsia="ru-RU"/>
    </w:rPr>
  </w:style>
  <w:style w:type="paragraph" w:customStyle="1" w:styleId="blogmore">
    <w:name w:val="blog_more"/>
    <w:basedOn w:val="a"/>
    <w:rsid w:val="002E573E"/>
    <w:pPr>
      <w:spacing w:before="150" w:after="105" w:line="240" w:lineRule="auto"/>
      <w:ind w:left="105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buttonheading">
    <w:name w:val="buttonheading"/>
    <w:basedOn w:val="a"/>
    <w:rsid w:val="002E573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mosimage">
    <w:name w:val="mosimage"/>
    <w:basedOn w:val="a"/>
    <w:rsid w:val="002E573E"/>
    <w:pPr>
      <w:pBdr>
        <w:top w:val="single" w:sz="6" w:space="2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75" w:after="75" w:line="240" w:lineRule="auto"/>
      <w:ind w:left="75" w:right="75"/>
    </w:pPr>
    <w:rPr>
      <w:rFonts w:ascii="Verdana" w:eastAsia="Times New Roman" w:hAnsi="Verdana" w:cs="Times New Roman"/>
      <w:color w:val="585858"/>
      <w:sz w:val="17"/>
      <w:szCs w:val="17"/>
      <w:lang w:eastAsia="ru-RU"/>
    </w:rPr>
  </w:style>
  <w:style w:type="paragraph" w:customStyle="1" w:styleId="mosimagecaption">
    <w:name w:val="mosimage_caption"/>
    <w:basedOn w:val="a"/>
    <w:rsid w:val="002E573E"/>
    <w:pPr>
      <w:shd w:val="clear" w:color="auto" w:fill="F1F1F1"/>
      <w:spacing w:before="45" w:after="100" w:afterAutospacing="1" w:line="240" w:lineRule="auto"/>
    </w:pPr>
    <w:rPr>
      <w:rFonts w:ascii="Verdana" w:eastAsia="Times New Roman" w:hAnsi="Verdana" w:cs="Times New Roman"/>
      <w:color w:val="FB6C11"/>
      <w:sz w:val="15"/>
      <w:szCs w:val="15"/>
      <w:lang w:eastAsia="ru-RU"/>
    </w:rPr>
  </w:style>
  <w:style w:type="paragraph" w:customStyle="1" w:styleId="inputbox1">
    <w:name w:val="inputbox1"/>
    <w:basedOn w:val="a"/>
    <w:rsid w:val="002E573E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45" w:after="45" w:line="240" w:lineRule="auto"/>
      <w:ind w:left="45" w:right="45"/>
    </w:pPr>
    <w:rPr>
      <w:rFonts w:ascii="Verdana" w:eastAsia="Times New Roman" w:hAnsi="Verdana" w:cs="Times New Roman"/>
      <w:color w:val="000000"/>
      <w:sz w:val="17"/>
      <w:szCs w:val="1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57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573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2E57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2E573E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athway1">
    <w:name w:val="pathway1"/>
    <w:basedOn w:val="a0"/>
    <w:rsid w:val="002E573E"/>
    <w:rPr>
      <w:color w:val="333333"/>
      <w:sz w:val="17"/>
      <w:szCs w:val="17"/>
    </w:rPr>
  </w:style>
  <w:style w:type="character" w:customStyle="1" w:styleId="articleseperator">
    <w:name w:val="article_seperator"/>
    <w:basedOn w:val="a0"/>
    <w:rsid w:val="002E573E"/>
  </w:style>
  <w:style w:type="table" w:styleId="aa">
    <w:name w:val="Table Grid"/>
    <w:basedOn w:val="a1"/>
    <w:uiPriority w:val="59"/>
    <w:rsid w:val="006814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0989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36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002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rugost.com/index.php?option=com_content&amp;task=view&amp;id=108&amp;Itemid=62" TargetMode="External"/><Relationship Id="rId18" Type="http://schemas.openxmlformats.org/officeDocument/2006/relationships/hyperlink" Target="http://www.rugost.com/index.php?option=com_content&amp;task=view&amp;id=108&amp;Itemid=62" TargetMode="External"/><Relationship Id="rId26" Type="http://schemas.openxmlformats.org/officeDocument/2006/relationships/hyperlink" Target="http://www.rugost.com/index.php?option=com_content&amp;task=view&amp;id=108&amp;Itemid=62" TargetMode="External"/><Relationship Id="rId39" Type="http://schemas.openxmlformats.org/officeDocument/2006/relationships/hyperlink" Target="http://www.rugost.com/index.php?option=com_content&amp;task=view&amp;id=108&amp;Itemid=62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rugost.com/index.php?option=com_content&amp;task=view&amp;id=108&amp;Itemid=62" TargetMode="External"/><Relationship Id="rId34" Type="http://schemas.openxmlformats.org/officeDocument/2006/relationships/hyperlink" Target="http://www.rugost.com/index.php?option=com_content&amp;task=view&amp;id=108&amp;Itemid=62" TargetMode="External"/><Relationship Id="rId42" Type="http://schemas.openxmlformats.org/officeDocument/2006/relationships/hyperlink" Target="http://www.rugost.com/index.php?option=com_content&amp;task=view&amp;id=108&amp;Itemid=62" TargetMode="External"/><Relationship Id="rId47" Type="http://schemas.openxmlformats.org/officeDocument/2006/relationships/hyperlink" Target="http://www.rugost.com/index.php?option=com_content&amp;task=view&amp;id=108&amp;Itemid=6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rugost.com/index.php?option=com_content&amp;task=view&amp;id=108&amp;Itemid=62" TargetMode="External"/><Relationship Id="rId12" Type="http://schemas.openxmlformats.org/officeDocument/2006/relationships/hyperlink" Target="http://www.rugost.com/index.php?option=com_content&amp;task=view&amp;id=108&amp;Itemid=62" TargetMode="External"/><Relationship Id="rId17" Type="http://schemas.openxmlformats.org/officeDocument/2006/relationships/hyperlink" Target="http://www.rugost.com/index.php?option=com_content&amp;task=view&amp;id=108&amp;Itemid=62" TargetMode="External"/><Relationship Id="rId25" Type="http://schemas.openxmlformats.org/officeDocument/2006/relationships/hyperlink" Target="http://www.rugost.com/index.php?option=com_content&amp;task=view&amp;id=108&amp;Itemid=62" TargetMode="External"/><Relationship Id="rId33" Type="http://schemas.openxmlformats.org/officeDocument/2006/relationships/hyperlink" Target="http://www.rugost.com/index.php?option=com_content&amp;task=view&amp;id=108&amp;Itemid=62" TargetMode="External"/><Relationship Id="rId38" Type="http://schemas.openxmlformats.org/officeDocument/2006/relationships/hyperlink" Target="http://www.rugost.com/index.php?option=com_content&amp;task=view&amp;id=108&amp;Itemid=62" TargetMode="External"/><Relationship Id="rId46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://www.rugost.com/index.php?option=com_content&amp;task=view&amp;id=108&amp;Itemid=62" TargetMode="External"/><Relationship Id="rId20" Type="http://schemas.openxmlformats.org/officeDocument/2006/relationships/hyperlink" Target="http://www.rugost.com/index.php?option=com_content&amp;task=view&amp;id=108&amp;Itemid=62" TargetMode="External"/><Relationship Id="rId29" Type="http://schemas.openxmlformats.org/officeDocument/2006/relationships/hyperlink" Target="http://www.rugost.com/index.php?option=com_content&amp;task=view&amp;id=108&amp;Itemid=62" TargetMode="External"/><Relationship Id="rId41" Type="http://schemas.openxmlformats.org/officeDocument/2006/relationships/hyperlink" Target="http://www.rugost.com/index.php?option=com_content&amp;task=view&amp;id=108&amp;Itemid=6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rugost.com/index.php?option=com_content&amp;task=view&amp;id=108&amp;Itemid=62" TargetMode="External"/><Relationship Id="rId11" Type="http://schemas.openxmlformats.org/officeDocument/2006/relationships/hyperlink" Target="http://www.rugost.com/index.php?option=com_content&amp;task=view&amp;id=108&amp;Itemid=62" TargetMode="External"/><Relationship Id="rId24" Type="http://schemas.openxmlformats.org/officeDocument/2006/relationships/hyperlink" Target="http://www.rugost.com/index.php?option=com_content&amp;task=view&amp;id=108&amp;Itemid=62" TargetMode="External"/><Relationship Id="rId32" Type="http://schemas.openxmlformats.org/officeDocument/2006/relationships/hyperlink" Target="http://www.rugost.com/index.php?option=com_content&amp;task=view&amp;id=108&amp;Itemid=62" TargetMode="External"/><Relationship Id="rId37" Type="http://schemas.openxmlformats.org/officeDocument/2006/relationships/hyperlink" Target="http://www.rugost.com/index.php?option=com_content&amp;task=view&amp;id=108&amp;Itemid=62" TargetMode="External"/><Relationship Id="rId40" Type="http://schemas.openxmlformats.org/officeDocument/2006/relationships/hyperlink" Target="http://www.rugost.com/index.php?option=com_content&amp;task=view&amp;id=108&amp;Itemid=62" TargetMode="External"/><Relationship Id="rId45" Type="http://schemas.openxmlformats.org/officeDocument/2006/relationships/hyperlink" Target="http://www.rugost.com/index.php?option=com_content&amp;task=view&amp;id=108&amp;Itemid=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gost.com/index.php?option=com_content&amp;task=view&amp;id=108&amp;Itemid=62" TargetMode="External"/><Relationship Id="rId23" Type="http://schemas.openxmlformats.org/officeDocument/2006/relationships/hyperlink" Target="http://www.rugost.com/index.php?option=com_content&amp;task=view&amp;id=108&amp;Itemid=62" TargetMode="External"/><Relationship Id="rId28" Type="http://schemas.openxmlformats.org/officeDocument/2006/relationships/hyperlink" Target="http://www.rugost.com/index.php?option=com_content&amp;task=view&amp;id=108&amp;Itemid=62" TargetMode="External"/><Relationship Id="rId36" Type="http://schemas.openxmlformats.org/officeDocument/2006/relationships/hyperlink" Target="http://www.rugost.com/index.php?option=com_content&amp;task=view&amp;id=108&amp;Itemid=62" TargetMode="External"/><Relationship Id="rId49" Type="http://schemas.openxmlformats.org/officeDocument/2006/relationships/image" Target="media/image3.jpeg"/><Relationship Id="rId10" Type="http://schemas.openxmlformats.org/officeDocument/2006/relationships/hyperlink" Target="http://www.rugost.com/index.php?option=com_content&amp;task=view&amp;id=108&amp;Itemid=62" TargetMode="External"/><Relationship Id="rId19" Type="http://schemas.openxmlformats.org/officeDocument/2006/relationships/hyperlink" Target="http://www.rugost.com/index.php?option=com_content&amp;task=view&amp;id=108&amp;Itemid=62" TargetMode="External"/><Relationship Id="rId31" Type="http://schemas.openxmlformats.org/officeDocument/2006/relationships/hyperlink" Target="http://www.rugost.com/index.php?option=com_content&amp;task=view&amp;id=108&amp;Itemid=62" TargetMode="External"/><Relationship Id="rId44" Type="http://schemas.openxmlformats.org/officeDocument/2006/relationships/hyperlink" Target="http://www.rugost.com/index.php?option=com_content&amp;task=view&amp;id=108&amp;Itemid=6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gost.com/index.php?option=com_content&amp;task=view&amp;id=108&amp;Itemid=62" TargetMode="External"/><Relationship Id="rId14" Type="http://schemas.openxmlformats.org/officeDocument/2006/relationships/hyperlink" Target="http://www.rugost.com/index.php?option=com_content&amp;task=view&amp;id=108&amp;Itemid=62" TargetMode="External"/><Relationship Id="rId22" Type="http://schemas.openxmlformats.org/officeDocument/2006/relationships/hyperlink" Target="http://www.rugost.com/index.php?option=com_content&amp;task=view&amp;id=108&amp;Itemid=62" TargetMode="External"/><Relationship Id="rId27" Type="http://schemas.openxmlformats.org/officeDocument/2006/relationships/hyperlink" Target="http://www.rugost.com/index.php?option=com_content&amp;task=view&amp;id=108&amp;Itemid=62" TargetMode="External"/><Relationship Id="rId30" Type="http://schemas.openxmlformats.org/officeDocument/2006/relationships/hyperlink" Target="http://www.rugost.com/index.php?option=com_content&amp;task=view&amp;id=108&amp;Itemid=62" TargetMode="External"/><Relationship Id="rId35" Type="http://schemas.openxmlformats.org/officeDocument/2006/relationships/hyperlink" Target="http://www.rugost.com/index.php?option=com_content&amp;task=view&amp;id=108&amp;Itemid=62" TargetMode="External"/><Relationship Id="rId43" Type="http://schemas.openxmlformats.org/officeDocument/2006/relationships/hyperlink" Target="http://www.rugost.com/index.php?option=com_content&amp;task=view&amp;id=108&amp;Itemid=62" TargetMode="External"/><Relationship Id="rId48" Type="http://schemas.openxmlformats.org/officeDocument/2006/relationships/hyperlink" Target="http://www.rugost.com/index.php?option=com_content&amp;task=view&amp;id=105&amp;Itemid=62" TargetMode="External"/><Relationship Id="rId8" Type="http://schemas.openxmlformats.org/officeDocument/2006/relationships/hyperlink" Target="http://www.rugost.com/index.php?option=com_content&amp;task=view&amp;id=108&amp;Itemid=62" TargetMode="External"/><Relationship Id="rId5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59D3-EC88-4E3D-BB3E-B2463953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11914</Words>
  <Characters>67910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Федосин</dc:creator>
  <cp:lastModifiedBy>Федосин</cp:lastModifiedBy>
  <cp:revision>6</cp:revision>
  <dcterms:created xsi:type="dcterms:W3CDTF">2012-02-20T15:10:00Z</dcterms:created>
  <dcterms:modified xsi:type="dcterms:W3CDTF">2012-02-20T15:36:00Z</dcterms:modified>
</cp:coreProperties>
</file>