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34AE" w:rsidRDefault="00A534AE" w:rsidP="00A534AE">
      <w:pPr>
        <w:pStyle w:val="Heading1"/>
        <w:spacing w:after="120"/>
        <w:rPr>
          <w:sz w:val="28"/>
          <w:szCs w:val="28"/>
        </w:rPr>
      </w:pPr>
      <w:r>
        <w:rPr>
          <w:sz w:val="28"/>
          <w:szCs w:val="28"/>
        </w:rPr>
        <w:tab/>
      </w:r>
      <w:r>
        <w:rPr>
          <w:sz w:val="28"/>
          <w:szCs w:val="28"/>
        </w:rPr>
        <w:tab/>
      </w:r>
      <w:r>
        <w:rPr>
          <w:sz w:val="28"/>
          <w:szCs w:val="28"/>
        </w:rPr>
        <w:tab/>
      </w:r>
      <w:r>
        <w:rPr>
          <w:sz w:val="28"/>
          <w:szCs w:val="28"/>
        </w:rPr>
        <w:tab/>
      </w:r>
    </w:p>
    <w:p w:rsidR="00A36A54" w:rsidRPr="00A36A54" w:rsidRDefault="00A534AE" w:rsidP="00A534AE">
      <w:pPr>
        <w:pStyle w:val="Heading1"/>
        <w:spacing w:after="120"/>
      </w:pPr>
      <w:r>
        <w:rPr>
          <w:sz w:val="28"/>
          <w:szCs w:val="28"/>
        </w:rPr>
        <w:tab/>
      </w:r>
      <w:r>
        <w:rPr>
          <w:sz w:val="28"/>
          <w:szCs w:val="28"/>
        </w:rPr>
        <w:tab/>
      </w:r>
      <w:r>
        <w:rPr>
          <w:sz w:val="28"/>
          <w:szCs w:val="28"/>
        </w:rPr>
        <w:tab/>
      </w:r>
      <w:r>
        <w:rPr>
          <w:sz w:val="28"/>
          <w:szCs w:val="28"/>
        </w:rPr>
        <w:tab/>
      </w:r>
      <w:r w:rsidR="00AC3C49">
        <w:rPr>
          <w:sz w:val="24"/>
          <w:szCs w:val="24"/>
        </w:rPr>
        <w:br/>
        <w:t xml:space="preserve">      </w:t>
      </w:r>
      <w:r w:rsidR="00AC3C49">
        <w:rPr>
          <w:sz w:val="24"/>
          <w:szCs w:val="24"/>
        </w:rPr>
        <w:br/>
      </w:r>
      <w:r w:rsidR="00A36A54" w:rsidRPr="00AC3C49">
        <w:rPr>
          <w:sz w:val="24"/>
          <w:szCs w:val="24"/>
        </w:rPr>
        <w:br/>
      </w:r>
    </w:p>
    <w:p w:rsidR="00A36A54" w:rsidRDefault="00A36A54" w:rsidP="00A36A54">
      <w:pPr>
        <w:pStyle w:val="Heading1"/>
        <w:spacing w:after="120"/>
        <w:ind w:left="360"/>
      </w:pPr>
    </w:p>
    <w:p w:rsidR="006059CC" w:rsidRDefault="006059CC" w:rsidP="00A534AE">
      <w:pPr>
        <w:jc w:val="center"/>
      </w:pPr>
    </w:p>
    <w:p w:rsidR="00A534AE" w:rsidRDefault="00A534AE" w:rsidP="00A534AE">
      <w:pPr>
        <w:jc w:val="center"/>
      </w:pPr>
    </w:p>
    <w:p w:rsidR="00A534AE" w:rsidRDefault="00A534AE" w:rsidP="00A534AE">
      <w:pPr>
        <w:jc w:val="center"/>
      </w:pPr>
    </w:p>
    <w:p w:rsidR="00A534AE" w:rsidRDefault="00A534AE" w:rsidP="00A534AE">
      <w:pPr>
        <w:jc w:val="center"/>
      </w:pPr>
    </w:p>
    <w:p w:rsidR="00A534AE" w:rsidRDefault="00A534AE" w:rsidP="00A534AE">
      <w:pPr>
        <w:jc w:val="center"/>
      </w:pPr>
    </w:p>
    <w:p w:rsidR="00A534AE" w:rsidRDefault="00A534AE" w:rsidP="00A534AE">
      <w:pPr>
        <w:jc w:val="center"/>
      </w:pPr>
    </w:p>
    <w:p w:rsidR="00A534AE" w:rsidRDefault="00A534AE" w:rsidP="00A534AE">
      <w:pPr>
        <w:jc w:val="center"/>
      </w:pPr>
    </w:p>
    <w:p w:rsidR="006059CC" w:rsidRDefault="00A534AE" w:rsidP="00A534AE">
      <w:pPr>
        <w:pStyle w:val="ListParagraph"/>
        <w:jc w:val="center"/>
        <w:rPr>
          <w:b/>
          <w:bCs/>
          <w:color w:val="1F5C99"/>
          <w:sz w:val="48"/>
          <w:szCs w:val="48"/>
        </w:rPr>
      </w:pPr>
      <w:r>
        <w:rPr>
          <w:b/>
          <w:bCs/>
          <w:color w:val="1F5C99"/>
          <w:sz w:val="48"/>
          <w:szCs w:val="48"/>
        </w:rPr>
        <w:t>Storage Account Key Rotation</w:t>
      </w:r>
    </w:p>
    <w:p w:rsidR="00A534AE" w:rsidRDefault="00A534AE" w:rsidP="00A534AE">
      <w:pPr>
        <w:pStyle w:val="ListParagraph"/>
        <w:jc w:val="center"/>
        <w:rPr>
          <w:b/>
          <w:bCs/>
          <w:color w:val="1F5C99"/>
          <w:sz w:val="48"/>
          <w:szCs w:val="48"/>
        </w:rPr>
      </w:pPr>
      <w:r>
        <w:rPr>
          <w:b/>
          <w:bCs/>
          <w:color w:val="1F5C99"/>
          <w:sz w:val="48"/>
          <w:szCs w:val="48"/>
        </w:rPr>
        <w:t>Of Cloud Witness for SQL Server Failover Cluster Quorum</w:t>
      </w: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pStyle w:val="ListParagraph"/>
        <w:jc w:val="center"/>
        <w:rPr>
          <w:b/>
          <w:bCs/>
          <w:color w:val="1F5C99"/>
          <w:sz w:val="48"/>
          <w:szCs w:val="48"/>
        </w:rPr>
      </w:pPr>
    </w:p>
    <w:p w:rsidR="00A534AE" w:rsidRDefault="00A534AE" w:rsidP="00A534AE">
      <w:pPr>
        <w:rPr>
          <w:b/>
          <w:bCs/>
          <w:color w:val="1F5C99"/>
          <w:sz w:val="48"/>
          <w:szCs w:val="48"/>
        </w:rPr>
      </w:pPr>
    </w:p>
    <w:p w:rsidR="00A534AE" w:rsidRDefault="00A534AE" w:rsidP="00A534AE">
      <w:pPr>
        <w:pStyle w:val="Heading1"/>
        <w:spacing w:after="120"/>
      </w:pPr>
      <w:r>
        <w:rPr>
          <w:sz w:val="28"/>
          <w:szCs w:val="28"/>
        </w:rPr>
        <w:lastRenderedPageBreak/>
        <w:t>1. Purpose</w:t>
      </w:r>
    </w:p>
    <w:p w:rsidR="00A534AE" w:rsidRDefault="00A534AE" w:rsidP="00A534AE">
      <w:pPr>
        <w:spacing w:before="60" w:after="60"/>
      </w:pPr>
    </w:p>
    <w:p w:rsidR="00A534AE" w:rsidRDefault="00A534AE" w:rsidP="00A534AE">
      <w:pPr>
        <w:spacing w:before="60" w:after="100"/>
      </w:pPr>
      <w:r>
        <w:t xml:space="preserve">This Standard Operating Procedure (SOP) defines the end-to-end process for rotating access keys on Azure Storage Accounts that serve as Cloud Witness for Windows Server Failover Cluster (WSFC) quorum in SQL Server Always </w:t>
      </w:r>
      <w:proofErr w:type="gramStart"/>
      <w:r>
        <w:t>On</w:t>
      </w:r>
      <w:proofErr w:type="gramEnd"/>
      <w:r>
        <w:t xml:space="preserve"> Availability Groups or Failover Cluster Instances (FCI).</w:t>
      </w:r>
    </w:p>
    <w:p w:rsidR="00A534AE" w:rsidRDefault="00A534AE" w:rsidP="00A534AE">
      <w:pPr>
        <w:spacing w:before="60" w:after="60"/>
      </w:pPr>
    </w:p>
    <w:p w:rsidR="00A534AE" w:rsidRDefault="00A534AE" w:rsidP="00A534AE">
      <w:pPr>
        <w:spacing w:before="60" w:after="100"/>
      </w:pPr>
      <w:r>
        <w:t>Key rotation is a critical security practice required to limit the blast radius of potential credential exposure and maintain compliance with organizational and regulatory security policies.</w:t>
      </w:r>
    </w:p>
    <w:p w:rsidR="00A534AE" w:rsidRDefault="00A534AE" w:rsidP="00A534AE">
      <w:pPr>
        <w:pStyle w:val="Heading1"/>
        <w:spacing w:after="120"/>
      </w:pPr>
      <w:r>
        <w:rPr>
          <w:sz w:val="28"/>
          <w:szCs w:val="28"/>
        </w:rPr>
        <w:t>2. Scope</w:t>
      </w:r>
    </w:p>
    <w:p w:rsidR="00A534AE" w:rsidRDefault="00A534AE" w:rsidP="00A534AE">
      <w:pPr>
        <w:pBdr>
          <w:bottom w:val="single" w:sz="6" w:space="1" w:color="2E75B6"/>
        </w:pBdr>
        <w:spacing w:before="40" w:after="40"/>
      </w:pPr>
    </w:p>
    <w:p w:rsidR="00A534AE" w:rsidRDefault="00A534AE" w:rsidP="00A534AE">
      <w:pPr>
        <w:spacing w:before="60" w:after="60"/>
      </w:pPr>
    </w:p>
    <w:p w:rsidR="00A534AE" w:rsidRDefault="00A534AE" w:rsidP="00A534AE">
      <w:pPr>
        <w:spacing w:before="60" w:after="100"/>
      </w:pPr>
      <w:r>
        <w:t>This procedure applies to:</w:t>
      </w:r>
    </w:p>
    <w:p w:rsidR="00A534AE" w:rsidRDefault="00A534AE" w:rsidP="00A534AE">
      <w:pPr>
        <w:pStyle w:val="ListParagraph"/>
        <w:numPr>
          <w:ilvl w:val="0"/>
          <w:numId w:val="3"/>
        </w:numPr>
        <w:spacing w:before="40" w:after="40"/>
        <w:contextualSpacing w:val="0"/>
      </w:pPr>
      <w:r>
        <w:t>All Azure Storage Accounts designated as SQL Server Failover Cluster Cloud Witness resources.</w:t>
      </w:r>
    </w:p>
    <w:p w:rsidR="00A534AE" w:rsidRDefault="00A534AE" w:rsidP="00A534AE">
      <w:pPr>
        <w:pStyle w:val="ListParagraph"/>
        <w:numPr>
          <w:ilvl w:val="0"/>
          <w:numId w:val="3"/>
        </w:numPr>
        <w:spacing w:before="40" w:after="40"/>
        <w:contextualSpacing w:val="0"/>
      </w:pPr>
      <w:r>
        <w:t>Windows Server Failover Clusters using Cloud Witness as the quorum resource (any quorum mode: Node and Cloud Witness, Node Majority with Cloud Witness).</w:t>
      </w:r>
    </w:p>
    <w:p w:rsidR="00A534AE" w:rsidRPr="00A534AE" w:rsidRDefault="00A534AE" w:rsidP="00A534AE">
      <w:pPr>
        <w:pStyle w:val="ListParagraph"/>
        <w:numPr>
          <w:ilvl w:val="0"/>
          <w:numId w:val="3"/>
        </w:numPr>
        <w:spacing w:before="40" w:after="40"/>
        <w:contextualSpacing w:val="0"/>
      </w:pPr>
      <w:r>
        <w:t>SQL Server Always On Availability Group clusters and Failover Cluster Instances that depend on Cloud Witness for quorum decisions.</w:t>
      </w:r>
    </w:p>
    <w:p w:rsidR="00A534AE" w:rsidRPr="00F47AD1" w:rsidRDefault="00A534AE" w:rsidP="00A534AE">
      <w:pPr>
        <w:pStyle w:val="Heading1"/>
        <w:spacing w:after="120"/>
        <w:rPr>
          <w:sz w:val="28"/>
          <w:szCs w:val="28"/>
        </w:rPr>
      </w:pPr>
      <w:r>
        <w:rPr>
          <w:sz w:val="28"/>
          <w:szCs w:val="28"/>
        </w:rPr>
        <w:t>3. Prerequisites</w:t>
      </w:r>
    </w:p>
    <w:p w:rsidR="00A534AE" w:rsidRDefault="00A534AE" w:rsidP="00A534AE">
      <w:pPr>
        <w:pBdr>
          <w:bottom w:val="single" w:sz="6" w:space="1" w:color="2E75B6"/>
        </w:pBdr>
        <w:spacing w:before="40" w:after="40"/>
      </w:pPr>
    </w:p>
    <w:p w:rsidR="00A534AE" w:rsidRDefault="00A534AE" w:rsidP="00A534AE">
      <w:pPr>
        <w:spacing w:before="60" w:after="60"/>
      </w:pPr>
    </w:p>
    <w:p w:rsidR="00A534AE" w:rsidRDefault="00A534AE" w:rsidP="00A534AE">
      <w:pPr>
        <w:pStyle w:val="Heading2"/>
      </w:pPr>
      <w:r>
        <w:rPr>
          <w:color w:val="1F5C99"/>
          <w:sz w:val="24"/>
          <w:szCs w:val="24"/>
        </w:rPr>
        <w:t>3</w:t>
      </w:r>
      <w:r>
        <w:rPr>
          <w:rFonts w:ascii="Arial" w:eastAsia="Arial" w:hAnsi="Arial" w:cs="Arial"/>
          <w:b/>
          <w:bCs/>
          <w:color w:val="1F5C99"/>
          <w:sz w:val="24"/>
          <w:szCs w:val="24"/>
        </w:rPr>
        <w:t>.1 Access and Permissions</w:t>
      </w:r>
    </w:p>
    <w:p w:rsidR="00A534AE" w:rsidRDefault="00A534AE" w:rsidP="00A534AE">
      <w:pPr>
        <w:pStyle w:val="ListParagraph"/>
        <w:numPr>
          <w:ilvl w:val="0"/>
          <w:numId w:val="3"/>
        </w:numPr>
        <w:spacing w:before="40" w:after="40"/>
        <w:contextualSpacing w:val="0"/>
      </w:pPr>
      <w:r>
        <w:t>Azure RBAC role: Storage Account Contributor or Owner on the target storage account.</w:t>
      </w:r>
    </w:p>
    <w:p w:rsidR="00A534AE" w:rsidRDefault="00A534AE" w:rsidP="00A534AE">
      <w:pPr>
        <w:pStyle w:val="ListParagraph"/>
        <w:numPr>
          <w:ilvl w:val="0"/>
          <w:numId w:val="3"/>
        </w:numPr>
        <w:spacing w:before="40" w:after="40"/>
        <w:contextualSpacing w:val="0"/>
      </w:pPr>
      <w:r>
        <w:t>Windows local Administrator or Domain Admin on all cluster nodes.</w:t>
      </w:r>
    </w:p>
    <w:p w:rsidR="00A534AE" w:rsidRDefault="00A534AE" w:rsidP="00A534AE">
      <w:pPr>
        <w:pStyle w:val="ListParagraph"/>
        <w:numPr>
          <w:ilvl w:val="0"/>
          <w:numId w:val="3"/>
        </w:numPr>
        <w:spacing w:before="40" w:after="40"/>
        <w:contextualSpacing w:val="0"/>
      </w:pPr>
      <w:r>
        <w:t>SQL Server sysadmin or equivalent to validate availability group health.</w:t>
      </w:r>
    </w:p>
    <w:p w:rsidR="00A534AE" w:rsidRDefault="00A534AE" w:rsidP="00A534AE">
      <w:pPr>
        <w:pStyle w:val="Heading2"/>
      </w:pPr>
      <w:r>
        <w:rPr>
          <w:color w:val="1F5C99"/>
          <w:sz w:val="24"/>
          <w:szCs w:val="24"/>
        </w:rPr>
        <w:t>3</w:t>
      </w:r>
      <w:r>
        <w:rPr>
          <w:rFonts w:ascii="Arial" w:eastAsia="Arial" w:hAnsi="Arial" w:cs="Arial"/>
          <w:b/>
          <w:bCs/>
          <w:color w:val="1F5C99"/>
          <w:sz w:val="24"/>
          <w:szCs w:val="24"/>
        </w:rPr>
        <w:t>.2 Tools Required</w:t>
      </w:r>
    </w:p>
    <w:p w:rsidR="00A534AE" w:rsidRDefault="00A534AE" w:rsidP="00A534AE">
      <w:pPr>
        <w:pStyle w:val="ListParagraph"/>
        <w:numPr>
          <w:ilvl w:val="0"/>
          <w:numId w:val="3"/>
        </w:numPr>
        <w:spacing w:before="40" w:after="40"/>
        <w:contextualSpacing w:val="0"/>
      </w:pPr>
      <w:r>
        <w:t>Azure Portal (https://portal.azure.com) or Azure CLI (</w:t>
      </w:r>
      <w:proofErr w:type="spellStart"/>
      <w:proofErr w:type="gramStart"/>
      <w:r>
        <w:t>az</w:t>
      </w:r>
      <w:proofErr w:type="spellEnd"/>
      <w:proofErr w:type="gramEnd"/>
      <w:r>
        <w:t xml:space="preserve"> version ≥ 2.50).</w:t>
      </w:r>
    </w:p>
    <w:p w:rsidR="00A534AE" w:rsidRDefault="00A534AE" w:rsidP="00A534AE">
      <w:pPr>
        <w:pStyle w:val="ListParagraph"/>
        <w:numPr>
          <w:ilvl w:val="0"/>
          <w:numId w:val="3"/>
        </w:numPr>
        <w:spacing w:before="40" w:after="40"/>
        <w:contextualSpacing w:val="0"/>
      </w:pPr>
      <w:r>
        <w:t xml:space="preserve">PowerShell 5.1+ or PowerShell 7+ with </w:t>
      </w:r>
      <w:proofErr w:type="spellStart"/>
      <w:r>
        <w:t>FailoverClusters</w:t>
      </w:r>
      <w:proofErr w:type="spellEnd"/>
      <w:r>
        <w:t xml:space="preserve"> module.</w:t>
      </w:r>
    </w:p>
    <w:p w:rsidR="00A534AE" w:rsidRDefault="00A534AE" w:rsidP="00A534AE">
      <w:pPr>
        <w:pStyle w:val="ListParagraph"/>
        <w:numPr>
          <w:ilvl w:val="0"/>
          <w:numId w:val="3"/>
        </w:numPr>
        <w:spacing w:before="40" w:after="40"/>
        <w:contextualSpacing w:val="0"/>
      </w:pPr>
      <w:r>
        <w:t>SQL Server Management Studio (SSMS) or Azure Data Studio.</w:t>
      </w:r>
    </w:p>
    <w:p w:rsidR="00A534AE" w:rsidRDefault="00A534AE" w:rsidP="00A534AE">
      <w:pPr>
        <w:pStyle w:val="ListParagraph"/>
        <w:numPr>
          <w:ilvl w:val="0"/>
          <w:numId w:val="3"/>
        </w:numPr>
        <w:spacing w:before="40" w:after="40"/>
        <w:contextualSpacing w:val="0"/>
      </w:pPr>
      <w:r>
        <w:t>Remote Desktop / Bastion access to cluster nodes.</w:t>
      </w:r>
    </w:p>
    <w:p w:rsidR="00A534AE" w:rsidRDefault="00A534AE" w:rsidP="00A534AE">
      <w:pPr>
        <w:spacing w:before="40" w:after="40"/>
      </w:pPr>
    </w:p>
    <w:p w:rsidR="00A534AE" w:rsidRDefault="00A534AE" w:rsidP="00A534AE">
      <w:pPr>
        <w:spacing w:before="40" w:after="40"/>
      </w:pPr>
    </w:p>
    <w:p w:rsidR="00A534AE" w:rsidRDefault="00A534AE" w:rsidP="00A534AE">
      <w:pPr>
        <w:spacing w:before="40" w:after="40"/>
      </w:pPr>
    </w:p>
    <w:p w:rsidR="00A534AE" w:rsidRDefault="00A534AE" w:rsidP="00A534AE">
      <w:pPr>
        <w:spacing w:before="40" w:after="40"/>
      </w:pPr>
    </w:p>
    <w:p w:rsidR="00A534AE" w:rsidRDefault="00A534AE" w:rsidP="00A534AE">
      <w:pPr>
        <w:spacing w:before="40" w:after="40"/>
      </w:pPr>
    </w:p>
    <w:p w:rsidR="00A534AE" w:rsidRDefault="00A534AE" w:rsidP="00A534AE">
      <w:pPr>
        <w:spacing w:before="40" w:after="40"/>
      </w:pPr>
    </w:p>
    <w:p w:rsidR="00A534AE" w:rsidRDefault="00A534AE" w:rsidP="00A534AE">
      <w:pPr>
        <w:spacing w:before="40" w:after="40"/>
      </w:pPr>
    </w:p>
    <w:p w:rsidR="00A534AE" w:rsidRDefault="00A534AE" w:rsidP="00A534AE">
      <w:pPr>
        <w:spacing w:before="40" w:after="40"/>
      </w:pPr>
    </w:p>
    <w:p w:rsidR="00A534AE" w:rsidRDefault="00A534AE" w:rsidP="00A534AE">
      <w:pPr>
        <w:pStyle w:val="Heading2"/>
      </w:pPr>
      <w:r>
        <w:rPr>
          <w:color w:val="1F5C99"/>
          <w:sz w:val="24"/>
          <w:szCs w:val="24"/>
        </w:rPr>
        <w:lastRenderedPageBreak/>
        <w:t>3</w:t>
      </w:r>
      <w:r>
        <w:rPr>
          <w:rFonts w:ascii="Arial" w:eastAsia="Arial" w:hAnsi="Arial" w:cs="Arial"/>
          <w:b/>
          <w:bCs/>
          <w:color w:val="1F5C99"/>
          <w:sz w:val="24"/>
          <w:szCs w:val="24"/>
        </w:rPr>
        <w:t>.3 Information to Gather Before Starting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534AE" w:rsidTr="00D427D5">
        <w:tblPrEx>
          <w:tblCellMar>
            <w:top w:w="0" w:type="dxa"/>
            <w:bottom w:w="0" w:type="dxa"/>
          </w:tblCellMar>
        </w:tblPrEx>
        <w:trPr>
          <w:tblHeader/>
        </w:trPr>
        <w:tc>
          <w:tcPr>
            <w:tcW w:w="3600" w:type="dxa"/>
            <w:tcBorders>
              <w:top w:val="single" w:sz="1" w:space="0" w:color="1F5C99"/>
              <w:left w:val="single" w:sz="1" w:space="0" w:color="1F5C99"/>
              <w:bottom w:val="single" w:sz="1" w:space="0" w:color="1F5C99"/>
              <w:right w:val="single" w:sz="1" w:space="0" w:color="1F5C99"/>
            </w:tcBorders>
            <w:shd w:val="clear" w:color="auto" w:fill="BDD7EE"/>
            <w:tcMar>
              <w:top w:w="80" w:type="dxa"/>
              <w:left w:w="120" w:type="dxa"/>
              <w:bottom w:w="80" w:type="dxa"/>
              <w:right w:w="120" w:type="dxa"/>
            </w:tcMar>
            <w:vAlign w:val="center"/>
          </w:tcPr>
          <w:p w:rsidR="00A534AE" w:rsidRDefault="00A534AE" w:rsidP="00D427D5">
            <w:r>
              <w:rPr>
                <w:b/>
                <w:bCs/>
                <w:sz w:val="20"/>
                <w:szCs w:val="20"/>
              </w:rPr>
              <w:t>Information Item</w:t>
            </w:r>
          </w:p>
        </w:tc>
        <w:tc>
          <w:tcPr>
            <w:tcW w:w="5760" w:type="dxa"/>
            <w:tcBorders>
              <w:top w:val="single" w:sz="1" w:space="0" w:color="1F5C99"/>
              <w:left w:val="single" w:sz="1" w:space="0" w:color="1F5C99"/>
              <w:bottom w:val="single" w:sz="1" w:space="0" w:color="1F5C99"/>
              <w:right w:val="single" w:sz="1" w:space="0" w:color="1F5C99"/>
            </w:tcBorders>
            <w:shd w:val="clear" w:color="auto" w:fill="BDD7EE"/>
            <w:tcMar>
              <w:top w:w="80" w:type="dxa"/>
              <w:left w:w="120" w:type="dxa"/>
              <w:bottom w:w="80" w:type="dxa"/>
              <w:right w:w="120" w:type="dxa"/>
            </w:tcMar>
            <w:vAlign w:val="center"/>
          </w:tcPr>
          <w:p w:rsidR="00A534AE" w:rsidRDefault="00A534AE" w:rsidP="00D427D5">
            <w:r>
              <w:rPr>
                <w:b/>
                <w:bCs/>
                <w:sz w:val="20"/>
                <w:szCs w:val="20"/>
              </w:rPr>
              <w:t>Where to Find It</w:t>
            </w:r>
          </w:p>
        </w:tc>
      </w:tr>
      <w:tr w:rsidR="00A534AE" w:rsidTr="00D427D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Storage Account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 xml:space="preserve">Azure Portal → Storage Accounts, or cluster </w:t>
            </w:r>
            <w:proofErr w:type="spellStart"/>
            <w:r>
              <w:rPr>
                <w:sz w:val="20"/>
                <w:szCs w:val="20"/>
              </w:rPr>
              <w:t>config</w:t>
            </w:r>
            <w:proofErr w:type="spellEnd"/>
          </w:p>
        </w:tc>
      </w:tr>
      <w:tr w:rsidR="00A534AE" w:rsidTr="00D427D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Resource Group Name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Azure Portal → Resource Groups</w:t>
            </w:r>
          </w:p>
        </w:tc>
      </w:tr>
      <w:tr w:rsidR="00A534AE" w:rsidTr="00D427D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Azure Subscription 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Azure Portal → Subscriptions</w:t>
            </w:r>
          </w:p>
        </w:tc>
      </w:tr>
      <w:tr w:rsidR="00A534AE" w:rsidTr="00D427D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Cluster Name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Failover Cluster Manager or PowerShell Get-Cluster</w:t>
            </w:r>
          </w:p>
        </w:tc>
      </w:tr>
      <w:tr w:rsidR="00A534AE" w:rsidTr="00D427D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Active Cluster Node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Failover Cluster Manager → Nodes tab</w:t>
            </w:r>
          </w:p>
        </w:tc>
      </w:tr>
      <w:tr w:rsidR="00A534AE" w:rsidTr="00D427D5">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Quorum Witness Type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Get-</w:t>
            </w:r>
            <w:proofErr w:type="spellStart"/>
            <w:r>
              <w:rPr>
                <w:sz w:val="20"/>
                <w:szCs w:val="20"/>
              </w:rPr>
              <w:t>ClusterQuorum</w:t>
            </w:r>
            <w:proofErr w:type="spellEnd"/>
            <w:r>
              <w:rPr>
                <w:sz w:val="20"/>
                <w:szCs w:val="20"/>
              </w:rPr>
              <w:t xml:space="preserve"> PowerShell cmdlet</w:t>
            </w:r>
          </w:p>
        </w:tc>
      </w:tr>
    </w:tbl>
    <w:p w:rsidR="00A534AE" w:rsidRDefault="00A534AE" w:rsidP="00A534AE"/>
    <w:p w:rsidR="00A534AE" w:rsidRDefault="00A534AE" w:rsidP="00A534AE">
      <w:pPr>
        <w:pStyle w:val="Heading1"/>
        <w:spacing w:after="120"/>
      </w:pPr>
      <w:r>
        <w:rPr>
          <w:sz w:val="28"/>
          <w:szCs w:val="28"/>
        </w:rPr>
        <w:t>4</w:t>
      </w:r>
      <w:r>
        <w:rPr>
          <w:sz w:val="28"/>
          <w:szCs w:val="28"/>
        </w:rPr>
        <w:t>.</w:t>
      </w:r>
      <w:r>
        <w:rPr>
          <w:sz w:val="28"/>
          <w:szCs w:val="28"/>
        </w:rPr>
        <w:t xml:space="preserve"> </w:t>
      </w:r>
      <w:r>
        <w:rPr>
          <w:sz w:val="28"/>
          <w:szCs w:val="28"/>
        </w:rPr>
        <w:t>Procedure</w:t>
      </w:r>
    </w:p>
    <w:p w:rsidR="00A534AE" w:rsidRDefault="00A534AE" w:rsidP="00A534AE">
      <w:pPr>
        <w:pBdr>
          <w:bottom w:val="single" w:sz="6" w:space="1" w:color="2E75B6"/>
        </w:pBdr>
        <w:spacing w:before="40" w:after="40"/>
      </w:pPr>
    </w:p>
    <w:p w:rsidR="00A534AE" w:rsidRDefault="00A534AE" w:rsidP="00A534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DEEAF1"/>
            <w:tcMar>
              <w:top w:w="80" w:type="dxa"/>
              <w:left w:w="200" w:type="dxa"/>
              <w:bottom w:w="80" w:type="dxa"/>
              <w:right w:w="120" w:type="dxa"/>
            </w:tcMar>
          </w:tcPr>
          <w:p w:rsidR="00A534AE" w:rsidRDefault="00A534AE" w:rsidP="00D427D5">
            <w:r>
              <w:rPr>
                <w:b/>
                <w:bCs/>
              </w:rPr>
              <w:t xml:space="preserve">📘 NOTE:  </w:t>
            </w:r>
            <w:r>
              <w:t>Azure Storage Accounts have two access keys: Key1 and Key2. The rotation strategy is to configure the cluster witness to use Key2 first, then regenerate Key1 (making the old key invalid), then switch back to Key1, and optionally regenerate Key2. This zero-downtime approach ensures the witness is always authenticated.</w:t>
            </w:r>
          </w:p>
        </w:tc>
      </w:tr>
    </w:tbl>
    <w:p w:rsidR="00A534AE" w:rsidRDefault="00A534AE" w:rsidP="00A534AE">
      <w:pPr>
        <w:spacing w:before="120" w:after="60"/>
      </w:pPr>
    </w:p>
    <w:p w:rsidR="00A534AE" w:rsidRDefault="00A534AE" w:rsidP="00A534AE">
      <w:pPr>
        <w:pStyle w:val="Heading2"/>
      </w:pPr>
      <w:r>
        <w:rPr>
          <w:color w:val="1F5C99"/>
          <w:sz w:val="24"/>
          <w:szCs w:val="24"/>
        </w:rPr>
        <w:t>Step 1</w:t>
      </w:r>
      <w:r>
        <w:rPr>
          <w:rFonts w:ascii="Arial" w:eastAsia="Arial" w:hAnsi="Arial" w:cs="Arial"/>
          <w:b/>
          <w:bCs/>
          <w:color w:val="1F5C99"/>
          <w:sz w:val="24"/>
          <w:szCs w:val="24"/>
        </w:rPr>
        <w:t xml:space="preserve"> – Verify Current Cluster Health</w:t>
      </w:r>
    </w:p>
    <w:p w:rsidR="00A534AE" w:rsidRDefault="00A534AE" w:rsidP="00A534AE">
      <w:pPr>
        <w:spacing w:before="60" w:after="100"/>
      </w:pPr>
      <w:r>
        <w:t>Connect to the Active Cluster Node via RDP or PowerShell Remoting and run the following checks:</w:t>
      </w:r>
    </w:p>
    <w:p w:rsidR="00A534AE" w:rsidRDefault="00A534AE" w:rsidP="00A534AE">
      <w:pPr>
        <w:pStyle w:val="Heading3"/>
        <w:spacing w:before="240" w:after="120"/>
      </w:pPr>
      <w:r>
        <w:rPr>
          <w:color w:val="1F5C99"/>
        </w:rPr>
        <w:t>1</w:t>
      </w:r>
      <w:r>
        <w:rPr>
          <w:rFonts w:ascii="Arial" w:eastAsia="Arial" w:hAnsi="Arial" w:cs="Arial"/>
          <w:b/>
          <w:bCs/>
          <w:color w:val="1F5C99"/>
          <w:sz w:val="22"/>
          <w:szCs w:val="22"/>
        </w:rPr>
        <w:t>a. Verify all nodes are 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Run on any cluster node (PowerShell as Administrator)</w:t>
            </w:r>
          </w:p>
          <w:p w:rsidR="00A534AE" w:rsidRDefault="00A534AE" w:rsidP="00D427D5">
            <w:r>
              <w:rPr>
                <w:rFonts w:ascii="Courier New" w:eastAsia="Courier New" w:hAnsi="Courier New" w:cs="Courier New"/>
                <w:color w:val="D4D4D4"/>
                <w:sz w:val="18"/>
                <w:szCs w:val="18"/>
              </w:rPr>
              <w:t xml:space="preserve">Import-Module </w:t>
            </w:r>
            <w:proofErr w:type="spellStart"/>
            <w:r>
              <w:rPr>
                <w:rFonts w:ascii="Courier New" w:eastAsia="Courier New" w:hAnsi="Courier New" w:cs="Courier New"/>
                <w:color w:val="D4D4D4"/>
                <w:sz w:val="18"/>
                <w:szCs w:val="18"/>
              </w:rPr>
              <w:t>FailoverClusters</w:t>
            </w:r>
            <w:proofErr w:type="spellEnd"/>
          </w:p>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ClusterNode</w:t>
            </w:r>
            <w:proofErr w:type="spellEnd"/>
            <w:r>
              <w:rPr>
                <w:rFonts w:ascii="Courier New" w:eastAsia="Courier New" w:hAnsi="Courier New" w:cs="Courier New"/>
                <w:color w:val="D4D4D4"/>
                <w:sz w:val="18"/>
                <w:szCs w:val="18"/>
              </w:rPr>
              <w:t xml:space="preserve"> | Select-Object Name, State</w:t>
            </w:r>
          </w:p>
          <w:p w:rsidR="00A534AE" w:rsidRDefault="00A534AE" w:rsidP="00D427D5"/>
          <w:p w:rsidR="00A534AE" w:rsidRDefault="00A534AE" w:rsidP="00D427D5">
            <w:r>
              <w:rPr>
                <w:rFonts w:ascii="Courier New" w:eastAsia="Courier New" w:hAnsi="Courier New" w:cs="Courier New"/>
                <w:color w:val="D4D4D4"/>
                <w:sz w:val="18"/>
                <w:szCs w:val="18"/>
              </w:rPr>
              <w:t># Expected output: All nodes show State = Up</w:t>
            </w:r>
          </w:p>
        </w:tc>
      </w:tr>
    </w:tbl>
    <w:p w:rsidR="00A534AE" w:rsidRPr="00A534AE" w:rsidRDefault="00A534AE" w:rsidP="00A534AE">
      <w:pPr>
        <w:rPr>
          <w:b/>
          <w:bCs/>
          <w:color w:val="1F5C99"/>
          <w:sz w:val="48"/>
          <w:szCs w:val="48"/>
        </w:rPr>
      </w:pPr>
    </w:p>
    <w:p w:rsidR="00A534AE" w:rsidRDefault="00A534AE" w:rsidP="00A534AE">
      <w:pPr>
        <w:pStyle w:val="Heading3"/>
        <w:spacing w:before="240" w:after="120"/>
      </w:pPr>
      <w:r>
        <w:rPr>
          <w:color w:val="1F5C99"/>
        </w:rPr>
        <w:t>1</w:t>
      </w:r>
      <w:r>
        <w:rPr>
          <w:rFonts w:ascii="Arial" w:eastAsia="Arial" w:hAnsi="Arial" w:cs="Arial"/>
          <w:b/>
          <w:bCs/>
          <w:color w:val="1F5C99"/>
          <w:sz w:val="22"/>
          <w:szCs w:val="22"/>
        </w:rPr>
        <w:t>b. Verify current quorum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ClusterQuorum</w:t>
            </w:r>
            <w:proofErr w:type="spellEnd"/>
            <w:r>
              <w:rPr>
                <w:rFonts w:ascii="Courier New" w:eastAsia="Courier New" w:hAnsi="Courier New" w:cs="Courier New"/>
                <w:color w:val="D4D4D4"/>
                <w:sz w:val="18"/>
                <w:szCs w:val="18"/>
              </w:rPr>
              <w:t xml:space="preserve"> | Select-Object </w:t>
            </w:r>
            <w:proofErr w:type="spellStart"/>
            <w:r>
              <w:rPr>
                <w:rFonts w:ascii="Courier New" w:eastAsia="Courier New" w:hAnsi="Courier New" w:cs="Courier New"/>
                <w:color w:val="D4D4D4"/>
                <w:sz w:val="18"/>
                <w:szCs w:val="18"/>
              </w:rPr>
              <w:t>QuorumResource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QuorumType</w:t>
            </w:r>
            <w:proofErr w:type="spellEnd"/>
          </w:p>
          <w:p w:rsidR="00A534AE" w:rsidRDefault="00A534AE" w:rsidP="00D427D5"/>
          <w:p w:rsidR="00A534AE" w:rsidRDefault="00A534AE" w:rsidP="00D427D5">
            <w:r>
              <w:rPr>
                <w:rFonts w:ascii="Courier New" w:eastAsia="Courier New" w:hAnsi="Courier New" w:cs="Courier New"/>
                <w:color w:val="D4D4D4"/>
                <w:sz w:val="18"/>
                <w:szCs w:val="18"/>
              </w:rPr>
              <w:t xml:space="preserve"># Expected: </w:t>
            </w:r>
            <w:proofErr w:type="spellStart"/>
            <w:r>
              <w:rPr>
                <w:rFonts w:ascii="Courier New" w:eastAsia="Courier New" w:hAnsi="Courier New" w:cs="Courier New"/>
                <w:color w:val="D4D4D4"/>
                <w:sz w:val="18"/>
                <w:szCs w:val="18"/>
              </w:rPr>
              <w:t>QuorumType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NodeAndCloudWitness</w:t>
            </w:r>
            <w:proofErr w:type="spellEnd"/>
            <w:r>
              <w:rPr>
                <w:rFonts w:ascii="Courier New" w:eastAsia="Courier New" w:hAnsi="Courier New" w:cs="Courier New"/>
                <w:color w:val="D4D4D4"/>
                <w:sz w:val="18"/>
                <w:szCs w:val="18"/>
              </w:rPr>
              <w:t xml:space="preserve"> or similar</w:t>
            </w:r>
          </w:p>
          <w:p w:rsidR="00A534AE" w:rsidRDefault="00A534AE" w:rsidP="00D427D5">
            <w:r>
              <w:rPr>
                <w:rFonts w:ascii="Courier New" w:eastAsia="Courier New" w:hAnsi="Courier New" w:cs="Courier New"/>
                <w:color w:val="D4D4D4"/>
                <w:sz w:val="18"/>
                <w:szCs w:val="18"/>
              </w:rPr>
              <w:t xml:space="preserve"># Note the </w:t>
            </w:r>
            <w:proofErr w:type="spellStart"/>
            <w:r>
              <w:rPr>
                <w:rFonts w:ascii="Courier New" w:eastAsia="Courier New" w:hAnsi="Courier New" w:cs="Courier New"/>
                <w:color w:val="D4D4D4"/>
                <w:sz w:val="18"/>
                <w:szCs w:val="18"/>
              </w:rPr>
              <w:t>QuorumResource</w:t>
            </w:r>
            <w:proofErr w:type="spellEnd"/>
            <w:r>
              <w:rPr>
                <w:rFonts w:ascii="Courier New" w:eastAsia="Courier New" w:hAnsi="Courier New" w:cs="Courier New"/>
                <w:color w:val="D4D4D4"/>
                <w:sz w:val="18"/>
                <w:szCs w:val="18"/>
              </w:rPr>
              <w:t xml:space="preserve"> name (Cloud Witness resource name)</w:t>
            </w:r>
          </w:p>
        </w:tc>
      </w:tr>
    </w:tbl>
    <w:p w:rsidR="00A534AE" w:rsidRDefault="00A534AE" w:rsidP="00A534AE">
      <w:pPr>
        <w:spacing w:before="80" w:after="60"/>
      </w:pPr>
    </w:p>
    <w:p w:rsidR="00A534AE" w:rsidRDefault="00A534AE" w:rsidP="00A534AE">
      <w:pPr>
        <w:spacing w:before="80" w:after="60"/>
      </w:pPr>
    </w:p>
    <w:p w:rsidR="00A534AE" w:rsidRDefault="00A534AE" w:rsidP="00A534AE">
      <w:pPr>
        <w:pStyle w:val="Heading3"/>
        <w:spacing w:before="240" w:after="120"/>
      </w:pPr>
      <w:r>
        <w:rPr>
          <w:color w:val="1F5C99"/>
        </w:rPr>
        <w:lastRenderedPageBreak/>
        <w:t>1</w:t>
      </w:r>
      <w:r>
        <w:rPr>
          <w:rFonts w:ascii="Arial" w:eastAsia="Arial" w:hAnsi="Arial" w:cs="Arial"/>
          <w:b/>
          <w:bCs/>
          <w:color w:val="1F5C99"/>
          <w:sz w:val="22"/>
          <w:szCs w:val="22"/>
        </w:rPr>
        <w:t>c. Verify Availability Group health (SQL Server AG 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Run in SSMS on the Primary Replica</w:t>
            </w:r>
          </w:p>
          <w:p w:rsidR="00A534AE" w:rsidRDefault="00A534AE" w:rsidP="00D427D5">
            <w:r>
              <w:rPr>
                <w:rFonts w:ascii="Courier New" w:eastAsia="Courier New" w:hAnsi="Courier New" w:cs="Courier New"/>
                <w:color w:val="D4D4D4"/>
                <w:sz w:val="18"/>
                <w:szCs w:val="18"/>
              </w:rPr>
              <w:t>SELECT ag.name AS [AG Name],</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ars.role_desc</w:t>
            </w:r>
            <w:proofErr w:type="spellEnd"/>
            <w:r>
              <w:rPr>
                <w:rFonts w:ascii="Courier New" w:eastAsia="Courier New" w:hAnsi="Courier New" w:cs="Courier New"/>
                <w:color w:val="D4D4D4"/>
                <w:sz w:val="18"/>
                <w:szCs w:val="18"/>
              </w:rPr>
              <w:t xml:space="preserve"> AS [Role],</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ars.synchronization_health_desc</w:t>
            </w:r>
            <w:proofErr w:type="spellEnd"/>
            <w:r>
              <w:rPr>
                <w:rFonts w:ascii="Courier New" w:eastAsia="Courier New" w:hAnsi="Courier New" w:cs="Courier New"/>
                <w:color w:val="D4D4D4"/>
                <w:sz w:val="18"/>
                <w:szCs w:val="18"/>
              </w:rPr>
              <w:t xml:space="preserve"> AS [Sync Health],</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ars.connected_state_desc</w:t>
            </w:r>
            <w:proofErr w:type="spellEnd"/>
            <w:r>
              <w:rPr>
                <w:rFonts w:ascii="Courier New" w:eastAsia="Courier New" w:hAnsi="Courier New" w:cs="Courier New"/>
                <w:color w:val="D4D4D4"/>
                <w:sz w:val="18"/>
                <w:szCs w:val="18"/>
              </w:rPr>
              <w:t xml:space="preserve"> AS [Connected]</w:t>
            </w:r>
          </w:p>
          <w:p w:rsidR="00A534AE" w:rsidRDefault="00A534AE" w:rsidP="00D427D5">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sys.availability_groups</w:t>
            </w:r>
            <w:proofErr w:type="spellEnd"/>
            <w:r>
              <w:rPr>
                <w:rFonts w:ascii="Courier New" w:eastAsia="Courier New" w:hAnsi="Courier New" w:cs="Courier New"/>
                <w:color w:val="D4D4D4"/>
                <w:sz w:val="18"/>
                <w:szCs w:val="18"/>
              </w:rPr>
              <w:t xml:space="preserve"> ag</w:t>
            </w:r>
          </w:p>
          <w:p w:rsidR="00A534AE" w:rsidRDefault="00A534AE" w:rsidP="00D427D5">
            <w:r>
              <w:rPr>
                <w:rFonts w:ascii="Courier New" w:eastAsia="Courier New" w:hAnsi="Courier New" w:cs="Courier New"/>
                <w:color w:val="D4D4D4"/>
                <w:sz w:val="18"/>
                <w:szCs w:val="18"/>
              </w:rPr>
              <w:t xml:space="preserve">JOIN   </w:t>
            </w:r>
            <w:proofErr w:type="spellStart"/>
            <w:r>
              <w:rPr>
                <w:rFonts w:ascii="Courier New" w:eastAsia="Courier New" w:hAnsi="Courier New" w:cs="Courier New"/>
                <w:color w:val="D4D4D4"/>
                <w:sz w:val="18"/>
                <w:szCs w:val="18"/>
              </w:rPr>
              <w:t>sys.dm_hadr_availability_replica_states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w:t>
            </w:r>
            <w:proofErr w:type="spellEnd"/>
          </w:p>
          <w:p w:rsidR="00A534AE" w:rsidRDefault="00A534AE" w:rsidP="00D427D5">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ag.group_id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ars.group_id</w:t>
            </w:r>
            <w:proofErr w:type="spellEnd"/>
            <w:r>
              <w:rPr>
                <w:rFonts w:ascii="Courier New" w:eastAsia="Courier New" w:hAnsi="Courier New" w:cs="Courier New"/>
                <w:color w:val="D4D4D4"/>
                <w:sz w:val="18"/>
                <w:szCs w:val="18"/>
              </w:rPr>
              <w:t>;</w:t>
            </w:r>
          </w:p>
          <w:p w:rsidR="00A534AE" w:rsidRDefault="00A534AE" w:rsidP="00D427D5"/>
          <w:p w:rsidR="00A534AE" w:rsidRDefault="00A534AE" w:rsidP="00D427D5">
            <w:r>
              <w:rPr>
                <w:rFonts w:ascii="Courier New" w:eastAsia="Courier New" w:hAnsi="Courier New" w:cs="Courier New"/>
                <w:color w:val="D4D4D4"/>
                <w:sz w:val="18"/>
                <w:szCs w:val="18"/>
              </w:rPr>
              <w:t xml:space="preserve">-- Expected: </w:t>
            </w:r>
            <w:proofErr w:type="spellStart"/>
            <w:r>
              <w:rPr>
                <w:rFonts w:ascii="Courier New" w:eastAsia="Courier New" w:hAnsi="Courier New" w:cs="Courier New"/>
                <w:color w:val="D4D4D4"/>
                <w:sz w:val="18"/>
                <w:szCs w:val="18"/>
              </w:rPr>
              <w:t>synchronization_health_desc</w:t>
            </w:r>
            <w:proofErr w:type="spellEnd"/>
            <w:r>
              <w:rPr>
                <w:rFonts w:ascii="Courier New" w:eastAsia="Courier New" w:hAnsi="Courier New" w:cs="Courier New"/>
                <w:color w:val="D4D4D4"/>
                <w:sz w:val="18"/>
                <w:szCs w:val="18"/>
              </w:rPr>
              <w:t xml:space="preserve"> = HEALTHY</w:t>
            </w:r>
          </w:p>
        </w:tc>
      </w:tr>
    </w:tbl>
    <w:p w:rsidR="00A534AE" w:rsidRDefault="00A534AE" w:rsidP="00A534A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3" w:space="0" w:color="C00000"/>
              <w:left w:val="thick" w:sz="12" w:space="0" w:color="C00000"/>
              <w:bottom w:val="single" w:sz="3" w:space="0" w:color="C00000"/>
              <w:right w:val="single" w:sz="3" w:space="0" w:color="C00000"/>
            </w:tcBorders>
            <w:shd w:val="clear" w:color="auto" w:fill="FCE4D6"/>
            <w:tcMar>
              <w:top w:w="80" w:type="dxa"/>
              <w:left w:w="200" w:type="dxa"/>
              <w:bottom w:w="80" w:type="dxa"/>
              <w:right w:w="120" w:type="dxa"/>
            </w:tcMar>
          </w:tcPr>
          <w:p w:rsidR="00A534AE" w:rsidRDefault="00A534AE" w:rsidP="00D427D5">
            <w:r>
              <w:rPr>
                <w:b/>
                <w:bCs/>
              </w:rPr>
              <w:t xml:space="preserve">🔴 CRITICAL:  </w:t>
            </w:r>
            <w:r>
              <w:t xml:space="preserve">Do NOT proceed if any cluster node is in a Down or Paused state, or if any AG replica shows </w:t>
            </w:r>
            <w:proofErr w:type="spellStart"/>
            <w:r>
              <w:t>synchronization_health_desc</w:t>
            </w:r>
            <w:proofErr w:type="spellEnd"/>
            <w:r>
              <w:t xml:space="preserve"> = NOT_HEALTHY or PARTIALLY_HEALTHY. Resolve cluster/AG issues first.</w:t>
            </w:r>
          </w:p>
        </w:tc>
      </w:tr>
    </w:tbl>
    <w:p w:rsidR="00A534AE" w:rsidRDefault="00A534AE" w:rsidP="00A534AE">
      <w:pPr>
        <w:pStyle w:val="Heading2"/>
      </w:pPr>
      <w:r>
        <w:br/>
      </w:r>
      <w:r>
        <w:rPr>
          <w:color w:val="1F5C99"/>
          <w:sz w:val="24"/>
          <w:szCs w:val="24"/>
        </w:rPr>
        <w:t>Step 2</w:t>
      </w:r>
      <w:r>
        <w:rPr>
          <w:rFonts w:ascii="Arial" w:eastAsia="Arial" w:hAnsi="Arial" w:cs="Arial"/>
          <w:b/>
          <w:bCs/>
          <w:color w:val="1F5C99"/>
          <w:sz w:val="24"/>
          <w:szCs w:val="24"/>
        </w:rPr>
        <w:t xml:space="preserve"> – Record Current Storage Account Key Values</w:t>
      </w:r>
    </w:p>
    <w:p w:rsidR="00A534AE" w:rsidRDefault="00A534AE" w:rsidP="00A534AE">
      <w:pPr>
        <w:spacing w:before="60" w:after="100"/>
      </w:pPr>
      <w:r>
        <w:t>Save both key values BEFORE any regeneration. These are your rollback credentials.</w:t>
      </w:r>
    </w:p>
    <w:p w:rsidR="00A534AE" w:rsidRDefault="00A534AE" w:rsidP="00A534AE">
      <w:pPr>
        <w:spacing w:before="60" w:after="60"/>
      </w:pPr>
    </w:p>
    <w:p w:rsidR="00A534AE" w:rsidRDefault="00A534AE" w:rsidP="00A534AE">
      <w:pPr>
        <w:pStyle w:val="Heading3"/>
        <w:spacing w:before="240" w:after="120"/>
      </w:pPr>
      <w:r>
        <w:rPr>
          <w:rFonts w:ascii="Arial" w:eastAsia="Arial" w:hAnsi="Arial" w:cs="Arial"/>
          <w:b/>
          <w:bCs/>
          <w:color w:val="1F5C99"/>
          <w:sz w:val="22"/>
          <w:szCs w:val="22"/>
        </w:rPr>
        <w:t>Option A – Azure Portal:</w:t>
      </w:r>
    </w:p>
    <w:p w:rsidR="00A534AE" w:rsidRDefault="00A534AE" w:rsidP="00A534AE">
      <w:pPr>
        <w:pStyle w:val="ListParagraph"/>
        <w:numPr>
          <w:ilvl w:val="0"/>
          <w:numId w:val="3"/>
        </w:numPr>
        <w:spacing w:before="40" w:after="40"/>
        <w:contextualSpacing w:val="0"/>
      </w:pPr>
      <w:r>
        <w:t>Navigate to Azure Portal → Storage Accounts → [Your Storage Account].</w:t>
      </w:r>
    </w:p>
    <w:p w:rsidR="00A534AE" w:rsidRDefault="00A534AE" w:rsidP="00A534AE">
      <w:pPr>
        <w:pStyle w:val="ListParagraph"/>
        <w:numPr>
          <w:ilvl w:val="0"/>
          <w:numId w:val="3"/>
        </w:numPr>
        <w:spacing w:before="40" w:after="40"/>
        <w:contextualSpacing w:val="0"/>
      </w:pPr>
      <w:r>
        <w:t>Click Security + Networking → Access Keys.</w:t>
      </w:r>
    </w:p>
    <w:p w:rsidR="00A534AE" w:rsidRDefault="00A534AE" w:rsidP="00A534AE">
      <w:pPr>
        <w:pStyle w:val="ListParagraph"/>
        <w:numPr>
          <w:ilvl w:val="0"/>
          <w:numId w:val="3"/>
        </w:numPr>
        <w:spacing w:before="40" w:after="40"/>
        <w:contextualSpacing w:val="0"/>
      </w:pPr>
      <w:r>
        <w:t>Click Show keys and copy both Key1 and Key2 values to a secure password vault (e.g., Azure Key Vault, CyberArk, or your ITSM secure notes).</w:t>
      </w:r>
    </w:p>
    <w:p w:rsidR="00A534AE" w:rsidRDefault="00A534AE" w:rsidP="00A534AE">
      <w:pPr>
        <w:spacing w:before="80" w:after="60"/>
      </w:pPr>
    </w:p>
    <w:p w:rsidR="00A534AE" w:rsidRDefault="00A534AE" w:rsidP="00A534AE">
      <w:pPr>
        <w:pStyle w:val="Heading3"/>
        <w:spacing w:before="240" w:after="120"/>
      </w:pPr>
      <w:r>
        <w:rPr>
          <w:rFonts w:ascii="Arial" w:eastAsia="Arial" w:hAnsi="Arial" w:cs="Arial"/>
          <w:b/>
          <w:bCs/>
          <w:color w:val="1F5C99"/>
          <w:sz w:val="22"/>
          <w:szCs w:val="22"/>
        </w:rPr>
        <w:t>Option B – Azure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Set variables</w:t>
            </w:r>
          </w:p>
          <w:p w:rsidR="00A534AE" w:rsidRDefault="00A534AE" w:rsidP="00D427D5">
            <w:r>
              <w:rPr>
                <w:rFonts w:ascii="Courier New" w:eastAsia="Courier New" w:hAnsi="Courier New" w:cs="Courier New"/>
                <w:color w:val="D4D4D4"/>
                <w:sz w:val="18"/>
                <w:szCs w:val="18"/>
              </w:rPr>
              <w:t>$RESOURCE_GROUP = "&lt;your-resource-group&gt;"</w:t>
            </w:r>
          </w:p>
          <w:p w:rsidR="00A534AE" w:rsidRDefault="00A534AE" w:rsidP="00D427D5">
            <w:r>
              <w:rPr>
                <w:rFonts w:ascii="Courier New" w:eastAsia="Courier New" w:hAnsi="Courier New" w:cs="Courier New"/>
                <w:color w:val="D4D4D4"/>
                <w:sz w:val="18"/>
                <w:szCs w:val="18"/>
              </w:rPr>
              <w:t>$STORAGE_ACCOUNT = "&lt;your-storage-account-name&gt;"</w:t>
            </w:r>
          </w:p>
          <w:p w:rsidR="00A534AE" w:rsidRDefault="00A534AE" w:rsidP="00D427D5"/>
          <w:p w:rsidR="00A534AE" w:rsidRDefault="00A534AE" w:rsidP="00D427D5">
            <w:r>
              <w:rPr>
                <w:rFonts w:ascii="Courier New" w:eastAsia="Courier New" w:hAnsi="Courier New" w:cs="Courier New"/>
                <w:color w:val="D4D4D4"/>
                <w:sz w:val="18"/>
                <w:szCs w:val="18"/>
              </w:rPr>
              <w:t># List both keys</w:t>
            </w:r>
          </w:p>
          <w:p w:rsidR="00A534AE" w:rsidRDefault="00A534AE" w:rsidP="00D427D5">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storage account keys list \</w:t>
            </w:r>
          </w:p>
          <w:p w:rsidR="00A534AE" w:rsidRDefault="00A534AE" w:rsidP="00D427D5">
            <w:r>
              <w:rPr>
                <w:rFonts w:ascii="Courier New" w:eastAsia="Courier New" w:hAnsi="Courier New" w:cs="Courier New"/>
                <w:color w:val="D4D4D4"/>
                <w:sz w:val="18"/>
                <w:szCs w:val="18"/>
              </w:rPr>
              <w:t xml:space="preserve">  --resource-group $RESOURCE_GROUP \</w:t>
            </w:r>
          </w:p>
          <w:p w:rsidR="00A534AE" w:rsidRDefault="00A534AE" w:rsidP="00D427D5">
            <w:r>
              <w:rPr>
                <w:rFonts w:ascii="Courier New" w:eastAsia="Courier New" w:hAnsi="Courier New" w:cs="Courier New"/>
                <w:color w:val="D4D4D4"/>
                <w:sz w:val="18"/>
                <w:szCs w:val="18"/>
              </w:rPr>
              <w:t xml:space="preserve">  --account-name $STORAGE_ACCOUNT \</w:t>
            </w:r>
          </w:p>
          <w:p w:rsidR="00A534AE" w:rsidRDefault="00A534AE" w:rsidP="00D427D5">
            <w:r>
              <w:rPr>
                <w:rFonts w:ascii="Courier New" w:eastAsia="Courier New" w:hAnsi="Courier New" w:cs="Courier New"/>
                <w:color w:val="D4D4D4"/>
                <w:sz w:val="18"/>
                <w:szCs w:val="18"/>
              </w:rPr>
              <w:t xml:space="preserve">  --output table</w:t>
            </w:r>
          </w:p>
          <w:p w:rsidR="00A534AE" w:rsidRDefault="00A534AE" w:rsidP="00D427D5"/>
          <w:p w:rsidR="00A534AE" w:rsidRDefault="00A534AE" w:rsidP="00D427D5">
            <w:r>
              <w:rPr>
                <w:rFonts w:ascii="Courier New" w:eastAsia="Courier New" w:hAnsi="Courier New" w:cs="Courier New"/>
                <w:color w:val="D4D4D4"/>
                <w:sz w:val="18"/>
                <w:szCs w:val="18"/>
              </w:rPr>
              <w:t># Save the Key1 and Key2 values securely before proceeding</w:t>
            </w:r>
          </w:p>
        </w:tc>
      </w:tr>
    </w:tbl>
    <w:p w:rsidR="00A534AE" w:rsidRDefault="00A534AE" w:rsidP="00A534AE"/>
    <w:p w:rsidR="00A534AE" w:rsidRDefault="00A534AE" w:rsidP="00A534AE"/>
    <w:p w:rsidR="00A534AE" w:rsidRDefault="00A534AE" w:rsidP="00A534AE"/>
    <w:p w:rsidR="00A534AE" w:rsidRDefault="00A534AE" w:rsidP="00A534AE"/>
    <w:p w:rsidR="00A534AE" w:rsidRDefault="00A534AE" w:rsidP="00A534AE"/>
    <w:p w:rsidR="00A534AE" w:rsidRDefault="00A534AE" w:rsidP="00A534AE"/>
    <w:p w:rsidR="00A534AE" w:rsidRDefault="00A534AE" w:rsidP="00A534AE"/>
    <w:p w:rsidR="00A534AE" w:rsidRDefault="00A534AE" w:rsidP="00A534AE">
      <w:pPr>
        <w:pStyle w:val="Heading2"/>
      </w:pPr>
      <w:r>
        <w:rPr>
          <w:color w:val="1F5C99"/>
          <w:sz w:val="24"/>
          <w:szCs w:val="24"/>
        </w:rPr>
        <w:lastRenderedPageBreak/>
        <w:t>Step 3</w:t>
      </w:r>
      <w:r>
        <w:rPr>
          <w:rFonts w:ascii="Arial" w:eastAsia="Arial" w:hAnsi="Arial" w:cs="Arial"/>
          <w:b/>
          <w:bCs/>
          <w:color w:val="1F5C99"/>
          <w:sz w:val="24"/>
          <w:szCs w:val="24"/>
        </w:rPr>
        <w:t xml:space="preserve"> – Identify Which Key the Cloud Witness is Currently Using</w:t>
      </w:r>
    </w:p>
    <w:p w:rsidR="00A534AE" w:rsidRDefault="00A534AE" w:rsidP="00A534AE">
      <w:pPr>
        <w:spacing w:before="60" w:after="100"/>
      </w:pPr>
      <w:r>
        <w:t>The Cloud Witness stores the storage account key in the cluster configuration. Determine the current active key:</w:t>
      </w:r>
    </w:p>
    <w:p w:rsidR="00A534AE" w:rsidRDefault="00A534AE" w:rsidP="00A534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PowerShell – retrieve Cloud Witness resource properties</w:t>
            </w:r>
          </w:p>
          <w:p w:rsidR="00A534AE" w:rsidRDefault="00A534AE" w:rsidP="00D427D5">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witnessResource</w:t>
            </w:r>
            <w:proofErr w:type="spellEnd"/>
            <w:r>
              <w:rPr>
                <w:rFonts w:ascii="Courier New" w:eastAsia="Courier New" w:hAnsi="Courier New" w:cs="Courier New"/>
                <w:color w:val="D4D4D4"/>
                <w:sz w:val="18"/>
                <w:szCs w:val="18"/>
              </w:rPr>
              <w:t xml:space="preserve"> = Get-</w:t>
            </w:r>
            <w:proofErr w:type="spellStart"/>
            <w:r>
              <w:rPr>
                <w:rFonts w:ascii="Courier New" w:eastAsia="Courier New" w:hAnsi="Courier New" w:cs="Courier New"/>
                <w:color w:val="D4D4D4"/>
                <w:sz w:val="18"/>
                <w:szCs w:val="18"/>
              </w:rPr>
              <w:t>ClusterResource</w:t>
            </w:r>
            <w:proofErr w:type="spellEnd"/>
            <w:r>
              <w:rPr>
                <w:rFonts w:ascii="Courier New" w:eastAsia="Courier New" w:hAnsi="Courier New" w:cs="Courier New"/>
                <w:color w:val="D4D4D4"/>
                <w:sz w:val="18"/>
                <w:szCs w:val="18"/>
              </w:rPr>
              <w:t xml:space="preserve"> | Where-Object {$_.</w:t>
            </w:r>
            <w:proofErr w:type="spellStart"/>
            <w:r>
              <w:rPr>
                <w:rFonts w:ascii="Courier New" w:eastAsia="Courier New" w:hAnsi="Courier New" w:cs="Courier New"/>
                <w:color w:val="D4D4D4"/>
                <w:sz w:val="18"/>
                <w:szCs w:val="18"/>
              </w:rPr>
              <w:t>ResourceType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eq</w:t>
            </w:r>
            <w:proofErr w:type="spellEnd"/>
            <w:r>
              <w:rPr>
                <w:rFonts w:ascii="Courier New" w:eastAsia="Courier New" w:hAnsi="Courier New" w:cs="Courier New"/>
                <w:color w:val="D4D4D4"/>
                <w:sz w:val="18"/>
                <w:szCs w:val="18"/>
              </w:rPr>
              <w:t xml:space="preserve"> 'Cloud Witness'}</w:t>
            </w:r>
          </w:p>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ClusterParameter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InputObject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witnessResource</w:t>
            </w:r>
            <w:proofErr w:type="spellEnd"/>
          </w:p>
          <w:p w:rsidR="00A534AE" w:rsidRDefault="00A534AE" w:rsidP="00D427D5"/>
          <w:p w:rsidR="00A534AE" w:rsidRDefault="00A534AE" w:rsidP="00D427D5">
            <w:r>
              <w:rPr>
                <w:rFonts w:ascii="Courier New" w:eastAsia="Courier New" w:hAnsi="Courier New" w:cs="Courier New"/>
                <w:color w:val="D4D4D4"/>
                <w:sz w:val="18"/>
                <w:szCs w:val="18"/>
              </w:rPr>
              <w:t># Look for the '</w:t>
            </w:r>
            <w:proofErr w:type="spellStart"/>
            <w:r>
              <w:rPr>
                <w:rFonts w:ascii="Courier New" w:eastAsia="Courier New" w:hAnsi="Courier New" w:cs="Courier New"/>
                <w:color w:val="D4D4D4"/>
                <w:sz w:val="18"/>
                <w:szCs w:val="18"/>
              </w:rPr>
              <w:t>AccountName</w:t>
            </w:r>
            <w:proofErr w:type="spellEnd"/>
            <w:r>
              <w:rPr>
                <w:rFonts w:ascii="Courier New" w:eastAsia="Courier New" w:hAnsi="Courier New" w:cs="Courier New"/>
                <w:color w:val="D4D4D4"/>
                <w:sz w:val="18"/>
                <w:szCs w:val="18"/>
              </w:rPr>
              <w:t>' and '</w:t>
            </w:r>
            <w:proofErr w:type="spellStart"/>
            <w:r>
              <w:rPr>
                <w:rFonts w:ascii="Courier New" w:eastAsia="Courier New" w:hAnsi="Courier New" w:cs="Courier New"/>
                <w:color w:val="D4D4D4"/>
                <w:sz w:val="18"/>
                <w:szCs w:val="18"/>
              </w:rPr>
              <w:t>AccountKey</w:t>
            </w:r>
            <w:proofErr w:type="spellEnd"/>
            <w:r>
              <w:rPr>
                <w:rFonts w:ascii="Courier New" w:eastAsia="Courier New" w:hAnsi="Courier New" w:cs="Courier New"/>
                <w:color w:val="D4D4D4"/>
                <w:sz w:val="18"/>
                <w:szCs w:val="18"/>
              </w:rPr>
              <w:t>' parameters</w:t>
            </w:r>
          </w:p>
          <w:p w:rsidR="00A534AE" w:rsidRDefault="00A534AE" w:rsidP="00D427D5">
            <w:r>
              <w:rPr>
                <w:rFonts w:ascii="Courier New" w:eastAsia="Courier New" w:hAnsi="Courier New" w:cs="Courier New"/>
                <w:color w:val="D4D4D4"/>
                <w:sz w:val="18"/>
                <w:szCs w:val="18"/>
              </w:rPr>
              <w:t xml:space="preserve"># Compare </w:t>
            </w:r>
            <w:proofErr w:type="spellStart"/>
            <w:r>
              <w:rPr>
                <w:rFonts w:ascii="Courier New" w:eastAsia="Courier New" w:hAnsi="Courier New" w:cs="Courier New"/>
                <w:color w:val="D4D4D4"/>
                <w:sz w:val="18"/>
                <w:szCs w:val="18"/>
              </w:rPr>
              <w:t>AccountKey</w:t>
            </w:r>
            <w:proofErr w:type="spellEnd"/>
            <w:r>
              <w:rPr>
                <w:rFonts w:ascii="Courier New" w:eastAsia="Courier New" w:hAnsi="Courier New" w:cs="Courier New"/>
                <w:color w:val="D4D4D4"/>
                <w:sz w:val="18"/>
                <w:szCs w:val="18"/>
              </w:rPr>
              <w:t xml:space="preserve"> value with Key1 and Key2 to identify which is active</w:t>
            </w:r>
          </w:p>
        </w:tc>
      </w:tr>
    </w:tbl>
    <w:p w:rsidR="00A534AE" w:rsidRDefault="00A534AE" w:rsidP="00A534AE">
      <w:pPr>
        <w:spacing w:before="80" w:after="60"/>
      </w:pPr>
    </w:p>
    <w:p w:rsidR="00A534AE" w:rsidRDefault="00A534AE" w:rsidP="00A534AE">
      <w:pPr>
        <w:spacing w:before="60" w:after="100"/>
      </w:pPr>
      <w:r>
        <w:t>Document the result: Active Key = Key1 or Key2. This determines rotation order in Steps 5–7.</w:t>
      </w:r>
    </w:p>
    <w:p w:rsidR="00A534AE" w:rsidRDefault="00A534AE" w:rsidP="00A534AE">
      <w:pPr>
        <w:spacing w:before="60" w:after="100"/>
      </w:pPr>
    </w:p>
    <w:p w:rsidR="00A534AE" w:rsidRDefault="00A534AE" w:rsidP="00A534AE">
      <w:pPr>
        <w:pStyle w:val="Heading2"/>
      </w:pPr>
      <w:r>
        <w:rPr>
          <w:color w:val="1F5C99"/>
          <w:sz w:val="24"/>
          <w:szCs w:val="24"/>
        </w:rPr>
        <w:t>Step 4</w:t>
      </w:r>
      <w:r>
        <w:rPr>
          <w:rFonts w:ascii="Arial" w:eastAsia="Arial" w:hAnsi="Arial" w:cs="Arial"/>
          <w:b/>
          <w:bCs/>
          <w:color w:val="1F5C99"/>
          <w:sz w:val="24"/>
          <w:szCs w:val="24"/>
        </w:rPr>
        <w:t xml:space="preserve"> – Switch Cloud Witness to the Standby Key</w:t>
      </w:r>
    </w:p>
    <w:p w:rsidR="00A534AE" w:rsidRDefault="00A534AE" w:rsidP="00A534AE">
      <w:pPr>
        <w:spacing w:before="60" w:after="100"/>
      </w:pPr>
      <w:r>
        <w:t>Update the cluster Cloud Witness configuration to use the key that is NOT currently in use (the standby key). This ensures continuity when you regenerate the active key.</w:t>
      </w:r>
    </w:p>
    <w:p w:rsidR="00A534AE" w:rsidRDefault="00A534AE" w:rsidP="00A534AE">
      <w:pPr>
        <w:spacing w:before="60" w:after="60"/>
      </w:pPr>
    </w:p>
    <w:p w:rsidR="00A534AE" w:rsidRDefault="00A534AE" w:rsidP="00A534AE">
      <w:pPr>
        <w:pStyle w:val="Heading3"/>
        <w:spacing w:before="240" w:after="120"/>
      </w:pPr>
      <w:r>
        <w:rPr>
          <w:color w:val="1F5C99"/>
        </w:rPr>
        <w:t>4</w:t>
      </w:r>
      <w:r>
        <w:rPr>
          <w:rFonts w:ascii="Arial" w:eastAsia="Arial" w:hAnsi="Arial" w:cs="Arial"/>
          <w:b/>
          <w:bCs/>
          <w:color w:val="1F5C99"/>
          <w:sz w:val="22"/>
          <w:szCs w:val="22"/>
        </w:rPr>
        <w:t>a. Get both key values (from Step 3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Assign the STANDBY key to a variable (the key NOT currently used)</w:t>
            </w:r>
          </w:p>
          <w:p w:rsidR="00A534AE" w:rsidRDefault="00A534AE" w:rsidP="00D427D5">
            <w:r>
              <w:rPr>
                <w:rFonts w:ascii="Courier New" w:eastAsia="Courier New" w:hAnsi="Courier New" w:cs="Courier New"/>
                <w:color w:val="D4D4D4"/>
                <w:sz w:val="18"/>
                <w:szCs w:val="18"/>
              </w:rPr>
              <w:t># If active key = Key1, use Key2 here; if active = Key2, use Key1</w:t>
            </w:r>
          </w:p>
          <w:p w:rsidR="00A534AE" w:rsidRDefault="00A534AE" w:rsidP="00D427D5">
            <w:r>
              <w:rPr>
                <w:rFonts w:ascii="Courier New" w:eastAsia="Courier New" w:hAnsi="Courier New" w:cs="Courier New"/>
                <w:color w:val="D4D4D4"/>
                <w:sz w:val="18"/>
                <w:szCs w:val="18"/>
              </w:rPr>
              <w:t>$NEW_KEY = "&lt;paste-standby-key-value-here&gt;"</w:t>
            </w:r>
          </w:p>
          <w:p w:rsidR="00A534AE" w:rsidRDefault="00A534AE" w:rsidP="00D427D5">
            <w:r>
              <w:rPr>
                <w:rFonts w:ascii="Courier New" w:eastAsia="Courier New" w:hAnsi="Courier New" w:cs="Courier New"/>
                <w:color w:val="D4D4D4"/>
                <w:sz w:val="18"/>
                <w:szCs w:val="18"/>
              </w:rPr>
              <w:t>$STORAGE_ACCOUNT = "&lt;your-storage-account-name&gt;"</w:t>
            </w:r>
          </w:p>
        </w:tc>
      </w:tr>
    </w:tbl>
    <w:p w:rsidR="00A534AE" w:rsidRDefault="00A534AE" w:rsidP="00A534AE">
      <w:pPr>
        <w:spacing w:before="80" w:after="60"/>
      </w:pPr>
    </w:p>
    <w:p w:rsidR="00A534AE" w:rsidRDefault="00A534AE" w:rsidP="00A534AE">
      <w:pPr>
        <w:pStyle w:val="Heading3"/>
        <w:spacing w:before="240" w:after="120"/>
      </w:pPr>
      <w:r>
        <w:rPr>
          <w:color w:val="1F5C99"/>
        </w:rPr>
        <w:t>4</w:t>
      </w:r>
      <w:r>
        <w:rPr>
          <w:rFonts w:ascii="Arial" w:eastAsia="Arial" w:hAnsi="Arial" w:cs="Arial"/>
          <w:b/>
          <w:bCs/>
          <w:color w:val="1F5C99"/>
          <w:sz w:val="22"/>
          <w:szCs w:val="22"/>
        </w:rPr>
        <w:t>b. Reconfigure Cloud Witness with standby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PowerShell (run as Administrator on active cluster node)</w:t>
            </w:r>
          </w:p>
          <w:p w:rsidR="00A534AE" w:rsidRDefault="00A534AE" w:rsidP="00D427D5">
            <w:r>
              <w:rPr>
                <w:rFonts w:ascii="Courier New" w:eastAsia="Courier New" w:hAnsi="Courier New" w:cs="Courier New"/>
                <w:color w:val="D4D4D4"/>
                <w:sz w:val="18"/>
                <w:szCs w:val="18"/>
              </w:rPr>
              <w:t>Set-</w:t>
            </w:r>
            <w:proofErr w:type="spellStart"/>
            <w:r>
              <w:rPr>
                <w:rFonts w:ascii="Courier New" w:eastAsia="Courier New" w:hAnsi="Courier New" w:cs="Courier New"/>
                <w:color w:val="D4D4D4"/>
                <w:sz w:val="18"/>
                <w:szCs w:val="18"/>
              </w:rPr>
              <w:t>ClusterQuorum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CloudWitness</w:t>
            </w:r>
            <w:proofErr w:type="spellEnd"/>
            <w:r>
              <w:rPr>
                <w:rFonts w:ascii="Courier New" w:eastAsia="Courier New" w:hAnsi="Courier New" w:cs="Courier New"/>
                <w:color w:val="D4D4D4"/>
                <w:sz w:val="18"/>
                <w:szCs w:val="18"/>
              </w:rPr>
              <w:t xml:space="preserve"> `</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AccountName</w:t>
            </w:r>
            <w:proofErr w:type="spellEnd"/>
            <w:r>
              <w:rPr>
                <w:rFonts w:ascii="Courier New" w:eastAsia="Courier New" w:hAnsi="Courier New" w:cs="Courier New"/>
                <w:color w:val="D4D4D4"/>
                <w:sz w:val="18"/>
                <w:szCs w:val="18"/>
              </w:rPr>
              <w:t xml:space="preserve"> $STORAGE_ACCOUNT `</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AccessKey</w:t>
            </w:r>
            <w:proofErr w:type="spellEnd"/>
            <w:r>
              <w:rPr>
                <w:rFonts w:ascii="Courier New" w:eastAsia="Courier New" w:hAnsi="Courier New" w:cs="Courier New"/>
                <w:color w:val="D4D4D4"/>
                <w:sz w:val="18"/>
                <w:szCs w:val="18"/>
              </w:rPr>
              <w:t xml:space="preserve"> $NEW_KEY</w:t>
            </w:r>
          </w:p>
          <w:p w:rsidR="00A534AE" w:rsidRDefault="00A534AE" w:rsidP="00D427D5"/>
          <w:p w:rsidR="00A534AE" w:rsidRDefault="00A534AE" w:rsidP="00D427D5">
            <w:r>
              <w:rPr>
                <w:rFonts w:ascii="Courier New" w:eastAsia="Courier New" w:hAnsi="Courier New" w:cs="Courier New"/>
                <w:color w:val="D4D4D4"/>
                <w:sz w:val="18"/>
                <w:szCs w:val="18"/>
              </w:rPr>
              <w:t># Verify the quorum resource comes back Online</w:t>
            </w:r>
          </w:p>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ClusterResource</w:t>
            </w:r>
            <w:proofErr w:type="spellEnd"/>
            <w:r>
              <w:rPr>
                <w:rFonts w:ascii="Courier New" w:eastAsia="Courier New" w:hAnsi="Courier New" w:cs="Courier New"/>
                <w:color w:val="D4D4D4"/>
                <w:sz w:val="18"/>
                <w:szCs w:val="18"/>
              </w:rPr>
              <w:t xml:space="preserve"> | Where-Object {$_.</w:t>
            </w:r>
            <w:proofErr w:type="spellStart"/>
            <w:r>
              <w:rPr>
                <w:rFonts w:ascii="Courier New" w:eastAsia="Courier New" w:hAnsi="Courier New" w:cs="Courier New"/>
                <w:color w:val="D4D4D4"/>
                <w:sz w:val="18"/>
                <w:szCs w:val="18"/>
              </w:rPr>
              <w:t>ResourceType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eq</w:t>
            </w:r>
            <w:proofErr w:type="spellEnd"/>
            <w:r>
              <w:rPr>
                <w:rFonts w:ascii="Courier New" w:eastAsia="Courier New" w:hAnsi="Courier New" w:cs="Courier New"/>
                <w:color w:val="D4D4D4"/>
                <w:sz w:val="18"/>
                <w:szCs w:val="18"/>
              </w:rPr>
              <w:t xml:space="preserve"> 'Cloud Witness'} |</w:t>
            </w:r>
          </w:p>
          <w:p w:rsidR="00A534AE" w:rsidRDefault="00A534AE" w:rsidP="00D427D5">
            <w:r>
              <w:rPr>
                <w:rFonts w:ascii="Courier New" w:eastAsia="Courier New" w:hAnsi="Courier New" w:cs="Courier New"/>
                <w:color w:val="D4D4D4"/>
                <w:sz w:val="18"/>
                <w:szCs w:val="18"/>
              </w:rPr>
              <w:t xml:space="preserve">  Select-Object Name, State</w:t>
            </w:r>
          </w:p>
          <w:p w:rsidR="00A534AE" w:rsidRDefault="00A534AE" w:rsidP="00D427D5"/>
          <w:p w:rsidR="00A534AE" w:rsidRDefault="00A534AE" w:rsidP="00D427D5">
            <w:r>
              <w:rPr>
                <w:rFonts w:ascii="Courier New" w:eastAsia="Courier New" w:hAnsi="Courier New" w:cs="Courier New"/>
                <w:color w:val="D4D4D4"/>
                <w:sz w:val="18"/>
                <w:szCs w:val="18"/>
              </w:rPr>
              <w:t># Expected: State = Online</w:t>
            </w:r>
          </w:p>
        </w:tc>
      </w:tr>
    </w:tbl>
    <w:p w:rsidR="00A534AE" w:rsidRDefault="00A534AE" w:rsidP="00A534A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3" w:space="0" w:color="F0C419"/>
              <w:left w:val="thick" w:sz="12" w:space="0" w:color="F0C419"/>
              <w:bottom w:val="single" w:sz="3" w:space="0" w:color="F0C419"/>
              <w:right w:val="single" w:sz="3" w:space="0" w:color="F0C419"/>
            </w:tcBorders>
            <w:shd w:val="clear" w:color="auto" w:fill="FFF2CC"/>
            <w:tcMar>
              <w:top w:w="80" w:type="dxa"/>
              <w:left w:w="200" w:type="dxa"/>
              <w:bottom w:w="80" w:type="dxa"/>
              <w:right w:w="120" w:type="dxa"/>
            </w:tcMar>
          </w:tcPr>
          <w:p w:rsidR="00A534AE" w:rsidRDefault="00A534AE" w:rsidP="00D427D5">
            <w:r>
              <w:rPr>
                <w:b/>
                <w:bCs/>
              </w:rPr>
              <w:t xml:space="preserve">⚠️ WARNING:  </w:t>
            </w:r>
            <w:r>
              <w:t>Wait at least 60 seconds after reconfiguring before proceeding. Monitor the cluster event log for any quorum warnings (Event ID 1177, 1196, or 1564).</w:t>
            </w:r>
          </w:p>
        </w:tc>
      </w:tr>
    </w:tbl>
    <w:p w:rsidR="00A534AE" w:rsidRDefault="00A534AE" w:rsidP="00A534AE">
      <w:pPr>
        <w:spacing w:before="120" w:after="60"/>
      </w:pPr>
    </w:p>
    <w:p w:rsidR="00A534AE" w:rsidRDefault="00A534AE" w:rsidP="00A534AE">
      <w:pPr>
        <w:spacing w:before="120" w:after="60"/>
      </w:pPr>
    </w:p>
    <w:p w:rsidR="00A534AE" w:rsidRDefault="00A534AE" w:rsidP="00A534AE">
      <w:pPr>
        <w:pStyle w:val="Heading2"/>
      </w:pPr>
      <w:r>
        <w:rPr>
          <w:rFonts w:ascii="Arial" w:eastAsia="Arial" w:hAnsi="Arial" w:cs="Arial"/>
          <w:b/>
          <w:bCs/>
          <w:color w:val="1F5C99"/>
          <w:sz w:val="24"/>
          <w:szCs w:val="24"/>
        </w:rPr>
        <w:lastRenderedPageBreak/>
        <w:t xml:space="preserve">Step </w:t>
      </w:r>
      <w:r>
        <w:rPr>
          <w:color w:val="1F5C99"/>
          <w:sz w:val="24"/>
          <w:szCs w:val="24"/>
        </w:rPr>
        <w:t>5</w:t>
      </w:r>
      <w:r>
        <w:rPr>
          <w:rFonts w:ascii="Arial" w:eastAsia="Arial" w:hAnsi="Arial" w:cs="Arial"/>
          <w:b/>
          <w:bCs/>
          <w:color w:val="1F5C99"/>
          <w:sz w:val="24"/>
          <w:szCs w:val="24"/>
        </w:rPr>
        <w:t xml:space="preserve"> – Regenerate the Previously Active Key</w:t>
      </w:r>
    </w:p>
    <w:p w:rsidR="00A534AE" w:rsidRDefault="00A534AE" w:rsidP="00A534AE">
      <w:pPr>
        <w:spacing w:before="60" w:after="100"/>
      </w:pPr>
      <w:r>
        <w:t>Now that the cluster is using the standby key, it is safe to regenerate the old (previously active) key. This invalidates the old key.</w:t>
      </w:r>
    </w:p>
    <w:p w:rsidR="00A534AE" w:rsidRDefault="00A534AE" w:rsidP="00A534AE">
      <w:pPr>
        <w:spacing w:before="60" w:after="60"/>
      </w:pPr>
    </w:p>
    <w:p w:rsidR="00A534AE" w:rsidRDefault="00A534AE" w:rsidP="00A534AE">
      <w:pPr>
        <w:pStyle w:val="Heading3"/>
        <w:spacing w:before="240" w:after="120"/>
      </w:pPr>
      <w:r>
        <w:rPr>
          <w:rFonts w:ascii="Arial" w:eastAsia="Arial" w:hAnsi="Arial" w:cs="Arial"/>
          <w:b/>
          <w:bCs/>
          <w:color w:val="1F5C99"/>
          <w:sz w:val="22"/>
          <w:szCs w:val="22"/>
        </w:rPr>
        <w:t>Option A – Azure Portal:</w:t>
      </w:r>
    </w:p>
    <w:p w:rsidR="00A534AE" w:rsidRDefault="00A534AE" w:rsidP="00A534AE">
      <w:pPr>
        <w:pStyle w:val="ListParagraph"/>
        <w:numPr>
          <w:ilvl w:val="0"/>
          <w:numId w:val="3"/>
        </w:numPr>
        <w:spacing w:before="40" w:after="40"/>
        <w:contextualSpacing w:val="0"/>
      </w:pPr>
      <w:r>
        <w:t>Navigate to Azure Portal → Storage Accounts → [Your Storage Account].</w:t>
      </w:r>
    </w:p>
    <w:p w:rsidR="00A534AE" w:rsidRDefault="00A534AE" w:rsidP="00A534AE">
      <w:pPr>
        <w:pStyle w:val="ListParagraph"/>
        <w:numPr>
          <w:ilvl w:val="0"/>
          <w:numId w:val="3"/>
        </w:numPr>
        <w:spacing w:before="40" w:after="40"/>
        <w:contextualSpacing w:val="0"/>
      </w:pPr>
      <w:r>
        <w:t>Click Security + Networking → Access Keys.</w:t>
      </w:r>
    </w:p>
    <w:p w:rsidR="00A534AE" w:rsidRDefault="00A534AE" w:rsidP="00A534AE">
      <w:pPr>
        <w:pStyle w:val="ListParagraph"/>
        <w:numPr>
          <w:ilvl w:val="0"/>
          <w:numId w:val="3"/>
        </w:numPr>
        <w:spacing w:before="40" w:after="40"/>
        <w:contextualSpacing w:val="0"/>
      </w:pPr>
      <w:r>
        <w:t>Click Rotate key next to the key that WAS previously active (Key1 or Key2).</w:t>
      </w:r>
    </w:p>
    <w:p w:rsidR="00A534AE" w:rsidRDefault="00A534AE" w:rsidP="00A534AE">
      <w:pPr>
        <w:pStyle w:val="ListParagraph"/>
        <w:numPr>
          <w:ilvl w:val="0"/>
          <w:numId w:val="3"/>
        </w:numPr>
        <w:spacing w:before="40" w:after="40"/>
        <w:contextualSpacing w:val="0"/>
      </w:pPr>
      <w:r>
        <w:t>Confirm the rotation when prompted.</w:t>
      </w:r>
    </w:p>
    <w:p w:rsidR="00A534AE" w:rsidRDefault="00A534AE" w:rsidP="00A534AE">
      <w:pPr>
        <w:spacing w:before="80" w:after="60"/>
      </w:pPr>
    </w:p>
    <w:p w:rsidR="00A534AE" w:rsidRDefault="00A534AE" w:rsidP="00A534AE">
      <w:pPr>
        <w:pStyle w:val="Heading3"/>
        <w:spacing w:before="240" w:after="120"/>
      </w:pPr>
      <w:r>
        <w:rPr>
          <w:rFonts w:ascii="Arial" w:eastAsia="Arial" w:hAnsi="Arial" w:cs="Arial"/>
          <w:b/>
          <w:bCs/>
          <w:color w:val="1F5C99"/>
          <w:sz w:val="22"/>
          <w:szCs w:val="22"/>
        </w:rPr>
        <w:t>Option B – Azure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Regenerate the previously active key</w:t>
            </w:r>
          </w:p>
          <w:p w:rsidR="00A534AE" w:rsidRDefault="00A534AE" w:rsidP="00D427D5">
            <w:r>
              <w:rPr>
                <w:rFonts w:ascii="Courier New" w:eastAsia="Courier New" w:hAnsi="Courier New" w:cs="Courier New"/>
                <w:color w:val="D4D4D4"/>
                <w:sz w:val="18"/>
                <w:szCs w:val="18"/>
              </w:rPr>
              <w:t># Replace 'key1' with 'key2' if Key2 was the previously active key</w:t>
            </w:r>
          </w:p>
          <w:p w:rsidR="00A534AE" w:rsidRDefault="00A534AE" w:rsidP="00D427D5">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storage account keys renew \</w:t>
            </w:r>
          </w:p>
          <w:p w:rsidR="00A534AE" w:rsidRDefault="00A534AE" w:rsidP="00D427D5">
            <w:r>
              <w:rPr>
                <w:rFonts w:ascii="Courier New" w:eastAsia="Courier New" w:hAnsi="Courier New" w:cs="Courier New"/>
                <w:color w:val="D4D4D4"/>
                <w:sz w:val="18"/>
                <w:szCs w:val="18"/>
              </w:rPr>
              <w:t xml:space="preserve">  --resource-group $RESOURCE_GROUP \</w:t>
            </w:r>
          </w:p>
          <w:p w:rsidR="00A534AE" w:rsidRDefault="00A534AE" w:rsidP="00D427D5">
            <w:r>
              <w:rPr>
                <w:rFonts w:ascii="Courier New" w:eastAsia="Courier New" w:hAnsi="Courier New" w:cs="Courier New"/>
                <w:color w:val="D4D4D4"/>
                <w:sz w:val="18"/>
                <w:szCs w:val="18"/>
              </w:rPr>
              <w:t xml:space="preserve">  --account-name $STORAGE_ACCOUNT \</w:t>
            </w:r>
          </w:p>
          <w:p w:rsidR="00A534AE" w:rsidRDefault="00A534AE" w:rsidP="00D427D5">
            <w:r>
              <w:rPr>
                <w:rFonts w:ascii="Courier New" w:eastAsia="Courier New" w:hAnsi="Courier New" w:cs="Courier New"/>
                <w:color w:val="D4D4D4"/>
                <w:sz w:val="18"/>
                <w:szCs w:val="18"/>
              </w:rPr>
              <w:t xml:space="preserve">  --key key1</w:t>
            </w:r>
          </w:p>
          <w:p w:rsidR="00A534AE" w:rsidRDefault="00A534AE" w:rsidP="00D427D5"/>
          <w:p w:rsidR="00A534AE" w:rsidRDefault="00A534AE" w:rsidP="00D427D5">
            <w:r>
              <w:rPr>
                <w:rFonts w:ascii="Courier New" w:eastAsia="Courier New" w:hAnsi="Courier New" w:cs="Courier New"/>
                <w:color w:val="D4D4D4"/>
                <w:sz w:val="18"/>
                <w:szCs w:val="18"/>
              </w:rPr>
              <w:t># Confirm the new Key1 value</w:t>
            </w:r>
          </w:p>
          <w:p w:rsidR="00A534AE" w:rsidRDefault="00A534AE" w:rsidP="00D427D5">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storage account keys list \</w:t>
            </w:r>
          </w:p>
          <w:p w:rsidR="00A534AE" w:rsidRDefault="00A534AE" w:rsidP="00D427D5">
            <w:r>
              <w:rPr>
                <w:rFonts w:ascii="Courier New" w:eastAsia="Courier New" w:hAnsi="Courier New" w:cs="Courier New"/>
                <w:color w:val="D4D4D4"/>
                <w:sz w:val="18"/>
                <w:szCs w:val="18"/>
              </w:rPr>
              <w:t xml:space="preserve">  --resource-group $RESOURCE_GROUP \</w:t>
            </w:r>
          </w:p>
          <w:p w:rsidR="00A534AE" w:rsidRDefault="00A534AE" w:rsidP="00D427D5">
            <w:r>
              <w:rPr>
                <w:rFonts w:ascii="Courier New" w:eastAsia="Courier New" w:hAnsi="Courier New" w:cs="Courier New"/>
                <w:color w:val="D4D4D4"/>
                <w:sz w:val="18"/>
                <w:szCs w:val="18"/>
              </w:rPr>
              <w:t xml:space="preserve">  --account-name $STORAGE_ACCOUNT \</w:t>
            </w:r>
          </w:p>
          <w:p w:rsidR="00A534AE" w:rsidRDefault="00A534AE" w:rsidP="00D427D5">
            <w:r>
              <w:rPr>
                <w:rFonts w:ascii="Courier New" w:eastAsia="Courier New" w:hAnsi="Courier New" w:cs="Courier New"/>
                <w:color w:val="D4D4D4"/>
                <w:sz w:val="18"/>
                <w:szCs w:val="18"/>
              </w:rPr>
              <w:t xml:space="preserve">  --output table</w:t>
            </w:r>
          </w:p>
        </w:tc>
      </w:tr>
    </w:tbl>
    <w:p w:rsidR="00A534AE" w:rsidRDefault="00A534AE" w:rsidP="00A534A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3" w:space="0" w:color="C00000"/>
              <w:left w:val="thick" w:sz="12" w:space="0" w:color="C00000"/>
              <w:bottom w:val="single" w:sz="3" w:space="0" w:color="C00000"/>
              <w:right w:val="single" w:sz="3" w:space="0" w:color="C00000"/>
            </w:tcBorders>
            <w:shd w:val="clear" w:color="auto" w:fill="FCE4D6"/>
            <w:tcMar>
              <w:top w:w="80" w:type="dxa"/>
              <w:left w:w="200" w:type="dxa"/>
              <w:bottom w:w="80" w:type="dxa"/>
              <w:right w:w="120" w:type="dxa"/>
            </w:tcMar>
          </w:tcPr>
          <w:p w:rsidR="00A534AE" w:rsidRDefault="00A534AE" w:rsidP="00D427D5">
            <w:r>
              <w:rPr>
                <w:b/>
                <w:bCs/>
              </w:rPr>
              <w:t xml:space="preserve">🔴 CRITICAL:  </w:t>
            </w:r>
            <w:r>
              <w:t>After regeneration, the old key value is permanently invalidated. Any other application or service using that key will stop authenticating. Verify no other systems use this storage account key before rotating.</w:t>
            </w:r>
          </w:p>
        </w:tc>
      </w:tr>
    </w:tbl>
    <w:p w:rsidR="00A534AE" w:rsidRDefault="00A534AE" w:rsidP="00A534AE">
      <w:pPr>
        <w:spacing w:before="120" w:after="60"/>
      </w:pPr>
    </w:p>
    <w:p w:rsidR="00A534AE" w:rsidRDefault="00A534AE" w:rsidP="00A534AE">
      <w:pPr>
        <w:pStyle w:val="Heading2"/>
      </w:pPr>
      <w:r>
        <w:rPr>
          <w:rFonts w:ascii="Arial" w:eastAsia="Arial" w:hAnsi="Arial" w:cs="Arial"/>
          <w:b/>
          <w:bCs/>
          <w:color w:val="1F5C99"/>
          <w:sz w:val="24"/>
          <w:szCs w:val="24"/>
        </w:rPr>
        <w:t xml:space="preserve">Step </w:t>
      </w:r>
      <w:r>
        <w:rPr>
          <w:color w:val="1F5C99"/>
          <w:sz w:val="24"/>
          <w:szCs w:val="24"/>
        </w:rPr>
        <w:t>6</w:t>
      </w:r>
      <w:r>
        <w:rPr>
          <w:color w:val="1F5C99"/>
          <w:sz w:val="24"/>
          <w:szCs w:val="24"/>
        </w:rPr>
        <w:t xml:space="preserve"> </w:t>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color w:val="1F5C99"/>
          <w:sz w:val="24"/>
          <w:szCs w:val="24"/>
        </w:rPr>
        <w:tab/>
      </w:r>
      <w:r>
        <w:rPr>
          <w:rFonts w:ascii="Arial" w:eastAsia="Arial" w:hAnsi="Arial" w:cs="Arial"/>
          <w:b/>
          <w:bCs/>
          <w:color w:val="1F5C99"/>
          <w:sz w:val="24"/>
          <w:szCs w:val="24"/>
        </w:rPr>
        <w:t xml:space="preserve"> – (Optional) Switch Cluster Back to Regenerated Key</w:t>
      </w:r>
    </w:p>
    <w:p w:rsidR="00A534AE" w:rsidRDefault="00A534AE" w:rsidP="00A534AE">
      <w:pPr>
        <w:spacing w:before="60" w:after="100"/>
      </w:pPr>
      <w:r>
        <w:t>Best practice is to leave Key2 as standby for the next rotation cycle. However, if your policy requires returning to Key1 as the primary key, perform the following:</w:t>
      </w:r>
    </w:p>
    <w:p w:rsidR="00A534AE" w:rsidRDefault="00A534AE" w:rsidP="00A534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Retrieve the newly regenerated key value</w:t>
            </w:r>
          </w:p>
          <w:p w:rsidR="00A534AE" w:rsidRDefault="00A534AE" w:rsidP="00D427D5">
            <w:r>
              <w:rPr>
                <w:rFonts w:ascii="Courier New" w:eastAsia="Courier New" w:hAnsi="Courier New" w:cs="Courier New"/>
                <w:color w:val="D4D4D4"/>
                <w:sz w:val="18"/>
                <w:szCs w:val="18"/>
              </w:rPr>
              <w:t>$REGENERATED_KEY = (</w:t>
            </w:r>
            <w:proofErr w:type="spellStart"/>
            <w:r>
              <w:rPr>
                <w:rFonts w:ascii="Courier New" w:eastAsia="Courier New" w:hAnsi="Courier New" w:cs="Courier New"/>
                <w:color w:val="D4D4D4"/>
                <w:sz w:val="18"/>
                <w:szCs w:val="18"/>
              </w:rPr>
              <w:t>az</w:t>
            </w:r>
            <w:proofErr w:type="spellEnd"/>
            <w:r>
              <w:rPr>
                <w:rFonts w:ascii="Courier New" w:eastAsia="Courier New" w:hAnsi="Courier New" w:cs="Courier New"/>
                <w:color w:val="D4D4D4"/>
                <w:sz w:val="18"/>
                <w:szCs w:val="18"/>
              </w:rPr>
              <w:t xml:space="preserve"> storage account keys list `</w:t>
            </w:r>
          </w:p>
          <w:p w:rsidR="00A534AE" w:rsidRDefault="00A534AE" w:rsidP="00D427D5">
            <w:r>
              <w:rPr>
                <w:rFonts w:ascii="Courier New" w:eastAsia="Courier New" w:hAnsi="Courier New" w:cs="Courier New"/>
                <w:color w:val="D4D4D4"/>
                <w:sz w:val="18"/>
                <w:szCs w:val="18"/>
              </w:rPr>
              <w:t xml:space="preserve">  --resource-group $RESOURCE_GROUP `</w:t>
            </w:r>
          </w:p>
          <w:p w:rsidR="00A534AE" w:rsidRDefault="00A534AE" w:rsidP="00D427D5">
            <w:r>
              <w:rPr>
                <w:rFonts w:ascii="Courier New" w:eastAsia="Courier New" w:hAnsi="Courier New" w:cs="Courier New"/>
                <w:color w:val="D4D4D4"/>
                <w:sz w:val="18"/>
                <w:szCs w:val="18"/>
              </w:rPr>
              <w:t xml:space="preserve">  --account-name $STORAGE_ACCOUNT `</w:t>
            </w:r>
          </w:p>
          <w:p w:rsidR="00A534AE" w:rsidRDefault="00A534AE" w:rsidP="00D427D5">
            <w:r>
              <w:rPr>
                <w:rFonts w:ascii="Courier New" w:eastAsia="Courier New" w:hAnsi="Courier New" w:cs="Courier New"/>
                <w:color w:val="D4D4D4"/>
                <w:sz w:val="18"/>
                <w:szCs w:val="18"/>
              </w:rPr>
              <w:t xml:space="preserve">  --query '[0].value' -o </w:t>
            </w:r>
            <w:proofErr w:type="spellStart"/>
            <w:r>
              <w:rPr>
                <w:rFonts w:ascii="Courier New" w:eastAsia="Courier New" w:hAnsi="Courier New" w:cs="Courier New"/>
                <w:color w:val="D4D4D4"/>
                <w:sz w:val="18"/>
                <w:szCs w:val="18"/>
              </w:rPr>
              <w:t>tsv</w:t>
            </w:r>
            <w:proofErr w:type="spellEnd"/>
            <w:r>
              <w:rPr>
                <w:rFonts w:ascii="Courier New" w:eastAsia="Courier New" w:hAnsi="Courier New" w:cs="Courier New"/>
                <w:color w:val="D4D4D4"/>
                <w:sz w:val="18"/>
                <w:szCs w:val="18"/>
              </w:rPr>
              <w:t>)</w:t>
            </w:r>
          </w:p>
          <w:p w:rsidR="00A534AE" w:rsidRDefault="00A534AE" w:rsidP="00D427D5"/>
          <w:p w:rsidR="00A534AE" w:rsidRDefault="00A534AE" w:rsidP="00D427D5">
            <w:r>
              <w:rPr>
                <w:rFonts w:ascii="Courier New" w:eastAsia="Courier New" w:hAnsi="Courier New" w:cs="Courier New"/>
                <w:color w:val="D4D4D4"/>
                <w:sz w:val="18"/>
                <w:szCs w:val="18"/>
              </w:rPr>
              <w:t># Reconfigure Cloud Witness with the newly regenerated Key1</w:t>
            </w:r>
          </w:p>
          <w:p w:rsidR="00A534AE" w:rsidRDefault="00A534AE" w:rsidP="00D427D5">
            <w:r>
              <w:rPr>
                <w:rFonts w:ascii="Courier New" w:eastAsia="Courier New" w:hAnsi="Courier New" w:cs="Courier New"/>
                <w:color w:val="D4D4D4"/>
                <w:sz w:val="18"/>
                <w:szCs w:val="18"/>
              </w:rPr>
              <w:t>Set-</w:t>
            </w:r>
            <w:proofErr w:type="spellStart"/>
            <w:r>
              <w:rPr>
                <w:rFonts w:ascii="Courier New" w:eastAsia="Courier New" w:hAnsi="Courier New" w:cs="Courier New"/>
                <w:color w:val="D4D4D4"/>
                <w:sz w:val="18"/>
                <w:szCs w:val="18"/>
              </w:rPr>
              <w:t>ClusterQuorum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CloudWitness</w:t>
            </w:r>
            <w:proofErr w:type="spellEnd"/>
            <w:r>
              <w:rPr>
                <w:rFonts w:ascii="Courier New" w:eastAsia="Courier New" w:hAnsi="Courier New" w:cs="Courier New"/>
                <w:color w:val="D4D4D4"/>
                <w:sz w:val="18"/>
                <w:szCs w:val="18"/>
              </w:rPr>
              <w:t xml:space="preserve"> `</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AccountName</w:t>
            </w:r>
            <w:proofErr w:type="spellEnd"/>
            <w:r>
              <w:rPr>
                <w:rFonts w:ascii="Courier New" w:eastAsia="Courier New" w:hAnsi="Courier New" w:cs="Courier New"/>
                <w:color w:val="D4D4D4"/>
                <w:sz w:val="18"/>
                <w:szCs w:val="18"/>
              </w:rPr>
              <w:t xml:space="preserve"> $STORAGE_ACCOUNT `</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AccessKey</w:t>
            </w:r>
            <w:proofErr w:type="spellEnd"/>
            <w:r>
              <w:rPr>
                <w:rFonts w:ascii="Courier New" w:eastAsia="Courier New" w:hAnsi="Courier New" w:cs="Courier New"/>
                <w:color w:val="D4D4D4"/>
                <w:sz w:val="18"/>
                <w:szCs w:val="18"/>
              </w:rPr>
              <w:t xml:space="preserve"> $REGENERATED_KEY</w:t>
            </w:r>
          </w:p>
          <w:p w:rsidR="00A534AE" w:rsidRDefault="00A534AE" w:rsidP="00D427D5"/>
          <w:p w:rsidR="00A534AE" w:rsidRDefault="00A534AE" w:rsidP="00D427D5">
            <w:r>
              <w:rPr>
                <w:rFonts w:ascii="Courier New" w:eastAsia="Courier New" w:hAnsi="Courier New" w:cs="Courier New"/>
                <w:color w:val="D4D4D4"/>
                <w:sz w:val="18"/>
                <w:szCs w:val="18"/>
              </w:rPr>
              <w:lastRenderedPageBreak/>
              <w:t># Verify witness is Online</w:t>
            </w:r>
          </w:p>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ClusterResource</w:t>
            </w:r>
            <w:proofErr w:type="spellEnd"/>
            <w:r>
              <w:rPr>
                <w:rFonts w:ascii="Courier New" w:eastAsia="Courier New" w:hAnsi="Courier New" w:cs="Courier New"/>
                <w:color w:val="D4D4D4"/>
                <w:sz w:val="18"/>
                <w:szCs w:val="18"/>
              </w:rPr>
              <w:t xml:space="preserve"> | Where-Object {$_.</w:t>
            </w:r>
            <w:proofErr w:type="spellStart"/>
            <w:r>
              <w:rPr>
                <w:rFonts w:ascii="Courier New" w:eastAsia="Courier New" w:hAnsi="Courier New" w:cs="Courier New"/>
                <w:color w:val="D4D4D4"/>
                <w:sz w:val="18"/>
                <w:szCs w:val="18"/>
              </w:rPr>
              <w:t>ResourceType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eq</w:t>
            </w:r>
            <w:proofErr w:type="spellEnd"/>
            <w:r>
              <w:rPr>
                <w:rFonts w:ascii="Courier New" w:eastAsia="Courier New" w:hAnsi="Courier New" w:cs="Courier New"/>
                <w:color w:val="D4D4D4"/>
                <w:sz w:val="18"/>
                <w:szCs w:val="18"/>
              </w:rPr>
              <w:t xml:space="preserve"> 'Cloud Witness'} |</w:t>
            </w:r>
          </w:p>
          <w:p w:rsidR="00A534AE" w:rsidRDefault="00A534AE" w:rsidP="00D427D5">
            <w:r>
              <w:rPr>
                <w:rFonts w:ascii="Courier New" w:eastAsia="Courier New" w:hAnsi="Courier New" w:cs="Courier New"/>
                <w:color w:val="D4D4D4"/>
                <w:sz w:val="18"/>
                <w:szCs w:val="18"/>
              </w:rPr>
              <w:t xml:space="preserve">  Select-Object Name, State</w:t>
            </w:r>
          </w:p>
        </w:tc>
      </w:tr>
    </w:tbl>
    <w:p w:rsidR="00A534AE" w:rsidRDefault="00A534AE" w:rsidP="00A534A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3" w:space="0" w:color="70AD47"/>
              <w:left w:val="thick" w:sz="12" w:space="0" w:color="70AD47"/>
              <w:bottom w:val="single" w:sz="3" w:space="0" w:color="70AD47"/>
              <w:right w:val="single" w:sz="3" w:space="0" w:color="70AD47"/>
            </w:tcBorders>
            <w:shd w:val="clear" w:color="auto" w:fill="E2EFDA"/>
            <w:tcMar>
              <w:top w:w="80" w:type="dxa"/>
              <w:left w:w="200" w:type="dxa"/>
              <w:bottom w:w="80" w:type="dxa"/>
              <w:right w:w="120" w:type="dxa"/>
            </w:tcMar>
          </w:tcPr>
          <w:p w:rsidR="00A534AE" w:rsidRDefault="00A534AE" w:rsidP="00D427D5">
            <w:r>
              <w:rPr>
                <w:b/>
                <w:bCs/>
              </w:rPr>
              <w:t xml:space="preserve">✅ TIP:  </w:t>
            </w:r>
            <w:r>
              <w:t>This step is optional. Keeping Key2 as the active witness key and Key1 as regenerated-standby is a perfectly valid end state.</w:t>
            </w:r>
          </w:p>
        </w:tc>
      </w:tr>
    </w:tbl>
    <w:p w:rsidR="00A534AE" w:rsidRDefault="00A534AE" w:rsidP="00A534AE">
      <w:pPr>
        <w:spacing w:before="120" w:after="60"/>
      </w:pPr>
    </w:p>
    <w:p w:rsidR="00A534AE" w:rsidRDefault="00A534AE" w:rsidP="00A534AE">
      <w:pPr>
        <w:pStyle w:val="Heading2"/>
      </w:pPr>
      <w:r>
        <w:rPr>
          <w:rFonts w:ascii="Arial" w:eastAsia="Arial" w:hAnsi="Arial" w:cs="Arial"/>
          <w:b/>
          <w:bCs/>
          <w:color w:val="1F5C99"/>
          <w:sz w:val="24"/>
          <w:szCs w:val="24"/>
        </w:rPr>
        <w:t>Step 8 – Post-Rotation Validation</w:t>
      </w:r>
    </w:p>
    <w:p w:rsidR="00A534AE" w:rsidRDefault="00A534AE" w:rsidP="00A534AE">
      <w:pPr>
        <w:spacing w:before="60" w:after="100"/>
      </w:pPr>
      <w:r>
        <w:t>Perform the following validation checks after completing the key rotation:</w:t>
      </w:r>
    </w:p>
    <w:p w:rsidR="00A534AE" w:rsidRDefault="00A534AE" w:rsidP="00A534AE">
      <w:pPr>
        <w:spacing w:before="60" w:after="60"/>
      </w:pPr>
    </w:p>
    <w:p w:rsidR="00A534AE" w:rsidRDefault="00A534AE" w:rsidP="00A534AE">
      <w:pPr>
        <w:pStyle w:val="Heading3"/>
        <w:spacing w:before="240" w:after="120"/>
      </w:pPr>
      <w:r>
        <w:rPr>
          <w:rFonts w:ascii="Arial" w:eastAsia="Arial" w:hAnsi="Arial" w:cs="Arial"/>
          <w:b/>
          <w:bCs/>
          <w:color w:val="1F5C99"/>
          <w:sz w:val="22"/>
          <w:szCs w:val="22"/>
        </w:rPr>
        <w:t>8a. Validate Cloud Witness resource is 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ClusterResource</w:t>
            </w:r>
            <w:proofErr w:type="spellEnd"/>
            <w:r>
              <w:rPr>
                <w:rFonts w:ascii="Courier New" w:eastAsia="Courier New" w:hAnsi="Courier New" w:cs="Courier New"/>
                <w:color w:val="D4D4D4"/>
                <w:sz w:val="18"/>
                <w:szCs w:val="18"/>
              </w:rPr>
              <w:t xml:space="preserve"> | Where-Object {$_.</w:t>
            </w:r>
            <w:proofErr w:type="spellStart"/>
            <w:r>
              <w:rPr>
                <w:rFonts w:ascii="Courier New" w:eastAsia="Courier New" w:hAnsi="Courier New" w:cs="Courier New"/>
                <w:color w:val="D4D4D4"/>
                <w:sz w:val="18"/>
                <w:szCs w:val="18"/>
              </w:rPr>
              <w:t>ResourceType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eq</w:t>
            </w:r>
            <w:proofErr w:type="spellEnd"/>
            <w:r>
              <w:rPr>
                <w:rFonts w:ascii="Courier New" w:eastAsia="Courier New" w:hAnsi="Courier New" w:cs="Courier New"/>
                <w:color w:val="D4D4D4"/>
                <w:sz w:val="18"/>
                <w:szCs w:val="18"/>
              </w:rPr>
              <w:t xml:space="preserve"> 'Cloud Witness'} |</w:t>
            </w:r>
          </w:p>
          <w:p w:rsidR="00A534AE" w:rsidRDefault="00A534AE" w:rsidP="00D427D5">
            <w:r>
              <w:rPr>
                <w:rFonts w:ascii="Courier New" w:eastAsia="Courier New" w:hAnsi="Courier New" w:cs="Courier New"/>
                <w:color w:val="D4D4D4"/>
                <w:sz w:val="18"/>
                <w:szCs w:val="18"/>
              </w:rPr>
              <w:t xml:space="preserve">  Select-Object Name, State</w:t>
            </w:r>
          </w:p>
          <w:p w:rsidR="00A534AE" w:rsidRDefault="00A534AE" w:rsidP="00D427D5"/>
          <w:p w:rsidR="00A534AE" w:rsidRDefault="00A534AE" w:rsidP="00D427D5">
            <w:r>
              <w:rPr>
                <w:rFonts w:ascii="Courier New" w:eastAsia="Courier New" w:hAnsi="Courier New" w:cs="Courier New"/>
                <w:color w:val="D4D4D4"/>
                <w:sz w:val="18"/>
                <w:szCs w:val="18"/>
              </w:rPr>
              <w:t># Expected: State = Online</w:t>
            </w:r>
          </w:p>
        </w:tc>
      </w:tr>
    </w:tbl>
    <w:p w:rsidR="00A534AE" w:rsidRDefault="00A534AE" w:rsidP="00A534AE">
      <w:pPr>
        <w:spacing w:before="80" w:after="60"/>
      </w:pPr>
    </w:p>
    <w:p w:rsidR="00A534AE" w:rsidRDefault="00A534AE" w:rsidP="00A534AE">
      <w:pPr>
        <w:pStyle w:val="Heading3"/>
        <w:spacing w:before="240" w:after="120"/>
      </w:pPr>
      <w:r>
        <w:rPr>
          <w:rFonts w:ascii="Arial" w:eastAsia="Arial" w:hAnsi="Arial" w:cs="Arial"/>
          <w:b/>
          <w:bCs/>
          <w:color w:val="1F5C99"/>
          <w:sz w:val="22"/>
          <w:szCs w:val="22"/>
        </w:rPr>
        <w:t xml:space="preserve">8b. Validate all cluster nodes are </w:t>
      </w:r>
      <w:proofErr w:type="gramStart"/>
      <w:r>
        <w:rPr>
          <w:rFonts w:ascii="Arial" w:eastAsia="Arial" w:hAnsi="Arial" w:cs="Arial"/>
          <w:b/>
          <w:bCs/>
          <w:color w:val="1F5C99"/>
          <w:sz w:val="22"/>
          <w:szCs w:val="22"/>
        </w:rPr>
        <w:t>Up</w:t>
      </w:r>
      <w:proofErr w:type="gramEnd"/>
      <w:r>
        <w:rPr>
          <w:rFonts w:ascii="Arial" w:eastAsia="Arial" w:hAnsi="Arial" w:cs="Arial"/>
          <w:b/>
          <w:bCs/>
          <w:color w:val="1F5C99"/>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ClusterNode</w:t>
            </w:r>
            <w:proofErr w:type="spellEnd"/>
            <w:r>
              <w:rPr>
                <w:rFonts w:ascii="Courier New" w:eastAsia="Courier New" w:hAnsi="Courier New" w:cs="Courier New"/>
                <w:color w:val="D4D4D4"/>
                <w:sz w:val="18"/>
                <w:szCs w:val="18"/>
              </w:rPr>
              <w:t xml:space="preserve"> | Select-Object Name, State</w:t>
            </w:r>
          </w:p>
          <w:p w:rsidR="00A534AE" w:rsidRDefault="00A534AE" w:rsidP="00D427D5"/>
          <w:p w:rsidR="00A534AE" w:rsidRDefault="00A534AE" w:rsidP="00D427D5">
            <w:r>
              <w:rPr>
                <w:rFonts w:ascii="Courier New" w:eastAsia="Courier New" w:hAnsi="Courier New" w:cs="Courier New"/>
                <w:color w:val="D4D4D4"/>
                <w:sz w:val="18"/>
                <w:szCs w:val="18"/>
              </w:rPr>
              <w:t># Expected: All nodes State = Up</w:t>
            </w:r>
          </w:p>
        </w:tc>
      </w:tr>
    </w:tbl>
    <w:p w:rsidR="00A534AE" w:rsidRDefault="00A534AE" w:rsidP="00A534AE">
      <w:pPr>
        <w:spacing w:before="80" w:after="60"/>
      </w:pPr>
    </w:p>
    <w:p w:rsidR="00A534AE" w:rsidRDefault="00A534AE" w:rsidP="00A534AE">
      <w:pPr>
        <w:pStyle w:val="Heading3"/>
        <w:spacing w:before="240" w:after="120"/>
      </w:pPr>
      <w:r>
        <w:rPr>
          <w:rFonts w:ascii="Arial" w:eastAsia="Arial" w:hAnsi="Arial" w:cs="Arial"/>
          <w:b/>
          <w:bCs/>
          <w:color w:val="1F5C99"/>
          <w:sz w:val="22"/>
          <w:szCs w:val="22"/>
        </w:rPr>
        <w:t>8c. Validate quorum is healthy: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Test-Cluster -</w:t>
            </w:r>
            <w:proofErr w:type="spellStart"/>
            <w:r>
              <w:rPr>
                <w:rFonts w:ascii="Courier New" w:eastAsia="Courier New" w:hAnsi="Courier New" w:cs="Courier New"/>
                <w:color w:val="D4D4D4"/>
                <w:sz w:val="18"/>
                <w:szCs w:val="18"/>
              </w:rPr>
              <w:t>ReportName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ClusterValidation_PostRotation</w:t>
            </w:r>
            <w:proofErr w:type="spellEnd"/>
          </w:p>
          <w:p w:rsidR="00A534AE" w:rsidRDefault="00A534AE" w:rsidP="00D427D5"/>
          <w:p w:rsidR="00A534AE" w:rsidRDefault="00A534AE" w:rsidP="00D427D5">
            <w:r>
              <w:rPr>
                <w:rFonts w:ascii="Courier New" w:eastAsia="Courier New" w:hAnsi="Courier New" w:cs="Courier New"/>
                <w:color w:val="D4D4D4"/>
                <w:sz w:val="18"/>
                <w:szCs w:val="18"/>
              </w:rPr>
              <w:t># Review the generated HTML report for any Warnings or Failures</w:t>
            </w:r>
          </w:p>
          <w:p w:rsidR="00A534AE" w:rsidRDefault="00A534AE" w:rsidP="00D427D5">
            <w:r>
              <w:rPr>
                <w:rFonts w:ascii="Courier New" w:eastAsia="Courier New" w:hAnsi="Courier New" w:cs="Courier New"/>
                <w:color w:val="D4D4D4"/>
                <w:sz w:val="18"/>
                <w:szCs w:val="18"/>
              </w:rPr>
              <w:t># Look specifically for: Quorum Configuration, Network Configuration</w:t>
            </w:r>
          </w:p>
        </w:tc>
      </w:tr>
    </w:tbl>
    <w:p w:rsidR="00A534AE" w:rsidRDefault="00A534AE" w:rsidP="00A534AE">
      <w:pPr>
        <w:spacing w:before="80" w:after="60"/>
      </w:pPr>
    </w:p>
    <w:p w:rsidR="00A534AE" w:rsidRDefault="00A534AE" w:rsidP="00A534AE">
      <w:pPr>
        <w:pStyle w:val="Heading3"/>
        <w:spacing w:before="240" w:after="120"/>
      </w:pPr>
      <w:r>
        <w:rPr>
          <w:rFonts w:ascii="Arial" w:eastAsia="Arial" w:hAnsi="Arial" w:cs="Arial"/>
          <w:b/>
          <w:bCs/>
          <w:color w:val="1F5C99"/>
          <w:sz w:val="22"/>
          <w:szCs w:val="22"/>
        </w:rPr>
        <w:t>8d. Validate SQL Availability Group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SSMS: Run on Primary Replica</w:t>
            </w:r>
          </w:p>
          <w:p w:rsidR="00A534AE" w:rsidRDefault="00A534AE" w:rsidP="00D427D5">
            <w:r>
              <w:rPr>
                <w:rFonts w:ascii="Courier New" w:eastAsia="Courier New" w:hAnsi="Courier New" w:cs="Courier New"/>
                <w:color w:val="D4D4D4"/>
                <w:sz w:val="18"/>
                <w:szCs w:val="18"/>
              </w:rPr>
              <w:t xml:space="preserve">SELECT ag.name, </w:t>
            </w:r>
            <w:proofErr w:type="spellStart"/>
            <w:r>
              <w:rPr>
                <w:rFonts w:ascii="Courier New" w:eastAsia="Courier New" w:hAnsi="Courier New" w:cs="Courier New"/>
                <w:color w:val="D4D4D4"/>
                <w:sz w:val="18"/>
                <w:szCs w:val="18"/>
              </w:rPr>
              <w:t>ars.role_desc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ars.synchronization_health_desc</w:t>
            </w:r>
            <w:proofErr w:type="spellEnd"/>
            <w:r>
              <w:rPr>
                <w:rFonts w:ascii="Courier New" w:eastAsia="Courier New" w:hAnsi="Courier New" w:cs="Courier New"/>
                <w:color w:val="D4D4D4"/>
                <w:sz w:val="18"/>
                <w:szCs w:val="18"/>
              </w:rPr>
              <w:t>,</w:t>
            </w:r>
          </w:p>
          <w:p w:rsidR="00A534AE" w:rsidRDefault="00A534AE" w:rsidP="00D427D5">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ars.last_hardened_lsn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ars.last_received_lsn</w:t>
            </w:r>
            <w:proofErr w:type="spellEnd"/>
          </w:p>
          <w:p w:rsidR="00A534AE" w:rsidRDefault="00A534AE" w:rsidP="00D427D5">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sys.availability_groups</w:t>
            </w:r>
            <w:proofErr w:type="spellEnd"/>
            <w:r>
              <w:rPr>
                <w:rFonts w:ascii="Courier New" w:eastAsia="Courier New" w:hAnsi="Courier New" w:cs="Courier New"/>
                <w:color w:val="D4D4D4"/>
                <w:sz w:val="18"/>
                <w:szCs w:val="18"/>
              </w:rPr>
              <w:t xml:space="preserve"> ag</w:t>
            </w:r>
          </w:p>
          <w:p w:rsidR="00A534AE" w:rsidRDefault="00A534AE" w:rsidP="00D427D5">
            <w:r>
              <w:rPr>
                <w:rFonts w:ascii="Courier New" w:eastAsia="Courier New" w:hAnsi="Courier New" w:cs="Courier New"/>
                <w:color w:val="D4D4D4"/>
                <w:sz w:val="18"/>
                <w:szCs w:val="18"/>
              </w:rPr>
              <w:t xml:space="preserve">JOIN   </w:t>
            </w:r>
            <w:proofErr w:type="spellStart"/>
            <w:r>
              <w:rPr>
                <w:rFonts w:ascii="Courier New" w:eastAsia="Courier New" w:hAnsi="Courier New" w:cs="Courier New"/>
                <w:color w:val="D4D4D4"/>
                <w:sz w:val="18"/>
                <w:szCs w:val="18"/>
              </w:rPr>
              <w:t>sys.dm_hadr_availability_replica_states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ars</w:t>
            </w:r>
            <w:proofErr w:type="spellEnd"/>
          </w:p>
          <w:p w:rsidR="00A534AE" w:rsidRDefault="00A534AE" w:rsidP="00D427D5">
            <w:r>
              <w:rPr>
                <w:rFonts w:ascii="Courier New" w:eastAsia="Courier New" w:hAnsi="Courier New" w:cs="Courier New"/>
                <w:color w:val="D4D4D4"/>
                <w:sz w:val="18"/>
                <w:szCs w:val="18"/>
              </w:rPr>
              <w:t xml:space="preserve">       ON </w:t>
            </w:r>
            <w:proofErr w:type="spellStart"/>
            <w:r>
              <w:rPr>
                <w:rFonts w:ascii="Courier New" w:eastAsia="Courier New" w:hAnsi="Courier New" w:cs="Courier New"/>
                <w:color w:val="D4D4D4"/>
                <w:sz w:val="18"/>
                <w:szCs w:val="18"/>
              </w:rPr>
              <w:t>ag.group_id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ars.group_id</w:t>
            </w:r>
            <w:proofErr w:type="spellEnd"/>
            <w:r>
              <w:rPr>
                <w:rFonts w:ascii="Courier New" w:eastAsia="Courier New" w:hAnsi="Courier New" w:cs="Courier New"/>
                <w:color w:val="D4D4D4"/>
                <w:sz w:val="18"/>
                <w:szCs w:val="18"/>
              </w:rPr>
              <w:t>;</w:t>
            </w:r>
          </w:p>
          <w:p w:rsidR="00A534AE" w:rsidRDefault="00A534AE" w:rsidP="00D427D5"/>
          <w:p w:rsidR="00A534AE" w:rsidRDefault="00A534AE" w:rsidP="00D427D5">
            <w:r>
              <w:rPr>
                <w:rFonts w:ascii="Courier New" w:eastAsia="Courier New" w:hAnsi="Courier New" w:cs="Courier New"/>
                <w:color w:val="D4D4D4"/>
                <w:sz w:val="18"/>
                <w:szCs w:val="18"/>
              </w:rPr>
              <w:t xml:space="preserve">-- Expected: </w:t>
            </w:r>
            <w:proofErr w:type="spellStart"/>
            <w:r>
              <w:rPr>
                <w:rFonts w:ascii="Courier New" w:eastAsia="Courier New" w:hAnsi="Courier New" w:cs="Courier New"/>
                <w:color w:val="D4D4D4"/>
                <w:sz w:val="18"/>
                <w:szCs w:val="18"/>
              </w:rPr>
              <w:t>synchronization_health_desc</w:t>
            </w:r>
            <w:proofErr w:type="spellEnd"/>
            <w:r>
              <w:rPr>
                <w:rFonts w:ascii="Courier New" w:eastAsia="Courier New" w:hAnsi="Courier New" w:cs="Courier New"/>
                <w:color w:val="D4D4D4"/>
                <w:sz w:val="18"/>
                <w:szCs w:val="18"/>
              </w:rPr>
              <w:t xml:space="preserve"> = HEALTHY for all replicas</w:t>
            </w:r>
          </w:p>
        </w:tc>
      </w:tr>
    </w:tbl>
    <w:p w:rsidR="00A534AE" w:rsidRDefault="00A534AE" w:rsidP="00A534AE">
      <w:pPr>
        <w:spacing w:before="80" w:after="60"/>
      </w:pPr>
    </w:p>
    <w:p w:rsidR="00A534AE" w:rsidRDefault="00A534AE" w:rsidP="00A534AE">
      <w:pPr>
        <w:pStyle w:val="Heading3"/>
        <w:spacing w:before="240" w:after="120"/>
      </w:pPr>
      <w:r>
        <w:rPr>
          <w:rFonts w:ascii="Arial" w:eastAsia="Arial" w:hAnsi="Arial" w:cs="Arial"/>
          <w:b/>
          <w:bCs/>
          <w:color w:val="1F5C99"/>
          <w:sz w:val="22"/>
          <w:szCs w:val="22"/>
        </w:rPr>
        <w:lastRenderedPageBreak/>
        <w:t>8e. Check Windows cluster event log for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200" w:type="dxa"/>
              <w:bottom w:w="120" w:type="dxa"/>
              <w:right w:w="200" w:type="dxa"/>
            </w:tcMar>
          </w:tcPr>
          <w:p w:rsidR="00A534AE" w:rsidRDefault="00A534AE" w:rsidP="00D427D5">
            <w:r>
              <w:rPr>
                <w:rFonts w:ascii="Courier New" w:eastAsia="Courier New" w:hAnsi="Courier New" w:cs="Courier New"/>
                <w:color w:val="D4D4D4"/>
                <w:sz w:val="18"/>
                <w:szCs w:val="18"/>
              </w:rPr>
              <w:t># PowerShell – check for quorum-related events in the past 30 minutes</w:t>
            </w:r>
          </w:p>
          <w:p w:rsidR="00A534AE" w:rsidRDefault="00A534AE" w:rsidP="00D427D5">
            <w:r>
              <w:rPr>
                <w:rFonts w:ascii="Courier New" w:eastAsia="Courier New" w:hAnsi="Courier New" w:cs="Courier New"/>
                <w:color w:val="D4D4D4"/>
                <w:sz w:val="18"/>
                <w:szCs w:val="18"/>
              </w:rPr>
              <w:t>Get-</w:t>
            </w:r>
            <w:proofErr w:type="spellStart"/>
            <w:r>
              <w:rPr>
                <w:rFonts w:ascii="Courier New" w:eastAsia="Courier New" w:hAnsi="Courier New" w:cs="Courier New"/>
                <w:color w:val="D4D4D4"/>
                <w:sz w:val="18"/>
                <w:szCs w:val="18"/>
              </w:rPr>
              <w:t>WinEvent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LogName</w:t>
            </w:r>
            <w:proofErr w:type="spellEnd"/>
            <w:r>
              <w:rPr>
                <w:rFonts w:ascii="Courier New" w:eastAsia="Courier New" w:hAnsi="Courier New" w:cs="Courier New"/>
                <w:color w:val="D4D4D4"/>
                <w:sz w:val="18"/>
                <w:szCs w:val="18"/>
              </w:rPr>
              <w:t xml:space="preserve"> 'Microsoft-Windows-</w:t>
            </w:r>
            <w:proofErr w:type="spellStart"/>
            <w:r>
              <w:rPr>
                <w:rFonts w:ascii="Courier New" w:eastAsia="Courier New" w:hAnsi="Courier New" w:cs="Courier New"/>
                <w:color w:val="D4D4D4"/>
                <w:sz w:val="18"/>
                <w:szCs w:val="18"/>
              </w:rPr>
              <w:t>FailoverClustering</w:t>
            </w:r>
            <w:proofErr w:type="spellEnd"/>
            <w:r>
              <w:rPr>
                <w:rFonts w:ascii="Courier New" w:eastAsia="Courier New" w:hAnsi="Courier New" w:cs="Courier New"/>
                <w:color w:val="D4D4D4"/>
                <w:sz w:val="18"/>
                <w:szCs w:val="18"/>
              </w:rPr>
              <w:t>/Operational' |</w:t>
            </w:r>
          </w:p>
          <w:p w:rsidR="00A534AE" w:rsidRDefault="00A534AE" w:rsidP="00D427D5">
            <w:r>
              <w:rPr>
                <w:rFonts w:ascii="Courier New" w:eastAsia="Courier New" w:hAnsi="Courier New" w:cs="Courier New"/>
                <w:color w:val="D4D4D4"/>
                <w:sz w:val="18"/>
                <w:szCs w:val="18"/>
              </w:rPr>
              <w:t xml:space="preserve">  Where-Object { $_.</w:t>
            </w:r>
            <w:proofErr w:type="spellStart"/>
            <w:r>
              <w:rPr>
                <w:rFonts w:ascii="Courier New" w:eastAsia="Courier New" w:hAnsi="Courier New" w:cs="Courier New"/>
                <w:color w:val="D4D4D4"/>
                <w:sz w:val="18"/>
                <w:szCs w:val="18"/>
              </w:rPr>
              <w:t>TimeCreated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gt</w:t>
            </w:r>
            <w:proofErr w:type="spellEnd"/>
            <w:r>
              <w:rPr>
                <w:rFonts w:ascii="Courier New" w:eastAsia="Courier New" w:hAnsi="Courier New" w:cs="Courier New"/>
                <w:color w:val="D4D4D4"/>
                <w:sz w:val="18"/>
                <w:szCs w:val="18"/>
              </w:rPr>
              <w:t xml:space="preserve"> (Get-Date).</w:t>
            </w:r>
            <w:proofErr w:type="spellStart"/>
            <w:r>
              <w:rPr>
                <w:rFonts w:ascii="Courier New" w:eastAsia="Courier New" w:hAnsi="Courier New" w:cs="Courier New"/>
                <w:color w:val="D4D4D4"/>
                <w:sz w:val="18"/>
                <w:szCs w:val="18"/>
              </w:rPr>
              <w:t>AddMinutes</w:t>
            </w:r>
            <w:proofErr w:type="spellEnd"/>
            <w:r>
              <w:rPr>
                <w:rFonts w:ascii="Courier New" w:eastAsia="Courier New" w:hAnsi="Courier New" w:cs="Courier New"/>
                <w:color w:val="D4D4D4"/>
                <w:sz w:val="18"/>
                <w:szCs w:val="18"/>
              </w:rPr>
              <w:t>(-30) -and</w:t>
            </w:r>
          </w:p>
          <w:p w:rsidR="00A534AE" w:rsidRDefault="00A534AE" w:rsidP="00D427D5">
            <w:r>
              <w:rPr>
                <w:rFonts w:ascii="Courier New" w:eastAsia="Courier New" w:hAnsi="Courier New" w:cs="Courier New"/>
                <w:color w:val="D4D4D4"/>
                <w:sz w:val="18"/>
                <w:szCs w:val="18"/>
              </w:rPr>
              <w:t xml:space="preserve">                  $_.</w:t>
            </w:r>
            <w:proofErr w:type="spellStart"/>
            <w:r>
              <w:rPr>
                <w:rFonts w:ascii="Courier New" w:eastAsia="Courier New" w:hAnsi="Courier New" w:cs="Courier New"/>
                <w:color w:val="D4D4D4"/>
                <w:sz w:val="18"/>
                <w:szCs w:val="18"/>
              </w:rPr>
              <w:t>LevelDisplayName</w:t>
            </w:r>
            <w:proofErr w:type="spell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Error','Warning</w:t>
            </w:r>
            <w:proofErr w:type="spellEnd"/>
            <w:r>
              <w:rPr>
                <w:rFonts w:ascii="Courier New" w:eastAsia="Courier New" w:hAnsi="Courier New" w:cs="Courier New"/>
                <w:color w:val="D4D4D4"/>
                <w:sz w:val="18"/>
                <w:szCs w:val="18"/>
              </w:rPr>
              <w:t>' } |</w:t>
            </w:r>
          </w:p>
          <w:p w:rsidR="00A534AE" w:rsidRDefault="00A534AE" w:rsidP="00D427D5">
            <w:r>
              <w:rPr>
                <w:rFonts w:ascii="Courier New" w:eastAsia="Courier New" w:hAnsi="Courier New" w:cs="Courier New"/>
                <w:color w:val="D4D4D4"/>
                <w:sz w:val="18"/>
                <w:szCs w:val="18"/>
              </w:rPr>
              <w:t xml:space="preserve">  Select-Object </w:t>
            </w:r>
            <w:proofErr w:type="spellStart"/>
            <w:r>
              <w:rPr>
                <w:rFonts w:ascii="Courier New" w:eastAsia="Courier New" w:hAnsi="Courier New" w:cs="Courier New"/>
                <w:color w:val="D4D4D4"/>
                <w:sz w:val="18"/>
                <w:szCs w:val="18"/>
              </w:rPr>
              <w:t>TimeCreated</w:t>
            </w:r>
            <w:proofErr w:type="spellEnd"/>
            <w:r>
              <w:rPr>
                <w:rFonts w:ascii="Courier New" w:eastAsia="Courier New" w:hAnsi="Courier New" w:cs="Courier New"/>
                <w:color w:val="D4D4D4"/>
                <w:sz w:val="18"/>
                <w:szCs w:val="18"/>
              </w:rPr>
              <w:t>, Id, Message | Format-List</w:t>
            </w:r>
          </w:p>
        </w:tc>
      </w:tr>
    </w:tbl>
    <w:p w:rsidR="00A534AE" w:rsidRDefault="00A534AE" w:rsidP="00A534A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AE" w:rsidTr="00D427D5">
        <w:tblPrEx>
          <w:tblCellMar>
            <w:top w:w="0" w:type="dxa"/>
            <w:bottom w:w="0" w:type="dxa"/>
          </w:tblCellMar>
        </w:tblPrEx>
        <w:tc>
          <w:tcPr>
            <w:tcW w:w="9360" w:type="dxa"/>
            <w:tcBorders>
              <w:top w:val="single" w:sz="3" w:space="0" w:color="C00000"/>
              <w:left w:val="thick" w:sz="12" w:space="0" w:color="C00000"/>
              <w:bottom w:val="single" w:sz="3" w:space="0" w:color="C00000"/>
              <w:right w:val="single" w:sz="3" w:space="0" w:color="C00000"/>
            </w:tcBorders>
            <w:shd w:val="clear" w:color="auto" w:fill="FCE4D6"/>
            <w:tcMar>
              <w:top w:w="80" w:type="dxa"/>
              <w:left w:w="200" w:type="dxa"/>
              <w:bottom w:w="80" w:type="dxa"/>
              <w:right w:w="120" w:type="dxa"/>
            </w:tcMar>
          </w:tcPr>
          <w:p w:rsidR="00A534AE" w:rsidRDefault="00A534AE" w:rsidP="00D427D5">
            <w:r>
              <w:rPr>
                <w:b/>
                <w:bCs/>
              </w:rPr>
              <w:t xml:space="preserve">🔴 CRITICAL:  </w:t>
            </w:r>
            <w:r>
              <w:t>If any validation check fails, initiate the Rollback Procedure in Section 8 immediately.</w:t>
            </w:r>
          </w:p>
        </w:tc>
      </w:tr>
    </w:tbl>
    <w:p w:rsidR="00A534AE" w:rsidRDefault="00A534AE" w:rsidP="00A534AE">
      <w:pPr>
        <w:spacing w:before="120" w:after="60"/>
      </w:pPr>
    </w:p>
    <w:p w:rsidR="00A534AE" w:rsidRDefault="00A534AE" w:rsidP="00A534AE">
      <w:pPr>
        <w:pStyle w:val="Heading1"/>
        <w:spacing w:after="120"/>
      </w:pPr>
      <w:r>
        <w:rPr>
          <w:sz w:val="28"/>
          <w:szCs w:val="28"/>
        </w:rPr>
        <w:t>9. Rollback Procedure</w:t>
      </w:r>
    </w:p>
    <w:p w:rsidR="00A534AE" w:rsidRDefault="00A534AE" w:rsidP="00A534AE">
      <w:pPr>
        <w:pBdr>
          <w:bottom w:val="single" w:sz="6" w:space="1" w:color="2E75B6"/>
        </w:pBdr>
        <w:spacing w:before="40" w:after="40"/>
      </w:pPr>
    </w:p>
    <w:p w:rsidR="00A534AE" w:rsidRDefault="00A534AE" w:rsidP="00A534AE">
      <w:pPr>
        <w:spacing w:before="60" w:after="60"/>
      </w:pPr>
    </w:p>
    <w:p w:rsidR="00A534AE" w:rsidRDefault="00A534AE" w:rsidP="00A534AE">
      <w:pPr>
        <w:spacing w:before="60" w:after="100"/>
      </w:pPr>
      <w:r>
        <w:t>If any step fails or validation checks indicate cluster instability, follow this rollback procedure immediately:</w:t>
      </w:r>
    </w:p>
    <w:p w:rsidR="00A534AE" w:rsidRDefault="00A534AE" w:rsidP="00A534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560"/>
      </w:tblGrid>
      <w:tr w:rsidR="00A534AE" w:rsidTr="00D427D5">
        <w:tblPrEx>
          <w:tblCellMar>
            <w:top w:w="0" w:type="dxa"/>
            <w:bottom w:w="0" w:type="dxa"/>
          </w:tblCellMar>
        </w:tblPrEx>
        <w:trPr>
          <w:tblHeader/>
        </w:trPr>
        <w:tc>
          <w:tcPr>
            <w:tcW w:w="800" w:type="dxa"/>
            <w:tcBorders>
              <w:top w:val="single" w:sz="1" w:space="0" w:color="1F5C99"/>
              <w:left w:val="single" w:sz="1" w:space="0" w:color="1F5C99"/>
              <w:bottom w:val="single" w:sz="1" w:space="0" w:color="1F5C99"/>
              <w:right w:val="single" w:sz="1" w:space="0" w:color="1F5C99"/>
            </w:tcBorders>
            <w:shd w:val="clear" w:color="auto" w:fill="BDD7EE"/>
            <w:tcMar>
              <w:top w:w="80" w:type="dxa"/>
              <w:left w:w="120" w:type="dxa"/>
              <w:bottom w:w="80" w:type="dxa"/>
              <w:right w:w="120" w:type="dxa"/>
            </w:tcMar>
            <w:vAlign w:val="center"/>
          </w:tcPr>
          <w:p w:rsidR="00A534AE" w:rsidRDefault="00A534AE" w:rsidP="00D427D5">
            <w:r>
              <w:rPr>
                <w:b/>
                <w:bCs/>
                <w:sz w:val="20"/>
                <w:szCs w:val="20"/>
              </w:rPr>
              <w:t>#</w:t>
            </w:r>
          </w:p>
        </w:tc>
        <w:tc>
          <w:tcPr>
            <w:tcW w:w="4000" w:type="dxa"/>
            <w:tcBorders>
              <w:top w:val="single" w:sz="1" w:space="0" w:color="1F5C99"/>
              <w:left w:val="single" w:sz="1" w:space="0" w:color="1F5C99"/>
              <w:bottom w:val="single" w:sz="1" w:space="0" w:color="1F5C99"/>
              <w:right w:val="single" w:sz="1" w:space="0" w:color="1F5C99"/>
            </w:tcBorders>
            <w:shd w:val="clear" w:color="auto" w:fill="BDD7EE"/>
            <w:tcMar>
              <w:top w:w="80" w:type="dxa"/>
              <w:left w:w="120" w:type="dxa"/>
              <w:bottom w:w="80" w:type="dxa"/>
              <w:right w:w="120" w:type="dxa"/>
            </w:tcMar>
            <w:vAlign w:val="center"/>
          </w:tcPr>
          <w:p w:rsidR="00A534AE" w:rsidRDefault="00A534AE" w:rsidP="00D427D5">
            <w:r>
              <w:rPr>
                <w:b/>
                <w:bCs/>
                <w:sz w:val="20"/>
                <w:szCs w:val="20"/>
              </w:rPr>
              <w:t>Action</w:t>
            </w:r>
          </w:p>
        </w:tc>
        <w:tc>
          <w:tcPr>
            <w:tcW w:w="4560" w:type="dxa"/>
            <w:tcBorders>
              <w:top w:val="single" w:sz="1" w:space="0" w:color="1F5C99"/>
              <w:left w:val="single" w:sz="1" w:space="0" w:color="1F5C99"/>
              <w:bottom w:val="single" w:sz="1" w:space="0" w:color="1F5C99"/>
              <w:right w:val="single" w:sz="1" w:space="0" w:color="1F5C99"/>
            </w:tcBorders>
            <w:shd w:val="clear" w:color="auto" w:fill="BDD7EE"/>
            <w:tcMar>
              <w:top w:w="80" w:type="dxa"/>
              <w:left w:w="120" w:type="dxa"/>
              <w:bottom w:w="80" w:type="dxa"/>
              <w:right w:w="120" w:type="dxa"/>
            </w:tcMar>
            <w:vAlign w:val="center"/>
          </w:tcPr>
          <w:p w:rsidR="00A534AE" w:rsidRDefault="00A534AE" w:rsidP="00D427D5">
            <w:r>
              <w:rPr>
                <w:b/>
                <w:bCs/>
                <w:sz w:val="20"/>
                <w:szCs w:val="20"/>
              </w:rPr>
              <w:t>Command / Details</w:t>
            </w:r>
          </w:p>
        </w:tc>
      </w:tr>
      <w:tr w:rsidR="00A534AE" w:rsidTr="00D427D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Retrieve previously saved key value from secure vault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Retrieve Key1 or Key2 from your password manager / Azure Key Vault</w:t>
            </w:r>
          </w:p>
        </w:tc>
      </w:tr>
      <w:tr w:rsidR="00A534AE" w:rsidTr="00D427D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Reconfigure Cloud Witness with saved key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Set-</w:t>
            </w:r>
            <w:proofErr w:type="spellStart"/>
            <w:r>
              <w:rPr>
                <w:sz w:val="20"/>
                <w:szCs w:val="20"/>
              </w:rPr>
              <w:t>ClusterQuorum</w:t>
            </w:r>
            <w:proofErr w:type="spellEnd"/>
            <w:r>
              <w:rPr>
                <w:sz w:val="20"/>
                <w:szCs w:val="20"/>
              </w:rPr>
              <w:t xml:space="preserve"> -</w:t>
            </w:r>
            <w:proofErr w:type="spellStart"/>
            <w:r>
              <w:rPr>
                <w:sz w:val="20"/>
                <w:szCs w:val="20"/>
              </w:rPr>
              <w:t>CloudWitness</w:t>
            </w:r>
            <w:proofErr w:type="spellEnd"/>
            <w:r>
              <w:rPr>
                <w:sz w:val="20"/>
                <w:szCs w:val="20"/>
              </w:rPr>
              <w:t xml:space="preserve"> -</w:t>
            </w:r>
            <w:proofErr w:type="spellStart"/>
            <w:r>
              <w:rPr>
                <w:sz w:val="20"/>
                <w:szCs w:val="20"/>
              </w:rPr>
              <w:t>AccountName</w:t>
            </w:r>
            <w:proofErr w:type="spellEnd"/>
            <w:r>
              <w:rPr>
                <w:sz w:val="20"/>
                <w:szCs w:val="20"/>
              </w:rPr>
              <w:t xml:space="preserve"> &lt;name&gt; -</w:t>
            </w:r>
            <w:proofErr w:type="spellStart"/>
            <w:r>
              <w:rPr>
                <w:sz w:val="20"/>
                <w:szCs w:val="20"/>
              </w:rPr>
              <w:t>AccessKey</w:t>
            </w:r>
            <w:proofErr w:type="spellEnd"/>
            <w:r>
              <w:rPr>
                <w:sz w:val="20"/>
                <w:szCs w:val="20"/>
              </w:rPr>
              <w:t xml:space="preserve"> &lt;saved-key&gt;</w:t>
            </w:r>
          </w:p>
        </w:tc>
      </w:tr>
      <w:tr w:rsidR="00A534AE" w:rsidTr="00D427D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Verify witness resource is Online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Get-</w:t>
            </w:r>
            <w:proofErr w:type="spellStart"/>
            <w:r>
              <w:rPr>
                <w:sz w:val="20"/>
                <w:szCs w:val="20"/>
              </w:rPr>
              <w:t>ClusterResource</w:t>
            </w:r>
            <w:proofErr w:type="spellEnd"/>
            <w:r>
              <w:rPr>
                <w:sz w:val="20"/>
                <w:szCs w:val="20"/>
              </w:rPr>
              <w:t xml:space="preserve"> | Where-Object {$_.</w:t>
            </w:r>
            <w:proofErr w:type="spellStart"/>
            <w:r>
              <w:rPr>
                <w:sz w:val="20"/>
                <w:szCs w:val="20"/>
              </w:rPr>
              <w:t>ResourceType</w:t>
            </w:r>
            <w:proofErr w:type="spellEnd"/>
            <w:r>
              <w:rPr>
                <w:sz w:val="20"/>
                <w:szCs w:val="20"/>
              </w:rPr>
              <w:t xml:space="preserve"> -</w:t>
            </w:r>
            <w:proofErr w:type="spellStart"/>
            <w:r>
              <w:rPr>
                <w:sz w:val="20"/>
                <w:szCs w:val="20"/>
              </w:rPr>
              <w:t>eq</w:t>
            </w:r>
            <w:proofErr w:type="spellEnd"/>
            <w:r>
              <w:rPr>
                <w:sz w:val="20"/>
                <w:szCs w:val="20"/>
              </w:rPr>
              <w:t xml:space="preserve"> 'Cloud Witness'}</w:t>
            </w:r>
          </w:p>
        </w:tc>
      </w:tr>
      <w:tr w:rsidR="00A534AE" w:rsidTr="00D427D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Validate cluster nodes and AG health</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Get-</w:t>
            </w:r>
            <w:proofErr w:type="spellStart"/>
            <w:r>
              <w:rPr>
                <w:sz w:val="20"/>
                <w:szCs w:val="20"/>
              </w:rPr>
              <w:t>ClusterNode</w:t>
            </w:r>
            <w:proofErr w:type="spellEnd"/>
            <w:r>
              <w:rPr>
                <w:sz w:val="20"/>
                <w:szCs w:val="20"/>
              </w:rPr>
              <w:t>; SSMS availability group dashboard</w:t>
            </w:r>
          </w:p>
        </w:tc>
      </w:tr>
      <w:tr w:rsidR="00A534AE" w:rsidTr="00D427D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Update change ticket with rollback status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Log incident, attach cluster validation report, escalate if cluster remains unstable</w:t>
            </w:r>
          </w:p>
        </w:tc>
      </w:tr>
    </w:tbl>
    <w:p w:rsidR="00A534AE" w:rsidRDefault="00A534AE" w:rsidP="00A534AE">
      <w:pPr>
        <w:spacing w:before="120" w:after="60"/>
      </w:pPr>
    </w:p>
    <w:p w:rsidR="00F826B6" w:rsidRDefault="00F826B6" w:rsidP="00A534AE">
      <w:pPr>
        <w:spacing w:before="120" w:after="60"/>
      </w:pPr>
    </w:p>
    <w:p w:rsidR="00F826B6" w:rsidRDefault="00F826B6" w:rsidP="00A534AE">
      <w:pPr>
        <w:spacing w:before="120" w:after="60"/>
      </w:pPr>
    </w:p>
    <w:p w:rsidR="00F826B6" w:rsidRDefault="00F826B6" w:rsidP="00A534AE">
      <w:pPr>
        <w:spacing w:before="120" w:after="60"/>
      </w:pPr>
    </w:p>
    <w:p w:rsidR="00F826B6" w:rsidRDefault="00F826B6" w:rsidP="00A534AE">
      <w:pPr>
        <w:spacing w:before="120" w:after="60"/>
      </w:pPr>
    </w:p>
    <w:p w:rsidR="00F826B6" w:rsidRDefault="00F826B6" w:rsidP="00A534AE">
      <w:pPr>
        <w:spacing w:before="120" w:after="60"/>
      </w:pPr>
    </w:p>
    <w:p w:rsidR="00F826B6" w:rsidRDefault="00F826B6" w:rsidP="00A534AE">
      <w:pPr>
        <w:spacing w:before="120" w:after="60"/>
      </w:pPr>
    </w:p>
    <w:p w:rsidR="00F826B6" w:rsidRDefault="00F826B6" w:rsidP="00A534AE">
      <w:pPr>
        <w:spacing w:before="120" w:after="60"/>
      </w:pPr>
    </w:p>
    <w:p w:rsidR="00F826B6" w:rsidRDefault="00F826B6" w:rsidP="00A534AE">
      <w:pPr>
        <w:spacing w:before="120" w:after="60"/>
      </w:pPr>
    </w:p>
    <w:p w:rsidR="00F826B6" w:rsidRDefault="00F826B6" w:rsidP="00A534AE">
      <w:pPr>
        <w:spacing w:before="120" w:after="60"/>
      </w:pPr>
      <w:bookmarkStart w:id="0" w:name="_GoBack"/>
      <w:bookmarkEnd w:id="0"/>
    </w:p>
    <w:p w:rsidR="00A534AE" w:rsidRDefault="00A534AE" w:rsidP="00A534AE">
      <w:pPr>
        <w:pStyle w:val="Heading1"/>
        <w:spacing w:after="120"/>
      </w:pPr>
      <w:r>
        <w:rPr>
          <w:sz w:val="28"/>
          <w:szCs w:val="28"/>
        </w:rPr>
        <w:lastRenderedPageBreak/>
        <w:t>10. References</w:t>
      </w:r>
    </w:p>
    <w:p w:rsidR="00A534AE" w:rsidRDefault="00A534AE" w:rsidP="00A534AE">
      <w:pPr>
        <w:pBdr>
          <w:bottom w:val="single" w:sz="6" w:space="1" w:color="2E75B6"/>
        </w:pBdr>
        <w:spacing w:before="40" w:after="40"/>
      </w:pPr>
    </w:p>
    <w:p w:rsidR="00A534AE" w:rsidRDefault="00A534AE" w:rsidP="00A534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3"/>
        <w:gridCol w:w="6087"/>
      </w:tblGrid>
      <w:tr w:rsidR="00A534AE" w:rsidTr="00D427D5">
        <w:tblPrEx>
          <w:tblCellMar>
            <w:top w:w="0" w:type="dxa"/>
            <w:bottom w:w="0" w:type="dxa"/>
          </w:tblCellMar>
        </w:tblPrEx>
        <w:trPr>
          <w:tblHeader/>
        </w:trPr>
        <w:tc>
          <w:tcPr>
            <w:tcW w:w="4200" w:type="dxa"/>
            <w:tcBorders>
              <w:top w:val="single" w:sz="1" w:space="0" w:color="1F5C99"/>
              <w:left w:val="single" w:sz="1" w:space="0" w:color="1F5C99"/>
              <w:bottom w:val="single" w:sz="1" w:space="0" w:color="1F5C99"/>
              <w:right w:val="single" w:sz="1" w:space="0" w:color="1F5C99"/>
            </w:tcBorders>
            <w:shd w:val="clear" w:color="auto" w:fill="BDD7EE"/>
            <w:tcMar>
              <w:top w:w="80" w:type="dxa"/>
              <w:left w:w="120" w:type="dxa"/>
              <w:bottom w:w="80" w:type="dxa"/>
              <w:right w:w="120" w:type="dxa"/>
            </w:tcMar>
            <w:vAlign w:val="center"/>
          </w:tcPr>
          <w:p w:rsidR="00A534AE" w:rsidRDefault="00A534AE" w:rsidP="00D427D5">
            <w:r>
              <w:rPr>
                <w:b/>
                <w:bCs/>
                <w:sz w:val="20"/>
                <w:szCs w:val="20"/>
              </w:rPr>
              <w:t>Document / Resource</w:t>
            </w:r>
          </w:p>
        </w:tc>
        <w:tc>
          <w:tcPr>
            <w:tcW w:w="5160" w:type="dxa"/>
            <w:tcBorders>
              <w:top w:val="single" w:sz="1" w:space="0" w:color="1F5C99"/>
              <w:left w:val="single" w:sz="1" w:space="0" w:color="1F5C99"/>
              <w:bottom w:val="single" w:sz="1" w:space="0" w:color="1F5C99"/>
              <w:right w:val="single" w:sz="1" w:space="0" w:color="1F5C99"/>
            </w:tcBorders>
            <w:shd w:val="clear" w:color="auto" w:fill="BDD7EE"/>
            <w:tcMar>
              <w:top w:w="80" w:type="dxa"/>
              <w:left w:w="120" w:type="dxa"/>
              <w:bottom w:w="80" w:type="dxa"/>
              <w:right w:w="120" w:type="dxa"/>
            </w:tcMar>
            <w:vAlign w:val="center"/>
          </w:tcPr>
          <w:p w:rsidR="00A534AE" w:rsidRDefault="00A534AE" w:rsidP="00D427D5">
            <w:r>
              <w:rPr>
                <w:b/>
                <w:bCs/>
                <w:sz w:val="20"/>
                <w:szCs w:val="20"/>
              </w:rPr>
              <w:t>Location</w:t>
            </w:r>
          </w:p>
        </w:tc>
      </w:tr>
      <w:tr w:rsidR="00A534AE" w:rsidTr="00D427D5">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Microsoft Docs – Deploy Cloud Witness for Failover Cluster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https://learn.microsoft.com/windows-server/failover-clustering/deploy-cloud-witness</w:t>
            </w:r>
          </w:p>
        </w:tc>
      </w:tr>
      <w:tr w:rsidR="00A534AE" w:rsidTr="00D427D5">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Microsoft Docs – Manage Storage Account Keys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https://learn.microsoft.com/azure/storage/common/storage-account-keys-manage</w:t>
            </w:r>
          </w:p>
        </w:tc>
      </w:tr>
      <w:tr w:rsidR="00A534AE" w:rsidTr="00D427D5">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Microsoft Docs – Set-</w:t>
            </w:r>
            <w:proofErr w:type="spellStart"/>
            <w:r>
              <w:rPr>
                <w:sz w:val="20"/>
                <w:szCs w:val="20"/>
              </w:rPr>
              <w:t>ClusterQuorum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https://learn.microsoft.com/powershell/module/failoverclusters/set-clusterquorum</w:t>
            </w:r>
          </w:p>
        </w:tc>
      </w:tr>
      <w:tr w:rsidR="00A534AE" w:rsidTr="00D427D5">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Microsoft Docs – SQL Server Always On AG Overview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https://learn.microsoft.com/sql/database-engine/availability-groups/windows/overview-of-always-on-availability-groups-sql-server</w:t>
            </w:r>
          </w:p>
        </w:tc>
      </w:tr>
      <w:tr w:rsidR="00A534AE" w:rsidTr="00D427D5">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Internal – Change Management Policy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534AE" w:rsidRDefault="00A534AE" w:rsidP="00D427D5">
            <w:r>
              <w:rPr>
                <w:sz w:val="20"/>
                <w:szCs w:val="20"/>
              </w:rPr>
              <w:t>IT Governance SharePoint / ITSM Portal</w:t>
            </w:r>
          </w:p>
        </w:tc>
      </w:tr>
      <w:tr w:rsidR="00A534AE" w:rsidTr="00D427D5">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Internal – Azure Key Vault Secrets Policy</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534AE" w:rsidRDefault="00A534AE" w:rsidP="00D427D5">
            <w:r>
              <w:rPr>
                <w:sz w:val="20"/>
                <w:szCs w:val="20"/>
              </w:rPr>
              <w:t>Security Team SharePoint</w:t>
            </w:r>
          </w:p>
        </w:tc>
      </w:tr>
    </w:tbl>
    <w:p w:rsidR="00A534AE" w:rsidRDefault="00A534AE" w:rsidP="00A534AE">
      <w:pPr>
        <w:spacing w:before="60" w:after="100"/>
      </w:pPr>
    </w:p>
    <w:p w:rsidR="00A534AE" w:rsidRDefault="00A534AE" w:rsidP="00A534AE"/>
    <w:sectPr w:rsidR="00A534AE" w:rsidSect="00F826B6">
      <w:pgSz w:w="12240" w:h="15840" w:code="1"/>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87CC8"/>
    <w:multiLevelType w:val="hybridMultilevel"/>
    <w:tmpl w:val="91560A60"/>
    <w:lvl w:ilvl="0" w:tplc="3E7EDC82">
      <w:start w:val="1"/>
      <w:numFmt w:val="bullet"/>
      <w:lvlText w:val="•"/>
      <w:lvlJc w:val="left"/>
      <w:pPr>
        <w:ind w:left="720" w:hanging="360"/>
      </w:pPr>
    </w:lvl>
    <w:lvl w:ilvl="1" w:tplc="074438C8">
      <w:numFmt w:val="decimal"/>
      <w:lvlText w:val=""/>
      <w:lvlJc w:val="left"/>
    </w:lvl>
    <w:lvl w:ilvl="2" w:tplc="DE9CAD78">
      <w:numFmt w:val="decimal"/>
      <w:lvlText w:val=""/>
      <w:lvlJc w:val="left"/>
    </w:lvl>
    <w:lvl w:ilvl="3" w:tplc="74F8D024">
      <w:numFmt w:val="decimal"/>
      <w:lvlText w:val=""/>
      <w:lvlJc w:val="left"/>
    </w:lvl>
    <w:lvl w:ilvl="4" w:tplc="734CAABE">
      <w:numFmt w:val="decimal"/>
      <w:lvlText w:val=""/>
      <w:lvlJc w:val="left"/>
    </w:lvl>
    <w:lvl w:ilvl="5" w:tplc="AD529A40">
      <w:numFmt w:val="decimal"/>
      <w:lvlText w:val=""/>
      <w:lvlJc w:val="left"/>
    </w:lvl>
    <w:lvl w:ilvl="6" w:tplc="39FCFF5E">
      <w:numFmt w:val="decimal"/>
      <w:lvlText w:val=""/>
      <w:lvlJc w:val="left"/>
    </w:lvl>
    <w:lvl w:ilvl="7" w:tplc="7D0E09D4">
      <w:numFmt w:val="decimal"/>
      <w:lvlText w:val=""/>
      <w:lvlJc w:val="left"/>
    </w:lvl>
    <w:lvl w:ilvl="8" w:tplc="8BB8BBDC">
      <w:numFmt w:val="decimal"/>
      <w:lvlText w:val=""/>
      <w:lvlJc w:val="left"/>
    </w:lvl>
  </w:abstractNum>
  <w:abstractNum w:abstractNumId="1" w15:restartNumberingAfterBreak="0">
    <w:nsid w:val="1810570C"/>
    <w:multiLevelType w:val="hybridMultilevel"/>
    <w:tmpl w:val="2ADEDE3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D0369"/>
    <w:multiLevelType w:val="hybridMultilevel"/>
    <w:tmpl w:val="2BD88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E7D"/>
    <w:rsid w:val="0040798F"/>
    <w:rsid w:val="006059CC"/>
    <w:rsid w:val="00636AB7"/>
    <w:rsid w:val="00A36A54"/>
    <w:rsid w:val="00A534AE"/>
    <w:rsid w:val="00AC3C49"/>
    <w:rsid w:val="00D12E7D"/>
    <w:rsid w:val="00F826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20B33E-FB76-4CBF-82B5-E3A617E4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59CC"/>
    <w:pPr>
      <w:spacing w:after="0" w:line="240" w:lineRule="auto"/>
    </w:pPr>
    <w:rPr>
      <w:rFonts w:ascii="Arial" w:eastAsia="Arial" w:hAnsi="Arial" w:cs="Arial"/>
      <w:szCs w:val="22"/>
    </w:rPr>
  </w:style>
  <w:style w:type="paragraph" w:styleId="Heading1">
    <w:name w:val="heading 1"/>
    <w:link w:val="Heading1Char"/>
    <w:qFormat/>
    <w:rsid w:val="006059CC"/>
    <w:pPr>
      <w:spacing w:before="360" w:after="180" w:line="240" w:lineRule="auto"/>
      <w:outlineLvl w:val="0"/>
    </w:pPr>
    <w:rPr>
      <w:rFonts w:ascii="Arial" w:eastAsia="Arial" w:hAnsi="Arial" w:cs="Arial"/>
      <w:b/>
      <w:bCs/>
      <w:color w:val="1F5C99"/>
      <w:sz w:val="32"/>
      <w:szCs w:val="32"/>
    </w:rPr>
  </w:style>
  <w:style w:type="paragraph" w:styleId="Heading2">
    <w:name w:val="heading 2"/>
    <w:basedOn w:val="Normal"/>
    <w:next w:val="Normal"/>
    <w:link w:val="Heading2Char"/>
    <w:uiPriority w:val="9"/>
    <w:semiHidden/>
    <w:unhideWhenUsed/>
    <w:qFormat/>
    <w:rsid w:val="00A36A54"/>
    <w:pPr>
      <w:keepNext/>
      <w:keepLines/>
      <w:spacing w:before="4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A534AE"/>
    <w:pPr>
      <w:keepNext/>
      <w:keepLines/>
      <w:spacing w:before="4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059CC"/>
    <w:pPr>
      <w:ind w:left="720"/>
      <w:contextualSpacing/>
    </w:pPr>
  </w:style>
  <w:style w:type="character" w:customStyle="1" w:styleId="Heading1Char">
    <w:name w:val="Heading 1 Char"/>
    <w:basedOn w:val="DefaultParagraphFont"/>
    <w:link w:val="Heading1"/>
    <w:rsid w:val="006059CC"/>
    <w:rPr>
      <w:rFonts w:ascii="Arial" w:eastAsia="Arial" w:hAnsi="Arial" w:cs="Arial"/>
      <w:b/>
      <w:bCs/>
      <w:color w:val="1F5C99"/>
      <w:sz w:val="32"/>
      <w:szCs w:val="32"/>
    </w:rPr>
  </w:style>
  <w:style w:type="paragraph" w:styleId="BalloonText">
    <w:name w:val="Balloon Text"/>
    <w:basedOn w:val="Normal"/>
    <w:link w:val="BalloonTextChar"/>
    <w:uiPriority w:val="99"/>
    <w:semiHidden/>
    <w:unhideWhenUsed/>
    <w:rsid w:val="006059CC"/>
    <w:rPr>
      <w:rFonts w:ascii="Segoe UI" w:hAnsi="Segoe UI" w:cs="Mangal"/>
      <w:sz w:val="18"/>
      <w:szCs w:val="16"/>
    </w:rPr>
  </w:style>
  <w:style w:type="character" w:customStyle="1" w:styleId="BalloonTextChar">
    <w:name w:val="Balloon Text Char"/>
    <w:basedOn w:val="DefaultParagraphFont"/>
    <w:link w:val="BalloonText"/>
    <w:uiPriority w:val="99"/>
    <w:semiHidden/>
    <w:rsid w:val="006059CC"/>
    <w:rPr>
      <w:rFonts w:ascii="Segoe UI" w:hAnsi="Segoe UI" w:cs="Mangal"/>
      <w:sz w:val="18"/>
      <w:szCs w:val="16"/>
    </w:rPr>
  </w:style>
  <w:style w:type="character" w:customStyle="1" w:styleId="Heading2Char">
    <w:name w:val="Heading 2 Char"/>
    <w:basedOn w:val="DefaultParagraphFont"/>
    <w:link w:val="Heading2"/>
    <w:uiPriority w:val="9"/>
    <w:semiHidden/>
    <w:rsid w:val="00A36A54"/>
    <w:rPr>
      <w:rFonts w:asciiTheme="majorHAnsi" w:eastAsiaTheme="majorEastAsia" w:hAnsiTheme="majorHAnsi" w:cstheme="majorBidi"/>
      <w:color w:val="2E74B5" w:themeColor="accent1" w:themeShade="BF"/>
      <w:sz w:val="26"/>
      <w:szCs w:val="23"/>
    </w:rPr>
  </w:style>
  <w:style w:type="character" w:customStyle="1" w:styleId="Heading3Char">
    <w:name w:val="Heading 3 Char"/>
    <w:basedOn w:val="DefaultParagraphFont"/>
    <w:link w:val="Heading3"/>
    <w:uiPriority w:val="9"/>
    <w:semiHidden/>
    <w:rsid w:val="00A534AE"/>
    <w:rPr>
      <w:rFonts w:asciiTheme="majorHAnsi" w:eastAsiaTheme="majorEastAsia" w:hAnsiTheme="majorHAnsi" w:cstheme="majorBidi"/>
      <w:color w:val="1F4D78"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9</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2026-04-23T05:59:00Z</dcterms:created>
  <dcterms:modified xsi:type="dcterms:W3CDTF">2026-04-23T19:22:00Z</dcterms:modified>
</cp:coreProperties>
</file>