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A667" w14:textId="220C7F35" w:rsidR="00C6273E" w:rsidRPr="000D428A" w:rsidRDefault="00C6273E" w:rsidP="00C6273E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noProof/>
          <w:sz w:val="24"/>
          <w:szCs w:val="24"/>
          <w:lang w:val="lt-LT"/>
        </w:rPr>
        <w:drawing>
          <wp:anchor distT="0" distB="0" distL="114300" distR="114300" simplePos="0" relativeHeight="251658240" behindDoc="0" locked="0" layoutInCell="1" allowOverlap="1" wp14:anchorId="6B8881D6" wp14:editId="480B8915">
            <wp:simplePos x="0" y="0"/>
            <wp:positionH relativeFrom="column">
              <wp:posOffset>1543050</wp:posOffset>
            </wp:positionH>
            <wp:positionV relativeFrom="page">
              <wp:posOffset>657225</wp:posOffset>
            </wp:positionV>
            <wp:extent cx="665480" cy="710565"/>
            <wp:effectExtent l="0" t="0" r="0" b="0"/>
            <wp:wrapNone/>
            <wp:docPr id="1" name="image1.png" descr="Vaizdo rezultatas pagal užklausą „vilniaus universitetas logo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Vaizdo rezultatas pagal užklausą „vilniaus universitetas logo“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710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Vilniaus Universitetas</w:t>
      </w:r>
    </w:p>
    <w:p w14:paraId="0F557651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CA8B44D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4F19D4A0" w14:textId="6F421C7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64B8502" w14:textId="2A3A7984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05483FD" w14:textId="65583BE0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04FDFEB5" w14:textId="1F2122AC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53BEDCF" w14:textId="771F096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7CB94B4C" w14:textId="6B8AA582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40FC52A7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CFED21F" w14:textId="77777777" w:rsidR="00C6273E" w:rsidRPr="000D428A" w:rsidRDefault="00C6273E" w:rsidP="00C6273E">
      <w:pPr>
        <w:jc w:val="center"/>
        <w:rPr>
          <w:rFonts w:ascii="Times New Roman" w:hAnsi="Times New Roman" w:cs="Times New Roman"/>
          <w:sz w:val="48"/>
          <w:szCs w:val="48"/>
          <w:lang w:val="lt-LT"/>
        </w:rPr>
      </w:pPr>
      <w:r w:rsidRPr="000D428A">
        <w:rPr>
          <w:rFonts w:ascii="Times New Roman" w:hAnsi="Times New Roman" w:cs="Times New Roman"/>
          <w:sz w:val="48"/>
          <w:szCs w:val="48"/>
          <w:lang w:val="lt-LT"/>
        </w:rPr>
        <w:t>2. Laiko eilučių koreliacinės funkcijos</w:t>
      </w:r>
    </w:p>
    <w:p w14:paraId="46CFBA7D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A323556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6334FB9B" w14:textId="7014D2F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69EECC8F" w14:textId="092A8104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ED34066" w14:textId="77777777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02A56193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Darbą atliko:</w:t>
      </w:r>
    </w:p>
    <w:p w14:paraId="1D9CE5F9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Vainius Gataveckas, Matas Gaulia, Dovydas Martinkus</w:t>
      </w:r>
    </w:p>
    <w:p w14:paraId="272F4353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Duomenų Mokslas</w:t>
      </w:r>
    </w:p>
    <w:p w14:paraId="5B3684AB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3 kursas 2 gr.</w:t>
      </w:r>
    </w:p>
    <w:p w14:paraId="558C72D4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vainius.gataveckas@mif.stud.vu.lt</w:t>
      </w:r>
    </w:p>
    <w:p w14:paraId="081E1FA3" w14:textId="16C68132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matas.gaulia@mif.stud.vu.lt</w:t>
      </w:r>
    </w:p>
    <w:p w14:paraId="06B063EB" w14:textId="585707E5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dovydas.martinkus@mif.stud.vu.lt</w:t>
      </w:r>
    </w:p>
    <w:p w14:paraId="37F5EE96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70CEBD84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464966AA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2461E476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59077B67" w14:textId="69FBBF21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Vilnius, 2022 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lt-LT"/>
        </w:rPr>
        <w:id w:val="38915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20609B" w14:textId="1DD6C6E4" w:rsidR="000D428A" w:rsidRDefault="000D428A">
          <w:pPr>
            <w:pStyle w:val="TOCHeading"/>
            <w:rPr>
              <w:rFonts w:ascii="Times New Roman" w:hAnsi="Times New Roman" w:cs="Times New Roman"/>
              <w:color w:val="000000" w:themeColor="text1"/>
              <w:lang w:val="lt-LT"/>
            </w:rPr>
          </w:pPr>
          <w:r w:rsidRPr="000D428A">
            <w:rPr>
              <w:rFonts w:ascii="Times New Roman" w:hAnsi="Times New Roman" w:cs="Times New Roman"/>
              <w:color w:val="000000" w:themeColor="text1"/>
              <w:lang w:val="lt-LT"/>
            </w:rPr>
            <w:t>Turinys</w:t>
          </w:r>
        </w:p>
        <w:p w14:paraId="5398E57B" w14:textId="77777777" w:rsidR="00657FE5" w:rsidRPr="00657FE5" w:rsidRDefault="00657FE5" w:rsidP="00657FE5">
          <w:pPr>
            <w:rPr>
              <w:lang w:val="lt-LT"/>
            </w:rPr>
          </w:pPr>
        </w:p>
        <w:p w14:paraId="08FC55A6" w14:textId="78BD474C" w:rsidR="00CD739A" w:rsidRDefault="000D42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D428A">
            <w:rPr>
              <w:lang w:val="lt-LT"/>
            </w:rPr>
            <w:fldChar w:fldCharType="begin"/>
          </w:r>
          <w:r w:rsidRPr="000D428A">
            <w:rPr>
              <w:lang w:val="lt-LT"/>
            </w:rPr>
            <w:instrText xml:space="preserve"> TOC \o "1-3" \h \z \u </w:instrText>
          </w:r>
          <w:r w:rsidRPr="000D428A">
            <w:rPr>
              <w:lang w:val="lt-LT"/>
            </w:rPr>
            <w:fldChar w:fldCharType="separate"/>
          </w:r>
          <w:hyperlink w:anchor="_Toc103755927" w:history="1">
            <w:r w:rsidR="00CD739A" w:rsidRPr="00AD6F6A">
              <w:rPr>
                <w:rStyle w:val="Hyperlink"/>
                <w:noProof/>
                <w:lang w:val="lt-LT"/>
              </w:rPr>
              <w:t>Įvadas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_Toc103755927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3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536E7741" w14:textId="296FB983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28" w:history="1">
            <w:r w:rsidR="00CD739A" w:rsidRPr="00AD6F6A">
              <w:rPr>
                <w:rStyle w:val="Hyperlink"/>
                <w:noProof/>
                <w:lang w:val="lt-LT"/>
              </w:rPr>
              <w:t>Duomenys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_Toc103755928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4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4FE1CA0F" w14:textId="11A0CB5D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29" w:history="1">
            <w:r w:rsidR="00CD739A" w:rsidRPr="00AD6F6A">
              <w:rPr>
                <w:rStyle w:val="Hyperlink"/>
                <w:noProof/>
              </w:rPr>
              <w:t>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_Toc103755929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7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24118C4D" w14:textId="5486F5CC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0" w:history="1">
            <w:r w:rsidR="00CD739A" w:rsidRPr="00AD6F6A">
              <w:rPr>
                <w:rStyle w:val="Hyperlink"/>
                <w:noProof/>
              </w:rPr>
              <w:t>PACF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_Toc103755930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8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50401A32" w14:textId="6E130E0F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1" w:history="1">
            <w:r w:rsidR="00CD739A" w:rsidRPr="00AD6F6A">
              <w:rPr>
                <w:rStyle w:val="Hyperlink"/>
                <w:noProof/>
              </w:rPr>
              <w:t>ACF ir PACF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_Toc103755931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9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4639E128" w14:textId="48AADF4E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2" w:history="1">
            <w:r w:rsidR="00CD739A" w:rsidRPr="00AD6F6A">
              <w:rPr>
                <w:rStyle w:val="Hyperlink"/>
                <w:noProof/>
                <w:lang w:val="lt-LT"/>
              </w:rPr>
              <w:t>CCF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_Toc103755932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10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357F9213" w14:textId="033679D8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3" w:history="1">
            <w:r w:rsidR="00CD739A" w:rsidRPr="00AD6F6A">
              <w:rPr>
                <w:rStyle w:val="Hyperlink"/>
                <w:noProof/>
                <w:lang w:val="lt-LT"/>
              </w:rPr>
              <w:t>EACF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_Toc103755933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10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7A13B4DF" w14:textId="6225D6D1" w:rsidR="00CD739A" w:rsidRDefault="00D050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4" w:history="1">
            <w:r w:rsidR="00CD739A" w:rsidRPr="00AD6F6A">
              <w:rPr>
                <w:rStyle w:val="Hyperlink"/>
                <w:noProof/>
                <w:lang w:val="lt-LT"/>
              </w:rPr>
              <w:t>Šaltiniai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_Toc103755934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11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0327127F" w14:textId="610EC446" w:rsidR="000D428A" w:rsidRPr="000D428A" w:rsidRDefault="000D428A">
          <w:pPr>
            <w:rPr>
              <w:lang w:val="lt-LT"/>
            </w:rPr>
          </w:pPr>
          <w:r w:rsidRPr="000D428A">
            <w:rPr>
              <w:b/>
              <w:bCs/>
              <w:noProof/>
              <w:lang w:val="lt-LT"/>
            </w:rPr>
            <w:fldChar w:fldCharType="end"/>
          </w:r>
        </w:p>
      </w:sdtContent>
    </w:sdt>
    <w:p w14:paraId="7BD64E35" w14:textId="67834355" w:rsidR="00C6273E" w:rsidRPr="000D428A" w:rsidRDefault="000D428A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3DC477D9" w14:textId="62C6C036" w:rsidR="000D428A" w:rsidRDefault="00C6273E" w:rsidP="000D428A">
      <w:pPr>
        <w:pStyle w:val="Heading1"/>
        <w:rPr>
          <w:lang w:val="lt-LT"/>
        </w:rPr>
      </w:pPr>
      <w:bookmarkStart w:id="0" w:name="_Toc103755927"/>
      <w:r w:rsidRPr="000D428A">
        <w:rPr>
          <w:lang w:val="lt-LT"/>
        </w:rPr>
        <w:lastRenderedPageBreak/>
        <w:t>Įvadas</w:t>
      </w:r>
      <w:bookmarkEnd w:id="0"/>
    </w:p>
    <w:p w14:paraId="7DC8D1BF" w14:textId="77777777" w:rsidR="00CD739A" w:rsidRPr="00CD739A" w:rsidRDefault="00CD739A" w:rsidP="00CD739A">
      <w:pPr>
        <w:rPr>
          <w:lang w:val="lt-LT"/>
        </w:rPr>
      </w:pPr>
    </w:p>
    <w:p w14:paraId="11355CA4" w14:textId="1C238F70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Laiko eilučių teorijoje autoregresinių</w:t>
      </w:r>
      <w:r w:rsidR="00CD739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(AR), slenkančio vidurkio (MA) ir autoregresinio slenkančio vidurkio (ARMA) procesų eilės nustatymui pasitelkiami koreliacijų skaičiavimo metodai. MA q eilės nustatymui pasitelkiamas autokoreliacijos skaičiavimas. AR p eilės nustatymui dalinė autokoreliacija. ARMA p ir q eilę galima įvertinti su  išplėstine autokoreliacijos funkcija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(</w:t>
      </w:r>
      <w:r w:rsidR="008B09B0">
        <w:rPr>
          <w:rFonts w:ascii="Times New Roman" w:hAnsi="Times New Roman" w:cs="Times New Roman"/>
          <w:sz w:val="24"/>
          <w:szCs w:val="24"/>
          <w:lang w:val="lt-LT"/>
        </w:rPr>
        <w:t xml:space="preserve">angl.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extended autocorrelation function). Šis darbas aptaria ir kryžminės koreliacijos metodą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(angl. cross correlation function). </w:t>
      </w:r>
    </w:p>
    <w:p w14:paraId="472FB321" w14:textId="084CB64E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Metodai realizuoti R programine įranga. Naudojantis šios įrangos nupieštais grafikai galima lengviau identifikuoti tendencijas reikalingas įvertinti p ir q eiles, taip pat sezono</w:t>
      </w:r>
      <w:r w:rsidR="00537D0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18089F">
        <w:rPr>
          <w:rFonts w:ascii="Times New Roman" w:hAnsi="Times New Roman" w:cs="Times New Roman"/>
          <w:sz w:val="24"/>
          <w:szCs w:val="24"/>
          <w:lang w:val="lt-LT"/>
        </w:rPr>
        <w:t>periodo įtaką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. Pateiktuose pavyzd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ž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iuose  koncentruojamės į pačius metodus ir jų skaičiavimą, t.y. netaikysime pilnos Box-Jenkins metodologijos. </w:t>
      </w:r>
    </w:p>
    <w:p w14:paraId="0BF7D1A2" w14:textId="28C9A0FE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Metodų panaudojimui reikalinga silpno stacionarumo prielaida. Tam pasiekti bus atliekamas duomenų diferencijavimas</w:t>
      </w:r>
      <w:r w:rsidR="00062D2C">
        <w:rPr>
          <w:rFonts w:ascii="Times New Roman" w:hAnsi="Times New Roman" w:cs="Times New Roman"/>
          <w:sz w:val="24"/>
          <w:szCs w:val="24"/>
          <w:lang w:val="lt-LT"/>
        </w:rPr>
        <w:t xml:space="preserve"> (skirtumų </w:t>
      </w:r>
      <w:r w:rsidR="00DE48C3">
        <w:rPr>
          <w:rFonts w:ascii="Times New Roman" w:hAnsi="Times New Roman" w:cs="Times New Roman"/>
          <w:sz w:val="24"/>
          <w:szCs w:val="24"/>
          <w:lang w:val="lt-LT"/>
        </w:rPr>
        <w:t>ėmimas</w:t>
      </w:r>
      <w:r w:rsidR="00062D2C">
        <w:rPr>
          <w:rFonts w:ascii="Times New Roman" w:hAnsi="Times New Roman" w:cs="Times New Roman"/>
          <w:sz w:val="24"/>
          <w:szCs w:val="24"/>
          <w:lang w:val="lt-LT"/>
        </w:rPr>
        <w:t>)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.</w:t>
      </w:r>
    </w:p>
    <w:p w14:paraId="3D31E2C2" w14:textId="179ACDBC" w:rsidR="000D428A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2EB0F67F" w14:textId="4A4E3411" w:rsidR="00C6273E" w:rsidRPr="000D428A" w:rsidRDefault="000D428A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55ED43DF" w14:textId="72A4846C" w:rsidR="00C6273E" w:rsidRPr="000D428A" w:rsidRDefault="00C6273E" w:rsidP="000D428A">
      <w:pPr>
        <w:pStyle w:val="Heading1"/>
        <w:rPr>
          <w:lang w:val="lt-LT"/>
        </w:rPr>
      </w:pPr>
      <w:bookmarkStart w:id="1" w:name="_Toc103755928"/>
      <w:r w:rsidRPr="000D428A">
        <w:rPr>
          <w:lang w:val="lt-LT"/>
        </w:rPr>
        <w:lastRenderedPageBreak/>
        <w:t>Duomenys</w:t>
      </w:r>
      <w:bookmarkEnd w:id="1"/>
    </w:p>
    <w:p w14:paraId="0A51A4C5" w14:textId="67DA686A" w:rsidR="00C6273E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Šiam darbui kaip pavyzdinius duomenis naudosime 2 duomenų rinkinius, abu yra jau iš karto instaliuoti su R kalba. Pirmasis duomenų rinkinys susideda iš kasmetinių Nilo upės matavimų, buvo matuojama kiek kubinių metrų vandens praplaukia pro Asuaną, stebėta tarp 1871 - 1970 metų. Antr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ą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jį duomenų rinkinį sudaro stebėjimai kiek per metus ant saulės paviršiaus atsiranda tamsių dėmių, stebėta tarp 1700 ir 1988. Duomenis galima prie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ti tiesiog per R parašius duomenų šaltinių pavadinimus.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09B0" w14:paraId="45E801FE" w14:textId="77777777" w:rsidTr="008B09B0">
        <w:tc>
          <w:tcPr>
            <w:tcW w:w="9350" w:type="dxa"/>
            <w:vAlign w:val="center"/>
          </w:tcPr>
          <w:p w14:paraId="5B3FE136" w14:textId="4B94675B" w:rsidR="008B09B0" w:rsidRPr="000D428A" w:rsidRDefault="00EA0CCE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 &lt;- Nile</w:t>
            </w:r>
          </w:p>
          <w:p w14:paraId="39D96217" w14:textId="5D4F704F" w:rsidR="008B09B0" w:rsidRDefault="00EA0CCE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plot(data, type = "l")</w:t>
            </w:r>
          </w:p>
          <w:p w14:paraId="47D80942" w14:textId="47FFC29A" w:rsidR="008B09B0" w:rsidRDefault="008B09B0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6235FF00" w14:textId="77777777" w:rsidR="008B09B0" w:rsidRDefault="008B09B0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D893F15" w14:textId="77777777" w:rsidR="00C23E10" w:rsidRDefault="008B09B0" w:rsidP="00C23E10">
      <w:pPr>
        <w:keepNext/>
        <w:jc w:val="center"/>
      </w:pPr>
      <w:r>
        <w:rPr>
          <w:noProof/>
        </w:rPr>
        <w:drawing>
          <wp:inline distT="114300" distB="114300" distL="114300" distR="114300" wp14:anchorId="5FDE6F57" wp14:editId="2FF12135">
            <wp:extent cx="5943600" cy="3529813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B98BF" w14:textId="25F88198" w:rsidR="008B09B0" w:rsidRPr="00C23E10" w:rsidRDefault="001B5B96" w:rsidP="00C23E10">
      <w:pPr>
        <w:pStyle w:val="Caption"/>
        <w:jc w:val="center"/>
        <w:rPr>
          <w:rFonts w:ascii="Times New Roman" w:hAnsi="Times New Roman" w:cs="Times New Roman"/>
          <w:sz w:val="20"/>
          <w:szCs w:val="20"/>
          <w:lang w:val="lt-LT"/>
        </w:rPr>
      </w:pPr>
      <w:r w:rsidRPr="00C23E10">
        <w:rPr>
          <w:sz w:val="20"/>
          <w:szCs w:val="20"/>
        </w:rPr>
        <w:fldChar w:fldCharType="begin"/>
      </w:r>
      <w:r w:rsidRPr="00C23E10">
        <w:rPr>
          <w:sz w:val="20"/>
          <w:szCs w:val="20"/>
        </w:rPr>
        <w:instrText xml:space="preserve"> SEQ pav. \* ARABIC </w:instrText>
      </w:r>
      <w:r w:rsidRPr="00C23E10">
        <w:rPr>
          <w:sz w:val="20"/>
          <w:szCs w:val="20"/>
        </w:rPr>
        <w:fldChar w:fldCharType="separate"/>
      </w:r>
      <w:r w:rsidR="00CD739A">
        <w:rPr>
          <w:noProof/>
          <w:sz w:val="20"/>
          <w:szCs w:val="20"/>
        </w:rPr>
        <w:t>1</w:t>
      </w:r>
      <w:r w:rsidRPr="00C23E10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 w:rsidR="00C23E10" w:rsidRPr="00C23E10">
        <w:rPr>
          <w:sz w:val="20"/>
          <w:szCs w:val="20"/>
        </w:rPr>
        <w:t xml:space="preserve">pav. </w:t>
      </w:r>
      <w:r w:rsidR="00C23E10">
        <w:rPr>
          <w:sz w:val="20"/>
          <w:szCs w:val="20"/>
        </w:rPr>
        <w:t>Nilo upės duomenys.</w:t>
      </w:r>
    </w:p>
    <w:p w14:paraId="30C47566" w14:textId="7BD8A384" w:rsidR="00C6273E" w:rsidRPr="000D428A" w:rsidRDefault="00EA0CC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497DF47" w14:textId="6AD1C2F4" w:rsidR="00EA0CC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lastRenderedPageBreak/>
        <w:t>Iš grafiko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 xml:space="preserve"> (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1 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 xml:space="preserve">pav.)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atrodo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laiko eilutė nestacionari, patikrinsime tą su Dickey-Fuller testu.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CCE" w14:paraId="42AC08C1" w14:textId="77777777" w:rsidTr="00882D8A">
        <w:tc>
          <w:tcPr>
            <w:tcW w:w="9350" w:type="dxa"/>
            <w:vAlign w:val="center"/>
          </w:tcPr>
          <w:p w14:paraId="300A90E0" w14:textId="441D5597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BE7A93" w:rsidRPr="00C23E10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adf.test(data)</w:t>
            </w:r>
          </w:p>
          <w:p w14:paraId="3469504E" w14:textId="77777777" w:rsidR="005454C4" w:rsidRDefault="005454C4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5879AE33" w14:textId="1D6E6AF9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  <w:t>Augmented Dickey-Fuller Test</w:t>
            </w:r>
          </w:p>
          <w:p w14:paraId="4F1CB81D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1BD0055B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data:  data</w:t>
            </w:r>
          </w:p>
          <w:p w14:paraId="166A3F37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 = -3.3657, Lag order = 4, p-value = 0.0642</w:t>
            </w:r>
          </w:p>
          <w:p w14:paraId="4941095A" w14:textId="77777777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 hypothesis: stationary</w:t>
            </w:r>
          </w:p>
          <w:p w14:paraId="0DE26E3E" w14:textId="197F71E4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7DA09681" w14:textId="77777777" w:rsidR="00C23E10" w:rsidRDefault="00C23E10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88D1CA0" w14:textId="0047BC3E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Kadangi p reikšmė yra daugiau nei 0.05, neatmetame nulinės hipotezės, tai reiškia kad mūsų seka nėra stacionari, reikia ją diferencijuoti ir pabandyti vėl.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A93" w14:paraId="1566DB4A" w14:textId="77777777" w:rsidTr="00882D8A">
        <w:tc>
          <w:tcPr>
            <w:tcW w:w="9350" w:type="dxa"/>
            <w:vAlign w:val="center"/>
          </w:tcPr>
          <w:p w14:paraId="48DDC29E" w14:textId="12ABB758" w:rsidR="00BE7A93" w:rsidRPr="000D428A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 &lt;- diff(data, differences=1)</w:t>
            </w:r>
          </w:p>
          <w:p w14:paraId="7E8014CA" w14:textId="63E63C7F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adf.test(diffNile)</w:t>
            </w:r>
          </w:p>
          <w:p w14:paraId="236A6E1F" w14:textId="77777777" w:rsidR="00BE7A93" w:rsidRPr="000D428A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2FADC51D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  <w:t>Augmented Dickey-Fuller Test</w:t>
            </w:r>
          </w:p>
          <w:p w14:paraId="386FAC26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2F2BF3A4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data:  diffNile</w:t>
            </w:r>
          </w:p>
          <w:p w14:paraId="442E9925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 = -6.5924, Lag order = 4, p-value = 0.01</w:t>
            </w:r>
          </w:p>
          <w:p w14:paraId="2FB94FE2" w14:textId="77777777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 hypothesis: stationary</w:t>
            </w:r>
          </w:p>
          <w:p w14:paraId="6B757DC5" w14:textId="4069A3AF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15FACCC0" w14:textId="450F5E9F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518D8DE2" w14:textId="15D6DC19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Dabar p reikšmė yra mažiau nei 0.05, tad galime sakyti kad diferencijuota seka yra stacionari. </w:t>
      </w:r>
    </w:p>
    <w:p w14:paraId="35AE0017" w14:textId="77777777" w:rsidR="00BE7A93" w:rsidRDefault="00BE7A93" w:rsidP="00BE7A93">
      <w:pPr>
        <w:keepNext/>
      </w:pPr>
      <w:r>
        <w:rPr>
          <w:noProof/>
        </w:rPr>
        <w:drawing>
          <wp:inline distT="114300" distB="114300" distL="114300" distR="114300" wp14:anchorId="1C302B5B" wp14:editId="15760210">
            <wp:extent cx="5943600" cy="2306611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67808" w14:textId="2E248A30" w:rsidR="00BE7A93" w:rsidRPr="000D428A" w:rsidRDefault="001B5B96" w:rsidP="001B5B96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CD739A">
        <w:rPr>
          <w:noProof/>
        </w:rPr>
        <w:t>2</w:t>
      </w:r>
      <w:r>
        <w:fldChar w:fldCharType="end"/>
      </w:r>
      <w:r>
        <w:t xml:space="preserve"> </w:t>
      </w:r>
      <w:r w:rsidR="00BE7A93">
        <w:t xml:space="preserve">pav. </w:t>
      </w:r>
      <w:r>
        <w:t>D</w:t>
      </w:r>
      <w:r w:rsidR="00BE7A93">
        <w:t>iferencijuoti Nilo upės duomenys</w:t>
      </w:r>
    </w:p>
    <w:p w14:paraId="3E88F06B" w14:textId="11E8DEF7" w:rsidR="00BE7A93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4C3E6D03" w14:textId="7A6F52E8" w:rsidR="00C6273E" w:rsidRPr="000D428A" w:rsidRDefault="00BE7A93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67C0021" w14:textId="284FD381" w:rsidR="00C6273E" w:rsidRDefault="00BE7A93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lastRenderedPageBreak/>
        <w:t xml:space="preserve">Antrieji duomenys yra saulės dėmių skaičius jos paviršiuje.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54C4" w14:paraId="7AA41346" w14:textId="77777777" w:rsidTr="00882D8A">
        <w:tc>
          <w:tcPr>
            <w:tcW w:w="9350" w:type="dxa"/>
            <w:vAlign w:val="center"/>
          </w:tcPr>
          <w:p w14:paraId="5B5F6D77" w14:textId="6930C069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ss &lt;- sunspot.year</w:t>
            </w:r>
          </w:p>
          <w:p w14:paraId="76F752A2" w14:textId="07BCB2BB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ss &lt;- ss[time(ss) &gt;= 1871 &amp; time(ss) &lt;= 1970]</w:t>
            </w:r>
          </w:p>
          <w:p w14:paraId="0929F9FB" w14:textId="3434AD39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plot(ss, type = "l")</w:t>
            </w:r>
          </w:p>
          <w:p w14:paraId="2E145361" w14:textId="26303AE2" w:rsidR="005454C4" w:rsidRDefault="005454C4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adf.test(ss)</w:t>
            </w:r>
          </w:p>
          <w:p w14:paraId="234FB69C" w14:textId="77777777" w:rsidR="005454C4" w:rsidRDefault="005454C4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31AEF0C5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  <w:t>Augmented Dickey-Fuller Test</w:t>
            </w:r>
          </w:p>
          <w:p w14:paraId="1F578D76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7CDA9DD0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data:  ss</w:t>
            </w:r>
          </w:p>
          <w:p w14:paraId="69E52C5F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 = -6.5954, Lag order = 4, p-value = 0.01</w:t>
            </w:r>
          </w:p>
          <w:p w14:paraId="594301AC" w14:textId="17E42370" w:rsid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 hypothesis: stationary</w:t>
            </w:r>
          </w:p>
        </w:tc>
      </w:tr>
    </w:tbl>
    <w:p w14:paraId="0B89BDEF" w14:textId="473AA0FE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E4831CC" w14:textId="2F3F1641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Matome kad antroji laiko eilutė yra stacionari ir jos nereikia diferencijuoti.</w:t>
      </w:r>
    </w:p>
    <w:p w14:paraId="4A5A5B6E" w14:textId="77777777" w:rsidR="005454C4" w:rsidRDefault="005454C4" w:rsidP="001B5B96">
      <w:pPr>
        <w:keepNext/>
        <w:jc w:val="center"/>
      </w:pPr>
      <w:r>
        <w:rPr>
          <w:noProof/>
        </w:rPr>
        <w:drawing>
          <wp:inline distT="114300" distB="114300" distL="114300" distR="114300" wp14:anchorId="71B66D4E" wp14:editId="1B73FDF0">
            <wp:extent cx="5943600" cy="2302149"/>
            <wp:effectExtent l="0" t="0" r="0" b="3175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57742" w14:textId="034A51F0" w:rsidR="005454C4" w:rsidRPr="000D428A" w:rsidRDefault="001B5B96" w:rsidP="001B5B96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CD739A">
        <w:rPr>
          <w:noProof/>
        </w:rPr>
        <w:t>3</w:t>
      </w:r>
      <w:r>
        <w:fldChar w:fldCharType="end"/>
      </w:r>
      <w:r>
        <w:t xml:space="preserve"> </w:t>
      </w:r>
      <w:r w:rsidR="005454C4">
        <w:t>pav. Saulės dėmių skaičiaus duomenys</w:t>
      </w:r>
    </w:p>
    <w:p w14:paraId="72AB2CE2" w14:textId="50240A7E" w:rsidR="005454C4" w:rsidRDefault="005454C4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9541259" w14:textId="09125775" w:rsidR="00C6273E" w:rsidRPr="00657FE5" w:rsidRDefault="005454C4" w:rsidP="00657FE5">
      <w:pPr>
        <w:pStyle w:val="Heading1"/>
      </w:pPr>
      <w:bookmarkStart w:id="2" w:name="_Toc103755929"/>
      <w:r w:rsidRPr="00657FE5">
        <w:lastRenderedPageBreak/>
        <w:t>A</w:t>
      </w:r>
      <w:r w:rsidR="00C6273E" w:rsidRPr="00657FE5">
        <w:t>CF</w:t>
      </w:r>
      <w:bookmarkEnd w:id="2"/>
    </w:p>
    <w:p w14:paraId="19509F93" w14:textId="665252FA" w:rsidR="00C6273E" w:rsidRPr="00616904" w:rsidRDefault="00C6273E" w:rsidP="00C6273E">
      <w:pPr>
        <w:rPr>
          <w:rFonts w:ascii="Times New Roman" w:hAnsi="Times New Roman" w:cs="Times New Roman"/>
          <w:sz w:val="36"/>
          <w:szCs w:val="36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ACF - autokoreliacijos funkcija, kuri matuoja kaip koreliuoja dabartinio momento re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kšmė su praeitomis. </w:t>
      </w:r>
      <w:r w:rsidR="005454C4">
        <w:rPr>
          <w:rFonts w:ascii="Times New Roman" w:hAnsi="Times New Roman" w:cs="Times New Roman"/>
          <w:sz w:val="24"/>
          <w:szCs w:val="24"/>
          <w:lang w:val="lt-LT"/>
        </w:rPr>
        <w:t>Funkcija apibrėžta taip:</w:t>
      </w:r>
    </w:p>
    <w:p w14:paraId="562F364C" w14:textId="69403E95" w:rsidR="005454C4" w:rsidRPr="00616904" w:rsidRDefault="00D05066" w:rsidP="00C6273E">
      <w:pPr>
        <w:rPr>
          <w:rFonts w:ascii="Times New Roman" w:hAnsi="Times New Roman" w:cs="Times New Roman"/>
          <w:i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6"/>
                  <w:szCs w:val="36"/>
                  <w:lang w:val="lt-LT"/>
                </w:rPr>
              </m:ctrlPr>
            </m:sSubPr>
            <m:e>
              <m:r>
                <w:rPr>
                  <w:rFonts w:ascii="Cambria Math" w:hAnsi="Cambria Math" w:cs="Times New Roman"/>
                  <w:sz w:val="36"/>
                  <w:szCs w:val="36"/>
                  <w:lang w:val="lt-LT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  <w:lang w:val="lt-LT"/>
                </w:rPr>
                <m:t>X</m:t>
              </m:r>
            </m:sub>
          </m:sSub>
          <m:r>
            <w:rPr>
              <w:rFonts w:ascii="Cambria Math" w:hAnsi="Cambria Math" w:cs="Times New Roman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(h)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(0)</m:t>
              </m:r>
            </m:den>
          </m:f>
        </m:oMath>
      </m:oMathPara>
    </w:p>
    <w:p w14:paraId="45068991" w14:textId="222A1503" w:rsidR="00C6273E" w:rsidRDefault="00431E20" w:rsidP="00C6273E">
      <w:pPr>
        <w:rPr>
          <w:rFonts w:ascii="Times New Roman" w:eastAsiaTheme="minorEastAsia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Kur</w:t>
      </w:r>
      <w:r w:rsidR="00616904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lt-LT"/>
          </w:rPr>
          <m:t>r</m:t>
        </m:r>
      </m:oMath>
      <w:r w:rsidR="00616904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 – kovariacinė funkcija, h –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>vėlavimo</w:t>
      </w:r>
      <w:r w:rsidR="00616904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 operatoriaus laipsnis.</w:t>
      </w:r>
    </w:p>
    <w:p w14:paraId="55A4067A" w14:textId="68273E97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Naudojant R galima labai paprastai gauti ACF grafiką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 xml:space="preserve">. 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>Funkcijos acf() p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>arametras „lag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>.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>max“ nusako maksimalų h kuris bus vaizduojamas grafike.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5A41" w14:paraId="1F840B9A" w14:textId="77777777" w:rsidTr="00882D8A">
        <w:tc>
          <w:tcPr>
            <w:tcW w:w="9350" w:type="dxa"/>
            <w:vAlign w:val="center"/>
          </w:tcPr>
          <w:p w14:paraId="5927865E" w14:textId="18F998DF" w:rsidR="00275A41" w:rsidRPr="000D428A" w:rsidRDefault="00275A41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acf(diffNile, lag.max = 100)</w:t>
            </w:r>
          </w:p>
          <w:p w14:paraId="2B8B713D" w14:textId="77777777" w:rsidR="00275A41" w:rsidRDefault="00275A41" w:rsidP="002604E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22A17336" w14:textId="77777777" w:rsidR="002604EA" w:rsidRDefault="002604EA" w:rsidP="001B5B96">
      <w:pPr>
        <w:keepNext/>
        <w:jc w:val="center"/>
      </w:pPr>
      <w:r>
        <w:rPr>
          <w:noProof/>
          <w:sz w:val="28"/>
          <w:szCs w:val="28"/>
        </w:rPr>
        <w:drawing>
          <wp:inline distT="114300" distB="114300" distL="114300" distR="114300" wp14:anchorId="2B4554FE" wp14:editId="5FFE1B84">
            <wp:extent cx="5943600" cy="2306611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C88C2" w14:textId="3E33C311" w:rsidR="00275A41" w:rsidRDefault="001B5B96" w:rsidP="001B5B96">
      <w:pPr>
        <w:pStyle w:val="Caption"/>
        <w:jc w:val="center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CD739A">
        <w:rPr>
          <w:noProof/>
        </w:rPr>
        <w:t>4</w:t>
      </w:r>
      <w:r>
        <w:fldChar w:fldCharType="end"/>
      </w:r>
      <w:r>
        <w:t xml:space="preserve"> </w:t>
      </w:r>
      <w:r w:rsidR="002604EA">
        <w:t>pav. Nilo duomenų ACF grafikas</w:t>
      </w:r>
    </w:p>
    <w:p w14:paraId="27B494E9" w14:textId="4EFC9F3C" w:rsidR="002604EA" w:rsidRPr="00B5310D" w:rsidRDefault="002604EA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B5310D">
        <w:rPr>
          <w:rFonts w:ascii="Times New Roman" w:hAnsi="Times New Roman" w:cs="Times New Roman"/>
          <w:sz w:val="24"/>
          <w:szCs w:val="24"/>
          <w:lang w:val="lt-LT"/>
        </w:rPr>
        <w:t>Grafike matoma punktyrinė linija yra statistiškai reikšmingų koreliacijų riba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 xml:space="preserve"> su hipoteze </w:t>
      </w:r>
      <m:oMath>
        <m:r>
          <w:rPr>
            <w:rFonts w:ascii="Cambria Math" w:hAnsi="Cambria Math" w:cs="Times New Roman"/>
            <w:sz w:val="24"/>
            <w:szCs w:val="24"/>
            <w:lang w:val="lt-LT"/>
          </w:rPr>
          <m:t>ρ=0</m:t>
        </m:r>
      </m:oMath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. 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Taip pat matoma silpstanti sinusoidė susidaranti iš koreliacijų reikšmių.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 xml:space="preserve"> Toks koreliacijų elgesys nėra išskirtinis.</w:t>
      </w:r>
    </w:p>
    <w:p w14:paraId="65E9D7F3" w14:textId="080319E2" w:rsidR="00C6273E" w:rsidRPr="00B5310D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B5310D">
        <w:rPr>
          <w:rFonts w:ascii="Times New Roman" w:hAnsi="Times New Roman" w:cs="Times New Roman"/>
          <w:sz w:val="24"/>
          <w:szCs w:val="24"/>
          <w:lang w:val="lt-LT"/>
        </w:rPr>
        <w:t>Šis grafikas yra naudingas tame, kad galime surasti slenkančio vidurkio komponentės reikšmę, reikia ieškoti pirmo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s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vėlavimo 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>operatoriaus reikšmės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 kuri statistiškai reikšmingai nekoreliuoja su dabartiniu laiko momentu.</w:t>
      </w:r>
    </w:p>
    <w:p w14:paraId="570E7FB6" w14:textId="2099A061" w:rsidR="00C6273E" w:rsidRPr="000D428A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Taigi iš grafiko galime matyti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vėlavimo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operatorius 2 yra pirmasis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kuris statistiškai reikšmingai nebepriklauso nuo tuometinio momento, iš to galime daryti išvadą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mūsu seką galima modeliuoti su slenkančio vidurkio 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eile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1. Gauname MA(1)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.</w:t>
      </w:r>
    </w:p>
    <w:p w14:paraId="62463B50" w14:textId="268B692C" w:rsidR="00B5310D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3B5E4FDE" w14:textId="4EBCEBDE" w:rsidR="00C6273E" w:rsidRPr="000D428A" w:rsidRDefault="00B5310D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C2ACF64" w14:textId="46D1E88C" w:rsidR="00C6273E" w:rsidRPr="00657FE5" w:rsidRDefault="00C6273E" w:rsidP="00657FE5">
      <w:pPr>
        <w:pStyle w:val="Heading1"/>
      </w:pPr>
      <w:bookmarkStart w:id="3" w:name="_Toc103755930"/>
      <w:r w:rsidRPr="00657FE5">
        <w:lastRenderedPageBreak/>
        <w:t>PACF</w:t>
      </w:r>
      <w:bookmarkEnd w:id="3"/>
    </w:p>
    <w:p w14:paraId="0162FDB5" w14:textId="1F548DB6" w:rsidR="00C6273E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PACF - dalinė autokoreliacijos funkcija (angl. partical Autocorrelation function). Ši funkcija yra dalinė, nes pr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e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š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ingai negu ACF, ji matuoja tik koreliaciją tarp 2 laiko momentų, 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eliminuodama įtaką iš praeities laiko momentų</w:t>
      </w:r>
      <w:r w:rsidR="000F5DFE">
        <w:rPr>
          <w:rFonts w:ascii="Times New Roman" w:hAnsi="Times New Roman" w:cs="Times New Roman"/>
          <w:sz w:val="24"/>
          <w:szCs w:val="24"/>
          <w:lang w:val="lt-LT"/>
        </w:rPr>
        <w:t xml:space="preserve"> koreliacijai.</w:t>
      </w:r>
    </w:p>
    <w:p w14:paraId="697432F5" w14:textId="0BFBDC47" w:rsidR="0090777D" w:rsidRDefault="001B5B96" w:rsidP="0090777D">
      <w:pPr>
        <w:shd w:val="clear" w:color="auto" w:fill="C00000"/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Į</w:t>
      </w:r>
      <w:r w:rsidR="0090777D">
        <w:rPr>
          <w:rFonts w:ascii="Times New Roman" w:hAnsi="Times New Roman" w:cs="Times New Roman"/>
          <w:sz w:val="24"/>
          <w:szCs w:val="24"/>
          <w:lang w:val="lt-LT"/>
        </w:rPr>
        <w:t>terpti formuluot</w:t>
      </w:r>
      <w:r>
        <w:rPr>
          <w:rFonts w:ascii="Times New Roman" w:hAnsi="Times New Roman" w:cs="Times New Roman"/>
          <w:sz w:val="24"/>
          <w:szCs w:val="24"/>
          <w:lang w:val="lt-LT"/>
        </w:rPr>
        <w:t>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DFE" w14:paraId="22EA7F27" w14:textId="77777777" w:rsidTr="00882D8A">
        <w:tc>
          <w:tcPr>
            <w:tcW w:w="9350" w:type="dxa"/>
            <w:vAlign w:val="center"/>
          </w:tcPr>
          <w:p w14:paraId="4F9AAAD4" w14:textId="191CAF65" w:rsidR="000F5DFE" w:rsidRPr="000D428A" w:rsidRDefault="000F5DFE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 p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acf(diffNile, lag.max = 100)</w:t>
            </w:r>
          </w:p>
          <w:p w14:paraId="7B9875C2" w14:textId="77777777" w:rsidR="000F5DFE" w:rsidRDefault="000F5DFE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4C68206B" w14:textId="77777777" w:rsidR="000F5DFE" w:rsidRDefault="000F5DFE" w:rsidP="001B5B96">
      <w:pPr>
        <w:keepNext/>
        <w:jc w:val="center"/>
      </w:pPr>
      <w:r>
        <w:rPr>
          <w:noProof/>
        </w:rPr>
        <w:drawing>
          <wp:inline distT="0" distB="0" distL="0" distR="0" wp14:anchorId="78C45E02" wp14:editId="4AC57054">
            <wp:extent cx="5924550" cy="2983230"/>
            <wp:effectExtent l="0" t="0" r="0" b="7620"/>
            <wp:docPr id="2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21"/>
                    <a:stretch/>
                  </pic:blipFill>
                  <pic:spPr bwMode="auto">
                    <a:xfrm>
                      <a:off x="0" y="0"/>
                      <a:ext cx="5924550" cy="298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097B7" w14:textId="2CF465C0" w:rsidR="000F5DFE" w:rsidRDefault="001B5B96" w:rsidP="001B5B96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CD739A">
        <w:rPr>
          <w:noProof/>
        </w:rPr>
        <w:t>5</w:t>
      </w:r>
      <w:r>
        <w:fldChar w:fldCharType="end"/>
      </w:r>
      <w:r>
        <w:t xml:space="preserve"> </w:t>
      </w:r>
      <w:r w:rsidR="000F5DFE">
        <w:t>pav. PACF grafikas</w:t>
      </w:r>
    </w:p>
    <w:p w14:paraId="10D6EB4C" w14:textId="595DCBCC" w:rsidR="000F5DFE" w:rsidRDefault="00103355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PACF grafikas padeda nustatyti AR modelių eilę. Lygiai tokiu pačiu principu, kaip ACF, galime teigti, kad 3-asis</w:t>
      </w:r>
      <w:r w:rsidR="000F182D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>vėlavimo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operatorius </w:t>
      </w:r>
      <w:r w:rsidR="000F182D">
        <w:rPr>
          <w:rFonts w:ascii="Times New Roman" w:hAnsi="Times New Roman" w:cs="Times New Roman"/>
          <w:sz w:val="24"/>
          <w:szCs w:val="24"/>
          <w:lang w:val="lt-LT"/>
        </w:rPr>
        <w:t>yra lygus nuliui, todėl seką galime modeliuoti su AR(2).</w:t>
      </w:r>
    </w:p>
    <w:p w14:paraId="7E603390" w14:textId="4BA70F14" w:rsidR="00657FE5" w:rsidRDefault="00657FE5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62FA3E2B" w14:textId="77777777" w:rsidR="00657FE5" w:rsidRPr="000D428A" w:rsidRDefault="00657FE5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</w:p>
    <w:p w14:paraId="4DABBC14" w14:textId="71490121" w:rsidR="00C6273E" w:rsidRPr="00657FE5" w:rsidRDefault="0090777D" w:rsidP="00657FE5">
      <w:pPr>
        <w:pStyle w:val="Heading1"/>
      </w:pPr>
      <w:bookmarkStart w:id="4" w:name="_Toc103755931"/>
      <w:r w:rsidRPr="00657FE5">
        <w:t>ACF ir PACF</w:t>
      </w:r>
      <w:bookmarkEnd w:id="4"/>
    </w:p>
    <w:p w14:paraId="52C09E2E" w14:textId="3A621A47" w:rsidR="000D4904" w:rsidRDefault="0090777D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Bendruoju atveju reikėtų naudoti abu metodus. Pasinaudojus gautais rezultatais (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4 ir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5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pav.</w:t>
      </w:r>
      <w:r>
        <w:rPr>
          <w:rFonts w:ascii="Times New Roman" w:hAnsi="Times New Roman" w:cs="Times New Roman"/>
          <w:sz w:val="24"/>
          <w:szCs w:val="24"/>
          <w:lang w:val="lt-LT"/>
        </w:rPr>
        <w:t>) sekai modeliuoti turime kelis pasirinkimus: MA(1), AR(2) taip pat</w:t>
      </w:r>
      <w:r w:rsidR="000D4904">
        <w:rPr>
          <w:rFonts w:ascii="Times New Roman" w:hAnsi="Times New Roman" w:cs="Times New Roman"/>
          <w:sz w:val="24"/>
          <w:szCs w:val="24"/>
          <w:lang w:val="lt-LT"/>
        </w:rPr>
        <w:t xml:space="preserve"> ir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ARMA(1,1). </w:t>
      </w:r>
      <w:r w:rsidR="000D4904">
        <w:rPr>
          <w:rFonts w:ascii="Times New Roman" w:hAnsi="Times New Roman" w:cs="Times New Roman"/>
          <w:sz w:val="24"/>
          <w:szCs w:val="24"/>
          <w:lang w:val="lt-LT"/>
        </w:rPr>
        <w:t>Priimtina modeliuoti paprasčiausią įmanomą modelį. Šiuo atveju MA(1) turi vieną parametrą, kaip kiti pasirinkimai turi po 2.</w:t>
      </w:r>
    </w:p>
    <w:p w14:paraId="40B893DA" w14:textId="77777777" w:rsidR="009E60DA" w:rsidRDefault="000D4904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A</w:t>
      </w:r>
      <w:r w:rsidR="009E60DA">
        <w:rPr>
          <w:rFonts w:ascii="Times New Roman" w:hAnsi="Times New Roman" w:cs="Times New Roman"/>
          <w:sz w:val="24"/>
          <w:szCs w:val="24"/>
          <w:lang w:val="lt-LT"/>
        </w:rPr>
        <w:t>tlikus tuos pačius veiksmus su duomenimis, kuriuose yra sezonas gaunama ryškesnė sinusoidė.</w:t>
      </w:r>
    </w:p>
    <w:p w14:paraId="5396BB1C" w14:textId="3E334621" w:rsidR="009E60DA" w:rsidRDefault="009E60DA" w:rsidP="001B5B96">
      <w:pPr>
        <w:keepNext/>
        <w:jc w:val="center"/>
      </w:pPr>
      <w:r>
        <w:rPr>
          <w:noProof/>
        </w:rPr>
        <w:drawing>
          <wp:inline distT="0" distB="0" distL="0" distR="0" wp14:anchorId="62322308" wp14:editId="4949BB7E">
            <wp:extent cx="5943600" cy="2723515"/>
            <wp:effectExtent l="0" t="0" r="0" b="635"/>
            <wp:docPr id="4" name="Paveikslėl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F914D" wp14:editId="7173D565">
            <wp:extent cx="5943600" cy="2711450"/>
            <wp:effectExtent l="0" t="0" r="0" b="0"/>
            <wp:docPr id="5" name="Paveikslėli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4AC2" w14:textId="4302B980" w:rsidR="0090777D" w:rsidRDefault="001B5B96" w:rsidP="001B5B96">
      <w:pPr>
        <w:pStyle w:val="Caption"/>
        <w:jc w:val="center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CD739A">
        <w:rPr>
          <w:noProof/>
        </w:rPr>
        <w:t>6</w:t>
      </w:r>
      <w:r>
        <w:fldChar w:fldCharType="end"/>
      </w:r>
      <w:r>
        <w:t xml:space="preserve"> </w:t>
      </w:r>
      <w:r w:rsidR="009E60DA">
        <w:t>pav.</w:t>
      </w:r>
      <w:r>
        <w:t xml:space="preserve"> </w:t>
      </w:r>
      <w:r w:rsidR="009E60DA">
        <w:t>Saulės dėmių duomenys. ACF ir PACF</w:t>
      </w:r>
    </w:p>
    <w:p w14:paraId="528A8607" w14:textId="342789AB" w:rsidR="008C714E" w:rsidRPr="0018089F" w:rsidRDefault="008C714E" w:rsidP="008C714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18089F">
        <w:rPr>
          <w:rFonts w:ascii="Times New Roman" w:hAnsi="Times New Roman" w:cs="Times New Roman"/>
          <w:sz w:val="24"/>
          <w:szCs w:val="24"/>
          <w:lang w:val="lt-LT"/>
        </w:rPr>
        <w:t>Egzistuojant sezoniškumo komponentei ACF grafike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koreliacijos nėra lygios nuliui </w:t>
      </w:r>
      <w:r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i*s</w:t>
      </w:r>
      <w:r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vėlavimams, kai </w:t>
      </w:r>
      <w:r w:rsidR="00234602"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i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= 1,2,3…, o </w:t>
      </w:r>
      <w:r w:rsidR="00234602"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s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yra sezono periodas. </w:t>
      </w:r>
      <w:r w:rsidR="00537D06" w:rsidRPr="0018089F">
        <w:rPr>
          <w:rFonts w:ascii="Times New Roman" w:hAnsi="Times New Roman" w:cs="Times New Roman"/>
          <w:sz w:val="24"/>
          <w:szCs w:val="24"/>
          <w:lang w:val="lt-LT"/>
        </w:rPr>
        <w:t>Atsižvelgus į sezono įtaką -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prieš tai aptartos eilės įvertinimo taisyklės galioja lygiai taip pat.</w:t>
      </w:r>
    </w:p>
    <w:p w14:paraId="561B1DE1" w14:textId="476BD55A" w:rsidR="00C6273E" w:rsidRDefault="00C6273E" w:rsidP="0018089F">
      <w:pPr>
        <w:pStyle w:val="Heading1"/>
        <w:rPr>
          <w:lang w:val="lt-LT"/>
        </w:rPr>
      </w:pPr>
      <w:bookmarkStart w:id="5" w:name="_Toc103755932"/>
      <w:r w:rsidRPr="000D428A">
        <w:rPr>
          <w:lang w:val="lt-LT"/>
        </w:rPr>
        <w:lastRenderedPageBreak/>
        <w:t>CCF</w:t>
      </w:r>
      <w:bookmarkEnd w:id="5"/>
    </w:p>
    <w:p w14:paraId="0EE4B776" w14:textId="40F623D1" w:rsidR="0018089F" w:rsidRDefault="0018089F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18089F">
        <w:rPr>
          <w:rFonts w:ascii="Times New Roman" w:hAnsi="Times New Roman" w:cs="Times New Roman"/>
          <w:sz w:val="24"/>
          <w:szCs w:val="24"/>
          <w:lang w:val="lt-LT"/>
        </w:rPr>
        <w:t>CCF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– kryžminė koreliacijos funkcija (angl. </w:t>
      </w:r>
      <w:r w:rsidRPr="0018089F">
        <w:rPr>
          <w:rFonts w:ascii="Times New Roman" w:hAnsi="Times New Roman" w:cs="Times New Roman"/>
          <w:sz w:val="24"/>
          <w:szCs w:val="24"/>
        </w:rPr>
        <w:t>cross correlation function</w:t>
      </w:r>
      <w:r>
        <w:rPr>
          <w:rFonts w:ascii="Times New Roman" w:hAnsi="Times New Roman" w:cs="Times New Roman"/>
          <w:sz w:val="24"/>
          <w:szCs w:val="24"/>
          <w:lang w:val="lt-LT"/>
        </w:rPr>
        <w:t>).</w:t>
      </w:r>
      <w:r w:rsidR="00A8273C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A8273C" w:rsidRPr="001A378A">
        <w:rPr>
          <w:rFonts w:ascii="Times New Roman" w:hAnsi="Times New Roman" w:cs="Times New Roman"/>
          <w:sz w:val="24"/>
          <w:szCs w:val="24"/>
          <w:highlight w:val="yellow"/>
          <w:lang w:val="lt-LT"/>
        </w:rPr>
        <w:t>CORRELATION BETWEEN x(t) and y(t + h), kur h is in [-maxlag; +maxlag]</w:t>
      </w:r>
    </w:p>
    <w:p w14:paraId="60FA8834" w14:textId="667AA10F" w:rsidR="00C677E4" w:rsidRDefault="00C677E4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Formulė:</w:t>
      </w:r>
    </w:p>
    <w:p w14:paraId="09819BB0" w14:textId="6CD335A1" w:rsidR="00C677E4" w:rsidRDefault="00C677E4" w:rsidP="0018089F">
      <w:pPr>
        <w:rPr>
          <w:rFonts w:ascii="Times New Roman" w:hAnsi="Times New Roman" w:cs="Times New Roman"/>
          <w:sz w:val="24"/>
          <w:szCs w:val="24"/>
        </w:rPr>
      </w:pPr>
      <w:r w:rsidRPr="00C677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35A68" wp14:editId="0020290B">
            <wp:extent cx="4165600" cy="1447800"/>
            <wp:effectExtent l="0" t="0" r="0" b="0"/>
            <wp:docPr id="11" name="Picture 1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1A4F" w14:textId="2B802D8F" w:rsidR="00C677E4" w:rsidRPr="001A378A" w:rsidRDefault="00C677E4" w:rsidP="00180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</w:t>
      </w:r>
      <w:r w:rsidR="001A378A">
        <w:rPr>
          <w:rFonts w:ascii="Times New Roman" w:hAnsi="Times New Roman" w:cs="Times New Roman"/>
          <w:sz w:val="24"/>
          <w:szCs w:val="24"/>
        </w:rPr>
        <w:t>r x</w:t>
      </w:r>
      <w:r>
        <w:rPr>
          <w:rFonts w:ascii="Times New Roman" w:hAnsi="Times New Roman" w:cs="Times New Roman"/>
          <w:sz w:val="24"/>
          <w:szCs w:val="24"/>
        </w:rPr>
        <w:t>(i) ir</w:t>
      </w:r>
      <w:r w:rsidR="003D0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y(i) laiko eilutės</w:t>
      </w:r>
      <w:r w:rsidR="001A378A">
        <w:rPr>
          <w:rFonts w:ascii="Times New Roman" w:hAnsi="Times New Roman" w:cs="Times New Roman"/>
          <w:sz w:val="24"/>
          <w:szCs w:val="24"/>
        </w:rPr>
        <w:t>, mx ir my yra x ir y laiko eilučių vidurkiai, o d – vėlavimo operatorius.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781" w14:paraId="18838A33" w14:textId="77777777" w:rsidTr="002B22F3">
        <w:tc>
          <w:tcPr>
            <w:tcW w:w="9350" w:type="dxa"/>
            <w:vAlign w:val="center"/>
          </w:tcPr>
          <w:p w14:paraId="7E314281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 ccfval &lt;- ccf(c(data), ss, lag.max = 10, main = "CCF")</w:t>
            </w:r>
          </w:p>
          <w:p w14:paraId="42D14759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 ccfval</w:t>
            </w:r>
          </w:p>
          <w:p w14:paraId="71AAFE2A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47E5937C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Autocorrelations of series ‘X’, by lag</w:t>
            </w:r>
          </w:p>
          <w:p w14:paraId="4D57CA32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3BF4CB50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-10     -9     -8     -7     -6     -5     -4     -3     -2 </w:t>
            </w:r>
          </w:p>
          <w:p w14:paraId="39288C29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-0.079 -0.099 -0.209 -0.288 -0.284 -0.245 -0.188 -0.067 -0.014 </w:t>
            </w:r>
          </w:p>
          <w:p w14:paraId="6395E166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 -1      0      1      2      3      4      5      6      7 </w:t>
            </w:r>
          </w:p>
          <w:p w14:paraId="07F50476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0.017 -0.014 -0.034 -0.054 -0.058 -0.072 -0.029 -0.018  0.051 </w:t>
            </w:r>
          </w:p>
          <w:p w14:paraId="5DB8E6C0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  8      9     10 </w:t>
            </w:r>
          </w:p>
          <w:p w14:paraId="2F98EB31" w14:textId="19794352" w:rsidR="007D1781" w:rsidRPr="000507EB" w:rsidRDefault="001A378A" w:rsidP="001A37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0.019 -0.026 -0.058</w:t>
            </w:r>
          </w:p>
        </w:tc>
      </w:tr>
    </w:tbl>
    <w:p w14:paraId="51DB8E89" w14:textId="6179F3AC" w:rsidR="00A7710F" w:rsidRPr="00436EE7" w:rsidRDefault="00EE2F9A" w:rsidP="0018089F">
      <w:pPr>
        <w:rPr>
          <w:rFonts w:ascii="Times New Roman" w:hAnsi="Times New Roman" w:cs="Times New Roman"/>
          <w:sz w:val="24"/>
          <w:szCs w:val="24"/>
        </w:rPr>
      </w:pPr>
      <w:r w:rsidRPr="00EE2F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860659" wp14:editId="7FB4D938">
            <wp:extent cx="5943600" cy="1912620"/>
            <wp:effectExtent l="0" t="0" r="0" b="508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0A5F" w14:textId="42B5FF28" w:rsidR="00EE2F9A" w:rsidRDefault="000507EB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 xml:space="preserve">Matome </w:t>
      </w:r>
      <w:r w:rsidR="00EE2F9A">
        <w:rPr>
          <w:rFonts w:ascii="Times New Roman" w:hAnsi="Times New Roman" w:cs="Times New Roman"/>
          <w:sz w:val="24"/>
          <w:szCs w:val="24"/>
          <w:lang w:val="lt-LT"/>
        </w:rPr>
        <w:t>kad su vėlavimo operatoriaus reikšmėmis -6 ir -7 gauname stipriausias koreliacijas.</w:t>
      </w:r>
    </w:p>
    <w:p w14:paraId="2AE8DEBF" w14:textId="3C6DDA36" w:rsidR="00A7710F" w:rsidRPr="0018089F" w:rsidRDefault="00EE2F9A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69562C8F" w14:textId="5D5910F3" w:rsidR="00C6273E" w:rsidRDefault="00C6273E" w:rsidP="0018089F">
      <w:pPr>
        <w:pStyle w:val="Heading1"/>
        <w:rPr>
          <w:lang w:val="lt-LT"/>
        </w:rPr>
      </w:pPr>
      <w:bookmarkStart w:id="6" w:name="_Toc103755933"/>
      <w:r w:rsidRPr="000D428A">
        <w:rPr>
          <w:lang w:val="lt-LT"/>
        </w:rPr>
        <w:lastRenderedPageBreak/>
        <w:t>EACF</w:t>
      </w:r>
      <w:bookmarkEnd w:id="6"/>
    </w:p>
    <w:p w14:paraId="5D37D16C" w14:textId="02158774" w:rsidR="005856EE" w:rsidRDefault="00EE2F9A" w:rsidP="00EE2F9A">
      <w:pPr>
        <w:rPr>
          <w:lang w:val="lt-LT"/>
        </w:rPr>
      </w:pPr>
      <w:r>
        <w:rPr>
          <w:lang w:val="lt-LT"/>
        </w:rPr>
        <w:t>EACF – išplėsta autokoreliacijos funkcija (angl. Extended AutoCorrelation Function). Tai funkcija padedanti surasti geriausi</w:t>
      </w:r>
      <w:r w:rsidR="005856EE">
        <w:rPr>
          <w:lang w:val="lt-LT"/>
        </w:rPr>
        <w:t>a</w:t>
      </w:r>
      <w:r>
        <w:rPr>
          <w:lang w:val="lt-LT"/>
        </w:rPr>
        <w:t xml:space="preserve">s </w:t>
      </w:r>
      <w:r w:rsidR="003D05B4">
        <w:rPr>
          <w:lang w:val="lt-LT"/>
        </w:rPr>
        <w:t>ARMA</w:t>
      </w:r>
      <w:r w:rsidR="005856EE">
        <w:rPr>
          <w:lang w:val="lt-LT"/>
        </w:rPr>
        <w:t xml:space="preserve"> modelio p ir q reikšmės. </w:t>
      </w:r>
      <w:r w:rsidR="00853F08">
        <w:rPr>
          <w:lang w:val="lt-LT"/>
        </w:rPr>
        <w:t xml:space="preserve">Kadangi tikrinant ACF ir PACF funkcijas atskirai gaunami rezultatai apie AR ir MA yra irgi atskiri, tad EACF padeda </w:t>
      </w:r>
      <w:r w:rsidR="003D05B4">
        <w:rPr>
          <w:lang w:val="lt-LT"/>
        </w:rPr>
        <w:t>modeliuoti juos kartu.</w:t>
      </w:r>
      <w:r w:rsidR="00853F08">
        <w:rPr>
          <w:lang w:val="lt-LT"/>
        </w:rPr>
        <w:br/>
      </w:r>
      <w:r w:rsidR="005856EE">
        <w:rPr>
          <w:lang w:val="lt-LT"/>
        </w:rPr>
        <w:t>Vykdant funkciją reikia nurodyti laiko eilutę ir maksimalias AR ir MA modelių parametrų reikšmės, tuomet kiekvienai kombinacijai bus parašoma ar autokoreliacija reikšminga su simbolius „x“ ar nereikšminga su simboliu „o“.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56EE" w14:paraId="408D0798" w14:textId="77777777" w:rsidTr="002B22F3">
        <w:tc>
          <w:tcPr>
            <w:tcW w:w="9350" w:type="dxa"/>
            <w:vAlign w:val="center"/>
          </w:tcPr>
          <w:p w14:paraId="6FDB0495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 eacf(diffNile, 5, 5)</w:t>
            </w:r>
          </w:p>
          <w:p w14:paraId="404BB06E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AR/MA</w:t>
            </w:r>
          </w:p>
          <w:p w14:paraId="32BC3FCF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0 1 2 3 4 5</w:t>
            </w:r>
          </w:p>
          <w:p w14:paraId="7AE8A57D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0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o o o</w:t>
            </w:r>
          </w:p>
          <w:p w14:paraId="4A219C94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1 x x o o o o</w:t>
            </w:r>
          </w:p>
          <w:p w14:paraId="0680B076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2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o o o</w:t>
            </w:r>
          </w:p>
          <w:p w14:paraId="11FE586A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3 x x x o o o</w:t>
            </w:r>
          </w:p>
          <w:p w14:paraId="6592A12A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4 x x x o o o</w:t>
            </w:r>
          </w:p>
          <w:p w14:paraId="40D182A0" w14:textId="453DAD1C" w:rsidR="005856EE" w:rsidRPr="000507EB" w:rsidRDefault="0020398E" w:rsidP="0020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5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x o x o</w:t>
            </w:r>
          </w:p>
        </w:tc>
      </w:tr>
    </w:tbl>
    <w:p w14:paraId="0DD87102" w14:textId="526867C2" w:rsidR="000D26E2" w:rsidRDefault="000D26E2" w:rsidP="00EE2F9A">
      <w:pPr>
        <w:rPr>
          <w:lang w:val="lt-LT"/>
        </w:rPr>
      </w:pPr>
    </w:p>
    <w:p w14:paraId="76493211" w14:textId="56F2A085" w:rsidR="000D26E2" w:rsidRDefault="000D26E2" w:rsidP="00EE2F9A">
      <w:pPr>
        <w:rPr>
          <w:lang w:val="lt-LT"/>
        </w:rPr>
      </w:pPr>
      <w:r>
        <w:rPr>
          <w:lang w:val="lt-LT"/>
        </w:rPr>
        <w:t>Gavus lentelę reikia ieškoti simboliu „o“ apsuptų kuo daugiau „x“, taigi galimi variantai yra:</w:t>
      </w:r>
      <w:r>
        <w:rPr>
          <w:lang w:val="lt-LT"/>
        </w:rPr>
        <w:br/>
        <w:t>ARMA(0, 1)</w:t>
      </w:r>
      <w:r>
        <w:rPr>
          <w:lang w:val="lt-LT"/>
        </w:rPr>
        <w:br/>
        <w:t>ARMA(2, 1)</w:t>
      </w:r>
      <w:r>
        <w:rPr>
          <w:lang w:val="lt-LT"/>
        </w:rPr>
        <w:br/>
        <w:t>ARMA(5, 1)</w:t>
      </w:r>
    </w:p>
    <w:p w14:paraId="3504F9EA" w14:textId="77777777" w:rsidR="00853F08" w:rsidRPr="00EE2F9A" w:rsidRDefault="00853F08" w:rsidP="00EE2F9A">
      <w:pPr>
        <w:rPr>
          <w:lang w:val="lt-LT"/>
        </w:rPr>
      </w:pPr>
    </w:p>
    <w:p w14:paraId="0017FFFD" w14:textId="59BA8C91" w:rsidR="000D26E2" w:rsidRDefault="000D26E2">
      <w:pPr>
        <w:rPr>
          <w:lang w:val="lt-LT"/>
        </w:rPr>
      </w:pPr>
      <w:r>
        <w:rPr>
          <w:lang w:val="lt-LT"/>
        </w:rPr>
        <w:br w:type="page"/>
      </w:r>
    </w:p>
    <w:p w14:paraId="64AF6E0A" w14:textId="77777777" w:rsidR="005856EE" w:rsidRDefault="005856EE">
      <w:pPr>
        <w:rPr>
          <w:lang w:val="lt-LT"/>
        </w:rPr>
      </w:pPr>
    </w:p>
    <w:p w14:paraId="4D82D32C" w14:textId="77777777" w:rsidR="001B5B96" w:rsidRPr="001B5B96" w:rsidRDefault="001B5B96" w:rsidP="001B5B96">
      <w:pPr>
        <w:rPr>
          <w:lang w:val="lt-LT"/>
        </w:rPr>
      </w:pPr>
    </w:p>
    <w:p w14:paraId="63924C95" w14:textId="1D9C8CE6" w:rsidR="0018089F" w:rsidRDefault="0018089F" w:rsidP="0018089F">
      <w:pPr>
        <w:pStyle w:val="Heading1"/>
        <w:rPr>
          <w:lang w:val="lt-LT"/>
        </w:rPr>
      </w:pPr>
      <w:bookmarkStart w:id="7" w:name="_Toc103755934"/>
      <w:r>
        <w:rPr>
          <w:lang w:val="lt-LT"/>
        </w:rPr>
        <w:t>Šaltiniai</w:t>
      </w:r>
      <w:bookmarkEnd w:id="7"/>
    </w:p>
    <w:p w14:paraId="367DF4D6" w14:textId="45D0D564" w:rsidR="00C6273E" w:rsidRPr="000D428A" w:rsidRDefault="00D05066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hyperlink r:id="rId18" w:history="1">
        <w:r w:rsidR="00C6273E" w:rsidRPr="004E4B2B">
          <w:rPr>
            <w:rStyle w:val="Hyperlink"/>
            <w:rFonts w:ascii="Times New Roman" w:hAnsi="Times New Roman" w:cs="Times New Roman"/>
            <w:sz w:val="24"/>
            <w:szCs w:val="24"/>
            <w:lang w:val="lt-LT"/>
          </w:rPr>
          <w:t>http://web.vu.lt/mif/v.kvedaras/files/2013/09/Konspektas_2005.pdf</w:t>
        </w:r>
      </w:hyperlink>
    </w:p>
    <w:p w14:paraId="1030B4C6" w14:textId="5F41ACEB" w:rsidR="00431E20" w:rsidRDefault="00D05066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hyperlink r:id="rId19" w:history="1">
        <w:r w:rsidR="004E4B2B" w:rsidRPr="004E4B2B">
          <w:rPr>
            <w:rStyle w:val="Hyperlink"/>
            <w:rFonts w:ascii="Times New Roman" w:hAnsi="Times New Roman" w:cs="Times New Roman"/>
            <w:sz w:val="24"/>
            <w:szCs w:val="24"/>
            <w:lang w:val="lt-LT"/>
          </w:rPr>
          <w:t>Model Specification for Time Series</w:t>
        </w:r>
      </w:hyperlink>
      <w:r w:rsidR="00C6273E"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(sc.edu)</w:t>
      </w:r>
    </w:p>
    <w:p w14:paraId="37FF7EAA" w14:textId="77777777" w:rsidR="004E59B9" w:rsidRPr="004E59B9" w:rsidRDefault="004E59B9" w:rsidP="004E59B9">
      <w:pPr>
        <w:rPr>
          <w:rFonts w:ascii="Times New Roman" w:hAnsi="Times New Roman" w:cs="Times New Roman"/>
          <w:sz w:val="24"/>
          <w:szCs w:val="24"/>
          <w:lang w:val="en-LT"/>
        </w:rPr>
      </w:pPr>
      <w:hyperlink r:id="rId20" w:history="1">
        <w:r w:rsidRPr="004E59B9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R: The R Datasets Package (ethz.ch)</w:t>
        </w:r>
      </w:hyperlink>
    </w:p>
    <w:p w14:paraId="3F4FAB6F" w14:textId="77777777" w:rsidR="003D05B4" w:rsidRPr="003D05B4" w:rsidRDefault="003D05B4" w:rsidP="003D05B4">
      <w:pPr>
        <w:rPr>
          <w:rFonts w:ascii="Times New Roman" w:hAnsi="Times New Roman" w:cs="Times New Roman"/>
          <w:sz w:val="24"/>
          <w:szCs w:val="24"/>
          <w:lang w:val="en-LT"/>
        </w:rPr>
      </w:pPr>
      <w:hyperlink r:id="rId21" w:history="1">
        <w:r w:rsidRPr="003D05B4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XploRe Help : eacf (hu-berlin.de)</w:t>
        </w:r>
      </w:hyperlink>
    </w:p>
    <w:p w14:paraId="7BB71698" w14:textId="77777777" w:rsidR="003D05B4" w:rsidRPr="003D05B4" w:rsidRDefault="003D05B4" w:rsidP="003D05B4">
      <w:pPr>
        <w:rPr>
          <w:rFonts w:ascii="Times New Roman" w:hAnsi="Times New Roman" w:cs="Times New Roman"/>
          <w:sz w:val="24"/>
          <w:szCs w:val="24"/>
          <w:lang w:val="en-LT"/>
        </w:rPr>
      </w:pPr>
      <w:hyperlink r:id="rId22" w:anchor=":~:text=Cross%20Correlation%20is%20similar%20to,a%20positive%20or%20negative%20trend." w:history="1">
        <w:r w:rsidRPr="003D05B4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Cross Correlation (CCF) Plots (sigmaxl.com)</w:t>
        </w:r>
      </w:hyperlink>
    </w:p>
    <w:p w14:paraId="703BEAFE" w14:textId="66ADA2AD" w:rsidR="003D05B4" w:rsidRDefault="003D05B4" w:rsidP="003D05B4">
      <w:pPr>
        <w:rPr>
          <w:rFonts w:ascii="Times New Roman" w:hAnsi="Times New Roman" w:cs="Times New Roman"/>
          <w:sz w:val="24"/>
          <w:szCs w:val="24"/>
          <w:lang w:val="lt-LT"/>
        </w:rPr>
      </w:pPr>
      <w:hyperlink r:id="rId23" w:history="1">
        <w:r w:rsidRPr="003D05B4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Cross Correlation (paulbourke.net)</w:t>
        </w:r>
      </w:hyperlink>
    </w:p>
    <w:p w14:paraId="67726764" w14:textId="77777777" w:rsidR="00DA7384" w:rsidRPr="003D05B4" w:rsidRDefault="00DA7384" w:rsidP="00DA7384">
      <w:pPr>
        <w:rPr>
          <w:rFonts w:ascii="Times New Roman" w:hAnsi="Times New Roman" w:cs="Times New Roman"/>
          <w:sz w:val="24"/>
          <w:szCs w:val="24"/>
          <w:lang w:val="en-LT"/>
        </w:rPr>
      </w:pPr>
      <w:hyperlink r:id="rId24" w:history="1">
        <w:r w:rsidRPr="003D05B4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time series - Eacf table interpretation in R - Cross Validated (stackexchange.com)</w:t>
        </w:r>
      </w:hyperlink>
    </w:p>
    <w:p w14:paraId="2E46A69B" w14:textId="77777777" w:rsidR="00DA7384" w:rsidRPr="003D05B4" w:rsidRDefault="00DA7384" w:rsidP="003D05B4">
      <w:pPr>
        <w:rPr>
          <w:rFonts w:ascii="Times New Roman" w:hAnsi="Times New Roman" w:cs="Times New Roman"/>
          <w:sz w:val="24"/>
          <w:szCs w:val="24"/>
          <w:lang w:val="en-LT"/>
        </w:rPr>
      </w:pPr>
    </w:p>
    <w:p w14:paraId="6782FD55" w14:textId="7978F996" w:rsidR="003D05B4" w:rsidRPr="000D428A" w:rsidRDefault="003D05B4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E0E9433" w14:textId="3B746192" w:rsidR="00FB73EE" w:rsidRPr="000D428A" w:rsidRDefault="00FB73E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sectPr w:rsidR="00FB73EE" w:rsidRPr="000D428A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4E536" w14:textId="77777777" w:rsidR="00D05066" w:rsidRDefault="00D05066" w:rsidP="00C6273E">
      <w:pPr>
        <w:spacing w:after="0" w:line="240" w:lineRule="auto"/>
      </w:pPr>
      <w:r>
        <w:separator/>
      </w:r>
    </w:p>
  </w:endnote>
  <w:endnote w:type="continuationSeparator" w:id="0">
    <w:p w14:paraId="056433AA" w14:textId="77777777" w:rsidR="00D05066" w:rsidRDefault="00D05066" w:rsidP="00C6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6066863"/>
      <w:docPartObj>
        <w:docPartGallery w:val="Page Numbers (Bottom of Page)"/>
        <w:docPartUnique/>
      </w:docPartObj>
    </w:sdtPr>
    <w:sdtEndPr/>
    <w:sdtContent>
      <w:p w14:paraId="60F7DC74" w14:textId="391C75A5" w:rsidR="00C6273E" w:rsidRDefault="00C6273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lt-LT"/>
          </w:rPr>
          <w:t>2</w:t>
        </w:r>
        <w:r>
          <w:fldChar w:fldCharType="end"/>
        </w:r>
      </w:p>
    </w:sdtContent>
  </w:sdt>
  <w:p w14:paraId="6407EB32" w14:textId="77777777" w:rsidR="00C6273E" w:rsidRDefault="00C62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16E16" w14:textId="77777777" w:rsidR="00D05066" w:rsidRDefault="00D05066" w:rsidP="00C6273E">
      <w:pPr>
        <w:spacing w:after="0" w:line="240" w:lineRule="auto"/>
      </w:pPr>
      <w:r>
        <w:separator/>
      </w:r>
    </w:p>
  </w:footnote>
  <w:footnote w:type="continuationSeparator" w:id="0">
    <w:p w14:paraId="23C9E516" w14:textId="77777777" w:rsidR="00D05066" w:rsidRDefault="00D05066" w:rsidP="00C62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81CFB"/>
    <w:multiLevelType w:val="hybridMultilevel"/>
    <w:tmpl w:val="A4BC6D9A"/>
    <w:lvl w:ilvl="0" w:tplc="AE241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3E"/>
    <w:rsid w:val="000507EB"/>
    <w:rsid w:val="00062D2C"/>
    <w:rsid w:val="000D26E2"/>
    <w:rsid w:val="000D428A"/>
    <w:rsid w:val="000D4904"/>
    <w:rsid w:val="000F182D"/>
    <w:rsid w:val="000F5DFE"/>
    <w:rsid w:val="00103355"/>
    <w:rsid w:val="0018089F"/>
    <w:rsid w:val="001A378A"/>
    <w:rsid w:val="001B5B96"/>
    <w:rsid w:val="0020398E"/>
    <w:rsid w:val="00234602"/>
    <w:rsid w:val="002604EA"/>
    <w:rsid w:val="00275A41"/>
    <w:rsid w:val="003D05B4"/>
    <w:rsid w:val="00431E20"/>
    <w:rsid w:val="00436EE7"/>
    <w:rsid w:val="004D1E5C"/>
    <w:rsid w:val="004E4B2B"/>
    <w:rsid w:val="004E59B9"/>
    <w:rsid w:val="00537D06"/>
    <w:rsid w:val="005454C4"/>
    <w:rsid w:val="005856EE"/>
    <w:rsid w:val="005B7426"/>
    <w:rsid w:val="00616904"/>
    <w:rsid w:val="00657FE5"/>
    <w:rsid w:val="0077409D"/>
    <w:rsid w:val="007D1781"/>
    <w:rsid w:val="00853F08"/>
    <w:rsid w:val="008665EF"/>
    <w:rsid w:val="008B09B0"/>
    <w:rsid w:val="008C714E"/>
    <w:rsid w:val="0090777D"/>
    <w:rsid w:val="009E60DA"/>
    <w:rsid w:val="00A44103"/>
    <w:rsid w:val="00A7710F"/>
    <w:rsid w:val="00A8273C"/>
    <w:rsid w:val="00A92912"/>
    <w:rsid w:val="00AE3A28"/>
    <w:rsid w:val="00B5310D"/>
    <w:rsid w:val="00BE7A93"/>
    <w:rsid w:val="00C23E10"/>
    <w:rsid w:val="00C6273E"/>
    <w:rsid w:val="00C677E4"/>
    <w:rsid w:val="00CD739A"/>
    <w:rsid w:val="00D05066"/>
    <w:rsid w:val="00DA7384"/>
    <w:rsid w:val="00DE48C3"/>
    <w:rsid w:val="00E77EE8"/>
    <w:rsid w:val="00EA0CCE"/>
    <w:rsid w:val="00EE2F9A"/>
    <w:rsid w:val="00FB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970D2"/>
  <w15:chartTrackingRefBased/>
  <w15:docId w15:val="{BF9AD115-5E12-44CF-B0F6-C5DC818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8A"/>
    <w:pPr>
      <w:outlineLvl w:val="0"/>
    </w:pPr>
    <w:rPr>
      <w:rFonts w:ascii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73E"/>
  </w:style>
  <w:style w:type="paragraph" w:styleId="Footer">
    <w:name w:val="footer"/>
    <w:basedOn w:val="Normal"/>
    <w:link w:val="FooterChar"/>
    <w:uiPriority w:val="99"/>
    <w:unhideWhenUsed/>
    <w:rsid w:val="00C62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73E"/>
  </w:style>
  <w:style w:type="paragraph" w:styleId="ListParagraph">
    <w:name w:val="List Paragraph"/>
    <w:basedOn w:val="Normal"/>
    <w:uiPriority w:val="34"/>
    <w:qFormat/>
    <w:rsid w:val="000D42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428A"/>
    <w:rPr>
      <w:rFonts w:ascii="Times New Roman" w:hAnsi="Times New Roman" w:cs="Times New Roman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428A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D42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428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B0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23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454C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E4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0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eb.vu.lt/mif/v.kvedaras/files/2013/09/Konspektas_2005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sfb649.wiwi.hu-berlin.de/fedc_homepage/xplore/help/eacf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tat.ethz.ch/R-manual/R-devel/library/datasets/html/00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tats.stackexchange.com/questions/416354/eacf-table-interpretation-in-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ulbourke.net/miscellaneous/correlate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people.stat.sc.edu/hitchcock/stat520ch6slide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sigmaxl.com/Crosscorrelation.s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84BCD-80C4-465E-8925-3B44C438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12</Pages>
  <Words>1290</Words>
  <Characters>7358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vainius.gataveckas@gmail.com</dc:creator>
  <cp:keywords/>
  <dc:description/>
  <cp:lastModifiedBy>Matas Gaulia</cp:lastModifiedBy>
  <cp:revision>27</cp:revision>
  <dcterms:created xsi:type="dcterms:W3CDTF">2022-05-17T19:27:00Z</dcterms:created>
  <dcterms:modified xsi:type="dcterms:W3CDTF">2022-05-28T16:00:00Z</dcterms:modified>
</cp:coreProperties>
</file>