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ENGINE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Type: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V12, 60°, MPI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Displacement: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6,498 cm³ (396.5 cu.in.)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Bore and stroke: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Ø 95 mm x 76,4 mm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Valve gear: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Variable valve timing electronically controlled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Compression ratio: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11.8  (± 0.2) : 1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Maximum power:</w:t>
      </w:r>
      <w:bookmarkStart w:id="0" w:name="_GoBack"/>
      <w:bookmarkEnd w:id="0"/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700 HP (515 kW) @ 8,250 RPM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Maximum torque: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690 Nm (507 lbft) @ 5,500 RPM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Emission class: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EURO 5 – LEV 2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Emission control system: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Catalytic converters with lambda sensors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Cooling system: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Water and oil cooling system in the rear with variable air inlets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Engine management system:</w:t>
      </w:r>
    </w:p>
    <w:p w:rsidR="00DD4D60" w:rsidRPr="00DD4D60" w:rsidRDefault="00DD4D60" w:rsidP="00DD4D60">
      <w:pPr>
        <w:rPr>
          <w:lang w:val="en-US"/>
        </w:rPr>
      </w:pPr>
      <w:r w:rsidRPr="00DD4D60">
        <w:rPr>
          <w:lang w:val="en-US"/>
        </w:rPr>
        <w:t>Lamborghini Iniezione Elettronica (LIE) with Ion current analysis</w:t>
      </w:r>
    </w:p>
    <w:p w:rsidR="00DD4D60" w:rsidRDefault="00DD4D60" w:rsidP="00DD4D60">
      <w:proofErr w:type="spellStart"/>
      <w:r>
        <w:t>Lubrification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</w:t>
      </w:r>
    </w:p>
    <w:p w:rsidR="003A2157" w:rsidRDefault="00DD4D60" w:rsidP="00DD4D60">
      <w:proofErr w:type="spellStart"/>
      <w:r>
        <w:t>Dry</w:t>
      </w:r>
      <w:proofErr w:type="spellEnd"/>
      <w:r>
        <w:t xml:space="preserve"> </w:t>
      </w:r>
      <w:proofErr w:type="spellStart"/>
      <w:r>
        <w:t>sump</w:t>
      </w:r>
      <w:proofErr w:type="spellEnd"/>
    </w:p>
    <w:sectPr w:rsidR="003A2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60"/>
    <w:rsid w:val="000D4072"/>
    <w:rsid w:val="00185E3B"/>
    <w:rsid w:val="002D1A4C"/>
    <w:rsid w:val="003A2157"/>
    <w:rsid w:val="0040347A"/>
    <w:rsid w:val="005C2A21"/>
    <w:rsid w:val="006438D1"/>
    <w:rsid w:val="00804921"/>
    <w:rsid w:val="008320C4"/>
    <w:rsid w:val="0095369F"/>
    <w:rsid w:val="00CE0A0D"/>
    <w:rsid w:val="00D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1</cp:revision>
  <dcterms:created xsi:type="dcterms:W3CDTF">2013-11-23T21:11:00Z</dcterms:created>
  <dcterms:modified xsi:type="dcterms:W3CDTF">2013-11-23T21:13:00Z</dcterms:modified>
</cp:coreProperties>
</file>