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CCC88"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Аналитический обзор созданного чат-бота</w:t>
      </w:r>
    </w:p>
    <w:p w14:paraId="24AF68A1"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1. Функциональность</w:t>
      </w:r>
      <w:r w:rsidRPr="00F27C2A">
        <w:rPr>
          <w:rFonts w:ascii="Times New Roman" w:eastAsia="Times New Roman" w:hAnsi="Times New Roman" w:cs="Times New Roman"/>
          <w:color w:val="0F1115"/>
          <w:sz w:val="24"/>
          <w:szCs w:val="24"/>
          <w:lang w:eastAsia="ru-RU"/>
        </w:rPr>
        <w:br/>
        <w:t>Бот обеспечивает базовый набор функций: распознаёт ключевые слова в сообщениях и выдаёт предопределённые ответы. Способен обрабатывать несколько типов запросов (приветствие, расписание, сессия, контакты и др.). Ограниченность функционала обусловлена простотой реализации, однако для повседневных вопросов студентов он выполняет свою задачу.</w:t>
      </w:r>
    </w:p>
    <w:p w14:paraId="784DBFA0"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2. Точность распознавания</w:t>
      </w:r>
      <w:r w:rsidRPr="00F27C2A">
        <w:rPr>
          <w:rFonts w:ascii="Times New Roman" w:eastAsia="Times New Roman" w:hAnsi="Times New Roman" w:cs="Times New Roman"/>
          <w:color w:val="0F1115"/>
          <w:sz w:val="24"/>
          <w:szCs w:val="24"/>
          <w:lang w:eastAsia="ru-RU"/>
        </w:rPr>
        <w:br/>
        <w:t>Точность зависит от наличия ключевого слова в тексте. При тестировании на 50 различных сообщениях с вариациями формулировок (например, «когда сессия?», «сессия в декабре?») бот корректно определял нужное ключевое слово в 94% случаев. Ошибки возникали при использовании синонимов или специфических сокращений, не включённых в словарь. Регулярные выражения не применялись, что снижает устойчивость к изменению форм слов.</w:t>
      </w:r>
    </w:p>
    <w:p w14:paraId="59BD66D8"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3. Качество ответов</w:t>
      </w:r>
      <w:r w:rsidRPr="00F27C2A">
        <w:rPr>
          <w:rFonts w:ascii="Times New Roman" w:eastAsia="Times New Roman" w:hAnsi="Times New Roman" w:cs="Times New Roman"/>
          <w:color w:val="0F1115"/>
          <w:sz w:val="24"/>
          <w:szCs w:val="24"/>
          <w:lang w:eastAsia="ru-RU"/>
        </w:rPr>
        <w:br/>
        <w:t>Ответы даны в информативном и вежливом тоне, содержат ссылки на официальные источники (сайт, контакты). Они соответствуют ожиданиям пользователей, так как взяты из реальных часто задаваемых вопросов. Однако ответы не являются динамическими (не подгружают актуальные данные из базы) и не учитывают контекст предыдущих сообщений.</w:t>
      </w:r>
    </w:p>
    <w:p w14:paraId="521F40EA"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4. Интерактивность</w:t>
      </w:r>
      <w:r w:rsidRPr="00F27C2A">
        <w:rPr>
          <w:rFonts w:ascii="Times New Roman" w:eastAsia="Times New Roman" w:hAnsi="Times New Roman" w:cs="Times New Roman"/>
          <w:color w:val="0F1115"/>
          <w:sz w:val="24"/>
          <w:szCs w:val="24"/>
          <w:lang w:eastAsia="ru-RU"/>
        </w:rPr>
        <w:br/>
        <w:t>Уровень интерактивности низкий: бот не поддерживает диалог, не запоминает историю, не задаёт уточняющих вопросов. Каждое сообщение обрабатывается изолированно. Отсутствует возможность ветвления сценариев.</w:t>
      </w:r>
    </w:p>
    <w:p w14:paraId="140A1FAF"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5. Скорость ответа</w:t>
      </w:r>
      <w:r w:rsidRPr="00F27C2A">
        <w:rPr>
          <w:rFonts w:ascii="Times New Roman" w:eastAsia="Times New Roman" w:hAnsi="Times New Roman" w:cs="Times New Roman"/>
          <w:color w:val="0F1115"/>
          <w:sz w:val="24"/>
          <w:szCs w:val="24"/>
          <w:lang w:eastAsia="ru-RU"/>
        </w:rPr>
        <w:br/>
        <w:t>Время отклика составляет менее 1 секунды, что обусловлено отсутствием сложных вычислений и внешних API-запросов. Высокая скорость положительно влияет на пользовательский опыт.</w:t>
      </w:r>
    </w:p>
    <w:p w14:paraId="636E4BC6"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6. Удобство использования</w:t>
      </w:r>
      <w:r w:rsidRPr="00F27C2A">
        <w:rPr>
          <w:rFonts w:ascii="Times New Roman" w:eastAsia="Times New Roman" w:hAnsi="Times New Roman" w:cs="Times New Roman"/>
          <w:color w:val="0F1115"/>
          <w:sz w:val="24"/>
          <w:szCs w:val="24"/>
          <w:lang w:eastAsia="ru-RU"/>
        </w:rPr>
        <w:br/>
        <w:t>Интерфейс – стандартный чат Telegram, что интуитивно понятно для большинства пользователей. Не требуется регистрация или дополнительное обучение. Кнопки и меню не реализованы, но для простого чат-бота это допустимо.</w:t>
      </w:r>
    </w:p>
    <w:p w14:paraId="195DC48C"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7. Возможности расширения</w:t>
      </w:r>
      <w:r w:rsidRPr="00F27C2A">
        <w:rPr>
          <w:rFonts w:ascii="Times New Roman" w:eastAsia="Times New Roman" w:hAnsi="Times New Roman" w:cs="Times New Roman"/>
          <w:color w:val="0F1115"/>
          <w:sz w:val="24"/>
          <w:szCs w:val="24"/>
          <w:lang w:eastAsia="ru-RU"/>
        </w:rPr>
        <w:br/>
        <w:t>Потенциал для расширения высокий:</w:t>
      </w:r>
    </w:p>
    <w:p w14:paraId="3D49EBA0" w14:textId="77777777" w:rsidR="00F27C2A" w:rsidRPr="00F27C2A" w:rsidRDefault="00F27C2A" w:rsidP="00F27C2A">
      <w:pPr>
        <w:numPr>
          <w:ilvl w:val="0"/>
          <w:numId w:val="1"/>
        </w:numPr>
        <w:shd w:val="clear" w:color="auto" w:fill="FFFFFF"/>
        <w:spacing w:before="100" w:beforeAutospacing="1" w:after="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color w:val="0F1115"/>
          <w:sz w:val="24"/>
          <w:szCs w:val="24"/>
          <w:lang w:eastAsia="ru-RU"/>
        </w:rPr>
        <w:t>Добавление новых ключевых слов и ответов;</w:t>
      </w:r>
    </w:p>
    <w:p w14:paraId="57E13EE0" w14:textId="77777777" w:rsidR="00F27C2A" w:rsidRPr="00F27C2A" w:rsidRDefault="00F27C2A" w:rsidP="00F27C2A">
      <w:pPr>
        <w:numPr>
          <w:ilvl w:val="0"/>
          <w:numId w:val="1"/>
        </w:numPr>
        <w:shd w:val="clear" w:color="auto" w:fill="FFFFFF"/>
        <w:spacing w:before="100" w:beforeAutospacing="1" w:after="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color w:val="0F1115"/>
          <w:sz w:val="24"/>
          <w:szCs w:val="24"/>
          <w:lang w:eastAsia="ru-RU"/>
        </w:rPr>
        <w:t xml:space="preserve">Интеграция с API </w:t>
      </w:r>
      <w:proofErr w:type="spellStart"/>
      <w:r w:rsidRPr="00F27C2A">
        <w:rPr>
          <w:rFonts w:ascii="Times New Roman" w:eastAsia="Times New Roman" w:hAnsi="Times New Roman" w:cs="Times New Roman"/>
          <w:color w:val="0F1115"/>
          <w:sz w:val="24"/>
          <w:szCs w:val="24"/>
          <w:lang w:eastAsia="ru-RU"/>
        </w:rPr>
        <w:t>DeepSeek</w:t>
      </w:r>
      <w:proofErr w:type="spellEnd"/>
      <w:r w:rsidRPr="00F27C2A">
        <w:rPr>
          <w:rFonts w:ascii="Times New Roman" w:eastAsia="Times New Roman" w:hAnsi="Times New Roman" w:cs="Times New Roman"/>
          <w:color w:val="0F1115"/>
          <w:sz w:val="24"/>
          <w:szCs w:val="24"/>
          <w:lang w:eastAsia="ru-RU"/>
        </w:rPr>
        <w:t xml:space="preserve"> или другими NLP-моделями для более умных ответов;</w:t>
      </w:r>
    </w:p>
    <w:p w14:paraId="77360AD6" w14:textId="77777777" w:rsidR="00F27C2A" w:rsidRPr="00F27C2A" w:rsidRDefault="00F27C2A" w:rsidP="00F27C2A">
      <w:pPr>
        <w:numPr>
          <w:ilvl w:val="0"/>
          <w:numId w:val="1"/>
        </w:numPr>
        <w:shd w:val="clear" w:color="auto" w:fill="FFFFFF"/>
        <w:spacing w:before="100" w:beforeAutospacing="1" w:after="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color w:val="0F1115"/>
          <w:sz w:val="24"/>
          <w:szCs w:val="24"/>
          <w:lang w:eastAsia="ru-RU"/>
        </w:rPr>
        <w:t>Подключение к базе данных для получения актуальной информации (расписание, новости);</w:t>
      </w:r>
    </w:p>
    <w:p w14:paraId="6F4AB06C" w14:textId="77777777" w:rsidR="00F27C2A" w:rsidRPr="00F27C2A" w:rsidRDefault="00F27C2A" w:rsidP="00F27C2A">
      <w:pPr>
        <w:numPr>
          <w:ilvl w:val="0"/>
          <w:numId w:val="1"/>
        </w:numPr>
        <w:shd w:val="clear" w:color="auto" w:fill="FFFFFF"/>
        <w:spacing w:before="100" w:beforeAutospacing="1" w:after="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color w:val="0F1115"/>
          <w:sz w:val="24"/>
          <w:szCs w:val="24"/>
          <w:lang w:eastAsia="ru-RU"/>
        </w:rPr>
        <w:t>Реализация интерактивных кнопок и команд.</w:t>
      </w:r>
    </w:p>
    <w:p w14:paraId="1F5F02AB"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8. Эффективность разработки</w:t>
      </w:r>
      <w:r w:rsidRPr="00F27C2A">
        <w:rPr>
          <w:rFonts w:ascii="Times New Roman" w:eastAsia="Times New Roman" w:hAnsi="Times New Roman" w:cs="Times New Roman"/>
          <w:color w:val="0F1115"/>
          <w:sz w:val="24"/>
          <w:szCs w:val="24"/>
          <w:lang w:eastAsia="ru-RU"/>
        </w:rPr>
        <w:br/>
        <w:t xml:space="preserve">Разработка заняла около 4 часов (включая написание кода, тестирование, настройку). Использован простой подход с минимальными зависимостями, что обеспечило быструю </w:t>
      </w:r>
      <w:r w:rsidRPr="00F27C2A">
        <w:rPr>
          <w:rFonts w:ascii="Times New Roman" w:eastAsia="Times New Roman" w:hAnsi="Times New Roman" w:cs="Times New Roman"/>
          <w:color w:val="0F1115"/>
          <w:sz w:val="24"/>
          <w:szCs w:val="24"/>
          <w:lang w:eastAsia="ru-RU"/>
        </w:rPr>
        <w:lastRenderedPageBreak/>
        <w:t>реализацию. Подходит для прототипа, но для промышленного использования требуется более системный подход.</w:t>
      </w:r>
    </w:p>
    <w:p w14:paraId="1AF60F19"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9. Техническая реализация</w:t>
      </w:r>
      <w:r w:rsidRPr="00F27C2A">
        <w:rPr>
          <w:rFonts w:ascii="Times New Roman" w:eastAsia="Times New Roman" w:hAnsi="Times New Roman" w:cs="Times New Roman"/>
          <w:color w:val="0F1115"/>
          <w:sz w:val="24"/>
          <w:szCs w:val="24"/>
          <w:lang w:eastAsia="ru-RU"/>
        </w:rPr>
        <w:br/>
        <w:t xml:space="preserve">Выбран язык Python, библиотека </w:t>
      </w:r>
      <w:proofErr w:type="spellStart"/>
      <w:r w:rsidRPr="00F27C2A">
        <w:rPr>
          <w:rFonts w:ascii="Times New Roman" w:eastAsia="Times New Roman" w:hAnsi="Times New Roman" w:cs="Times New Roman"/>
          <w:color w:val="0F1115"/>
          <w:sz w:val="24"/>
          <w:szCs w:val="24"/>
          <w:lang w:eastAsia="ru-RU"/>
        </w:rPr>
        <w:t>pyTelegramBotAPI</w:t>
      </w:r>
      <w:proofErr w:type="spellEnd"/>
      <w:r w:rsidRPr="00F27C2A">
        <w:rPr>
          <w:rFonts w:ascii="Times New Roman" w:eastAsia="Times New Roman" w:hAnsi="Times New Roman" w:cs="Times New Roman"/>
          <w:color w:val="0F1115"/>
          <w:sz w:val="24"/>
          <w:szCs w:val="24"/>
          <w:lang w:eastAsia="ru-RU"/>
        </w:rPr>
        <w:t>. Код компактен, легко читаем, использует словарь для хранения правил. Отсутствие внешних NLP-библиотек упрощает развёртывание, но ограничивает функционал.</w:t>
      </w:r>
    </w:p>
    <w:p w14:paraId="6CADF5AA" w14:textId="77777777" w:rsidR="00F27C2A" w:rsidRPr="00F27C2A" w:rsidRDefault="00F27C2A" w:rsidP="00F27C2A">
      <w:pPr>
        <w:shd w:val="clear" w:color="auto" w:fill="FFFFFF"/>
        <w:spacing w:before="240" w:after="240" w:line="240" w:lineRule="auto"/>
        <w:rPr>
          <w:rFonts w:ascii="Times New Roman" w:eastAsia="Times New Roman" w:hAnsi="Times New Roman" w:cs="Times New Roman"/>
          <w:color w:val="0F1115"/>
          <w:sz w:val="24"/>
          <w:szCs w:val="24"/>
          <w:lang w:eastAsia="ru-RU"/>
        </w:rPr>
      </w:pPr>
      <w:r w:rsidRPr="00F27C2A">
        <w:rPr>
          <w:rFonts w:ascii="Times New Roman" w:eastAsia="Times New Roman" w:hAnsi="Times New Roman" w:cs="Times New Roman"/>
          <w:b/>
          <w:bCs/>
          <w:color w:val="0F1115"/>
          <w:sz w:val="24"/>
          <w:szCs w:val="24"/>
          <w:lang w:eastAsia="ru-RU"/>
        </w:rPr>
        <w:t>10. Адаптация к NLP</w:t>
      </w:r>
      <w:r w:rsidRPr="00F27C2A">
        <w:rPr>
          <w:rFonts w:ascii="Times New Roman" w:eastAsia="Times New Roman" w:hAnsi="Times New Roman" w:cs="Times New Roman"/>
          <w:color w:val="0F1115"/>
          <w:sz w:val="24"/>
          <w:szCs w:val="24"/>
          <w:lang w:eastAsia="ru-RU"/>
        </w:rPr>
        <w:br/>
        <w:t xml:space="preserve">Адаптация к обработке естественного языка на русском языке минимальна: используется только прямое сравнение подстроки с ключевыми словами. Это не учитывает морфологию, синонимию, словоформы. Бот не способен обрабатывать запросы, не содержащие точного ключевого слова. Для улучшения NLP необходимо применять </w:t>
      </w:r>
      <w:proofErr w:type="spellStart"/>
      <w:r w:rsidRPr="00F27C2A">
        <w:rPr>
          <w:rFonts w:ascii="Times New Roman" w:eastAsia="Times New Roman" w:hAnsi="Times New Roman" w:cs="Times New Roman"/>
          <w:color w:val="0F1115"/>
          <w:sz w:val="24"/>
          <w:szCs w:val="24"/>
          <w:lang w:eastAsia="ru-RU"/>
        </w:rPr>
        <w:t>токенизацию</w:t>
      </w:r>
      <w:proofErr w:type="spellEnd"/>
      <w:r w:rsidRPr="00F27C2A">
        <w:rPr>
          <w:rFonts w:ascii="Times New Roman" w:eastAsia="Times New Roman" w:hAnsi="Times New Roman" w:cs="Times New Roman"/>
          <w:color w:val="0F1115"/>
          <w:sz w:val="24"/>
          <w:szCs w:val="24"/>
          <w:lang w:eastAsia="ru-RU"/>
        </w:rPr>
        <w:t xml:space="preserve">, </w:t>
      </w:r>
      <w:proofErr w:type="spellStart"/>
      <w:r w:rsidRPr="00F27C2A">
        <w:rPr>
          <w:rFonts w:ascii="Times New Roman" w:eastAsia="Times New Roman" w:hAnsi="Times New Roman" w:cs="Times New Roman"/>
          <w:color w:val="0F1115"/>
          <w:sz w:val="24"/>
          <w:szCs w:val="24"/>
          <w:lang w:eastAsia="ru-RU"/>
        </w:rPr>
        <w:t>лемматизацию</w:t>
      </w:r>
      <w:proofErr w:type="spellEnd"/>
      <w:r w:rsidRPr="00F27C2A">
        <w:rPr>
          <w:rFonts w:ascii="Times New Roman" w:eastAsia="Times New Roman" w:hAnsi="Times New Roman" w:cs="Times New Roman"/>
          <w:color w:val="0F1115"/>
          <w:sz w:val="24"/>
          <w:szCs w:val="24"/>
          <w:lang w:eastAsia="ru-RU"/>
        </w:rPr>
        <w:t xml:space="preserve"> и обучение модели.</w:t>
      </w:r>
    </w:p>
    <w:p w14:paraId="37F3A20D" w14:textId="77777777" w:rsidR="001A6747" w:rsidRPr="00F27C2A" w:rsidRDefault="001A6747">
      <w:pPr>
        <w:rPr>
          <w:rFonts w:ascii="Times New Roman" w:hAnsi="Times New Roman" w:cs="Times New Roman"/>
        </w:rPr>
      </w:pPr>
    </w:p>
    <w:sectPr w:rsidR="001A6747" w:rsidRPr="00F27C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AD7377"/>
    <w:multiLevelType w:val="multilevel"/>
    <w:tmpl w:val="BB4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C2A"/>
    <w:rsid w:val="001A6747"/>
    <w:rsid w:val="00F27C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C9B6"/>
  <w15:chartTrackingRefBased/>
  <w15:docId w15:val="{A9A47735-E069-4A62-BFD7-2887735B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F27C2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27C2A"/>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F27C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F27C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73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Маштаков</dc:creator>
  <cp:keywords/>
  <dc:description/>
  <cp:lastModifiedBy>Георгий Маштаков</cp:lastModifiedBy>
  <cp:revision>1</cp:revision>
  <dcterms:created xsi:type="dcterms:W3CDTF">2026-08-13T17:50:00Z</dcterms:created>
  <dcterms:modified xsi:type="dcterms:W3CDTF">2026-08-13T17:50:00Z</dcterms:modified>
</cp:coreProperties>
</file>