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13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9350" w:type="dxa"/>
            <w:shd w:val="clear" w:color="auto" w:fill="D9D9D9"/>
          </w:tcPr>
          <w:p>
            <w:pPr>
              <w:pStyle w:val="4"/>
              <w:tabs>
                <w:tab w:val="left" w:pos="2702"/>
              </w:tabs>
              <w:spacing w:before="3" w:line="278" w:lineRule="exact"/>
              <w:ind w:left="215" w:right="2434"/>
              <w:rPr>
                <w:b/>
                <w:spacing w:val="-2"/>
                <w:sz w:val="24"/>
              </w:rPr>
            </w:pPr>
            <w:r>
              <w:rPr>
                <w:b/>
                <w:sz w:val="24"/>
              </w:rPr>
              <w:t>Course</w:t>
            </w:r>
            <w:r>
              <w:rPr>
                <w:b/>
                <w:spacing w:val="-1"/>
                <w:sz w:val="24"/>
              </w:rPr>
              <w:t xml:space="preserve"> </w:t>
            </w:r>
            <w:r>
              <w:rPr>
                <w:b/>
                <w:sz w:val="24"/>
              </w:rPr>
              <w:t>Title:</w:t>
            </w:r>
            <w:r>
              <w:rPr>
                <w:rFonts w:hint="default"/>
                <w:b/>
                <w:sz w:val="24"/>
                <w:lang w:val="en-US"/>
              </w:rPr>
              <w:t xml:space="preserve">  CWD2321</w:t>
            </w:r>
            <w:r>
              <w:rPr>
                <w:b/>
                <w:sz w:val="24"/>
              </w:rPr>
              <w:t xml:space="preserve"> </w:t>
            </w:r>
            <w:r>
              <w:rPr>
                <w:rFonts w:hint="default"/>
                <w:b/>
                <w:sz w:val="24"/>
                <w:lang w:val="en-US"/>
              </w:rPr>
              <w:t>Factual Programming</w:t>
            </w:r>
            <w:r>
              <w:rPr>
                <w:b/>
                <w:spacing w:val="-2"/>
                <w:sz w:val="24"/>
              </w:rPr>
              <w:t xml:space="preserve"> </w:t>
            </w:r>
          </w:p>
          <w:p>
            <w:pPr>
              <w:pStyle w:val="4"/>
              <w:tabs>
                <w:tab w:val="left" w:pos="2702"/>
              </w:tabs>
              <w:spacing w:before="3" w:line="278" w:lineRule="exact"/>
              <w:ind w:left="215" w:right="2434"/>
              <w:rPr>
                <w:sz w:val="24"/>
              </w:rPr>
            </w:pPr>
            <w:r>
              <w:rPr>
                <w:b/>
                <w:sz w:val="24"/>
              </w:rPr>
              <w:t>Year and</w:t>
            </w:r>
            <w:r>
              <w:rPr>
                <w:b/>
                <w:spacing w:val="-1"/>
                <w:sz w:val="24"/>
              </w:rPr>
              <w:t xml:space="preserve"> </w:t>
            </w:r>
            <w:r>
              <w:rPr>
                <w:b/>
                <w:sz w:val="24"/>
              </w:rPr>
              <w:t>Semester:</w:t>
            </w:r>
            <w:r>
              <w:rPr>
                <w:b/>
                <w:sz w:val="24"/>
              </w:rPr>
              <w:tab/>
            </w:r>
            <w:r>
              <w:rPr>
                <w:sz w:val="24"/>
              </w:rPr>
              <w:t xml:space="preserve">Year </w:t>
            </w:r>
            <w:r>
              <w:rPr>
                <w:rFonts w:hint="default"/>
                <w:sz w:val="24"/>
                <w:lang w:val="en-US"/>
              </w:rPr>
              <w:t>2</w:t>
            </w:r>
            <w:r>
              <w:rPr>
                <w:sz w:val="24"/>
              </w:rPr>
              <w:t>, Semester</w:t>
            </w:r>
            <w:r>
              <w:rPr>
                <w:spacing w:val="-4"/>
                <w:sz w:val="24"/>
              </w:rPr>
              <w:t xml:space="preserve"> </w:t>
            </w:r>
            <w:r>
              <w:rPr>
                <w:sz w:val="24"/>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78" w:hRule="atLeast"/>
        </w:trPr>
        <w:tc>
          <w:tcPr>
            <w:tcW w:w="9350" w:type="dxa"/>
          </w:tcPr>
          <w:p>
            <w:pPr>
              <w:pStyle w:val="4"/>
              <w:spacing w:line="269" w:lineRule="exact"/>
              <w:ind w:left="110"/>
              <w:rPr>
                <w:b/>
                <w:sz w:val="24"/>
              </w:rPr>
            </w:pPr>
            <w:r>
              <w:rPr>
                <w:b/>
                <w:sz w:val="24"/>
              </w:rPr>
              <w:t>Course Description</w:t>
            </w:r>
          </w:p>
          <w:p>
            <w:pPr>
              <w:pStyle w:val="4"/>
              <w:spacing w:line="255" w:lineRule="exact"/>
              <w:ind w:left="110"/>
              <w:rPr>
                <w:rFonts w:ascii="Verdana" w:hAnsi="Verdana" w:eastAsia="Verdana" w:cs="Verdana"/>
                <w:i w:val="0"/>
                <w:iCs w:val="0"/>
                <w:caps w:val="0"/>
                <w:spacing w:val="0"/>
                <w:sz w:val="24"/>
                <w:szCs w:val="24"/>
                <w:shd w:val="clear" w:fill="FFFFFF"/>
              </w:rPr>
            </w:pPr>
            <w:r>
              <w:rPr>
                <w:rFonts w:hint="default" w:ascii="Verdana" w:hAnsi="Verdana" w:eastAsia="Verdana" w:cs="Verdana"/>
                <w:i w:val="0"/>
                <w:iCs w:val="0"/>
                <w:caps w:val="0"/>
                <w:spacing w:val="0"/>
                <w:sz w:val="24"/>
                <w:szCs w:val="24"/>
                <w:shd w:val="clear" w:fill="FFFFFF"/>
                <w:lang w:val="en-US"/>
              </w:rPr>
              <w:t>This</w:t>
            </w:r>
            <w:r>
              <w:rPr>
                <w:rFonts w:ascii="Verdana" w:hAnsi="Verdana" w:eastAsia="Verdana" w:cs="Verdana"/>
                <w:i w:val="0"/>
                <w:iCs w:val="0"/>
                <w:caps w:val="0"/>
                <w:spacing w:val="0"/>
                <w:sz w:val="24"/>
                <w:szCs w:val="24"/>
                <w:shd w:val="clear" w:fill="FFFFFF"/>
              </w:rPr>
              <w:t xml:space="preserve"> course provides an introduction to programming using the VB.NET language. Students are introduced to the application development cycle, structure of programs, and specific language syntax. The course also contains "Thinking Like a Programmer" </w:t>
            </w:r>
            <w:r>
              <w:rPr>
                <w:rFonts w:hint="default" w:ascii="Verdana" w:hAnsi="Verdana" w:eastAsia="Verdana" w:cs="Verdana"/>
                <w:i w:val="0"/>
                <w:iCs w:val="0"/>
                <w:caps w:val="0"/>
                <w:spacing w:val="0"/>
                <w:sz w:val="24"/>
                <w:szCs w:val="24"/>
                <w:shd w:val="clear" w:fill="FFFFFF"/>
                <w:lang w:val="en-US"/>
              </w:rPr>
              <w:t>reviews</w:t>
            </w:r>
            <w:bookmarkStart w:id="0" w:name="_GoBack"/>
            <w:bookmarkEnd w:id="0"/>
            <w:r>
              <w:rPr>
                <w:rFonts w:ascii="Verdana" w:hAnsi="Verdana" w:eastAsia="Verdana" w:cs="Verdana"/>
                <w:i w:val="0"/>
                <w:iCs w:val="0"/>
                <w:caps w:val="0"/>
                <w:spacing w:val="0"/>
                <w:sz w:val="24"/>
                <w:szCs w:val="24"/>
                <w:shd w:val="clear" w:fill="FFFFFF"/>
              </w:rPr>
              <w:t xml:space="preserve"> that provide students insight on how to develop common algorithms. The course covers console and file I/O, string and character manipulation, managing data using collections and fundamental object-oriented programming concepts. Error handling techniques are also emphasized. The course also illustrates how to build user interfaces using Windows Forms. Comprehensive hands on exercises are integrated throughout to reinforce learning and develop real competency.</w:t>
            </w:r>
          </w:p>
          <w:p>
            <w:pPr>
              <w:pStyle w:val="4"/>
              <w:spacing w:line="255" w:lineRule="exact"/>
              <w:ind w:left="11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9350" w:type="dxa"/>
          </w:tcPr>
          <w:p>
            <w:pPr>
              <w:pStyle w:val="4"/>
              <w:spacing w:line="275" w:lineRule="exact"/>
              <w:ind w:left="110"/>
              <w:rPr>
                <w:b/>
                <w:sz w:val="24"/>
              </w:rPr>
            </w:pPr>
            <w:r>
              <w:rPr>
                <w:b/>
                <w:sz w:val="24"/>
              </w:rPr>
              <w:t>Prerequisite(s) or co-requisite(s)</w:t>
            </w:r>
          </w:p>
          <w:p>
            <w:pPr>
              <w:pStyle w:val="4"/>
              <w:spacing w:line="257" w:lineRule="exact"/>
              <w:ind w:left="110"/>
              <w:rPr>
                <w:sz w:val="24"/>
              </w:rPr>
            </w:pPr>
            <w:r>
              <w:rPr>
                <w:sz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858" w:hRule="atLeast"/>
        </w:trPr>
        <w:tc>
          <w:tcPr>
            <w:tcW w:w="9350" w:type="dxa"/>
          </w:tcPr>
          <w:p>
            <w:pPr>
              <w:pStyle w:val="4"/>
              <w:spacing w:line="274" w:lineRule="exact"/>
              <w:ind w:left="110"/>
              <w:rPr>
                <w:b/>
                <w:sz w:val="24"/>
              </w:rPr>
            </w:pPr>
            <w:r>
              <w:rPr>
                <w:b/>
                <w:sz w:val="24"/>
              </w:rPr>
              <w:t>Method of Instruction</w:t>
            </w:r>
          </w:p>
          <w:p>
            <w:pPr>
              <w:pStyle w:val="4"/>
              <w:numPr>
                <w:ilvl w:val="0"/>
                <w:numId w:val="1"/>
              </w:numPr>
              <w:tabs>
                <w:tab w:val="left" w:pos="830"/>
                <w:tab w:val="left" w:pos="831"/>
              </w:tabs>
              <w:spacing w:line="291" w:lineRule="exact"/>
              <w:ind w:hanging="361"/>
              <w:rPr>
                <w:sz w:val="24"/>
              </w:rPr>
            </w:pPr>
            <w:r>
              <w:rPr>
                <w:sz w:val="24"/>
              </w:rPr>
              <w:t>Lecture</w:t>
            </w:r>
          </w:p>
          <w:p>
            <w:pPr>
              <w:pStyle w:val="4"/>
              <w:numPr>
                <w:ilvl w:val="0"/>
                <w:numId w:val="1"/>
              </w:numPr>
              <w:tabs>
                <w:tab w:val="left" w:pos="830"/>
                <w:tab w:val="left" w:pos="831"/>
              </w:tabs>
              <w:spacing w:line="273" w:lineRule="exact"/>
              <w:ind w:hanging="361"/>
              <w:rPr>
                <w:sz w:val="24"/>
              </w:rPr>
            </w:pPr>
            <w:r>
              <w:rPr>
                <w:sz w:val="24"/>
              </w:rPr>
              <w:t>Laboratory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793" w:hRule="atLeast"/>
        </w:trPr>
        <w:tc>
          <w:tcPr>
            <w:tcW w:w="9350" w:type="dxa"/>
          </w:tcPr>
          <w:p>
            <w:pPr>
              <w:pStyle w:val="4"/>
              <w:spacing w:line="274" w:lineRule="exact"/>
              <w:ind w:left="110"/>
              <w:rPr>
                <w:rFonts w:hint="default"/>
                <w:b/>
                <w:sz w:val="24"/>
                <w:lang w:val="en-US"/>
              </w:rPr>
            </w:pPr>
            <w:r>
              <w:rPr>
                <w:b/>
                <w:sz w:val="24"/>
              </w:rPr>
              <w:t xml:space="preserve">Content Outline by </w:t>
            </w:r>
            <w:r>
              <w:rPr>
                <w:rFonts w:hint="default"/>
                <w:b/>
                <w:sz w:val="24"/>
                <w:lang w:val="en-US"/>
              </w:rPr>
              <w:t xml:space="preserve">Main </w:t>
            </w:r>
            <w:r>
              <w:rPr>
                <w:b/>
                <w:sz w:val="24"/>
              </w:rPr>
              <w:t>Topic</w:t>
            </w:r>
            <w:r>
              <w:rPr>
                <w:rFonts w:hint="default"/>
                <w:b/>
                <w:sz w:val="24"/>
                <w:lang w:val="en-US"/>
              </w:rPr>
              <w:t>s</w:t>
            </w:r>
          </w:p>
          <w:p>
            <w:pPr>
              <w:pStyle w:val="4"/>
              <w:numPr>
                <w:ilvl w:val="0"/>
                <w:numId w:val="2"/>
              </w:numPr>
              <w:tabs>
                <w:tab w:val="left" w:pos="830"/>
                <w:tab w:val="left" w:pos="831"/>
              </w:tabs>
              <w:spacing w:line="291" w:lineRule="exact"/>
              <w:ind w:hanging="361"/>
              <w:rPr>
                <w:sz w:val="24"/>
              </w:rPr>
            </w:pPr>
            <w:r>
              <w:rPr>
                <w:rFonts w:hint="default"/>
                <w:sz w:val="24"/>
                <w:lang w:val="en-US"/>
              </w:rPr>
              <w:t>Introduction to visual Basic(VB)</w:t>
            </w:r>
          </w:p>
          <w:p>
            <w:pPr>
              <w:pStyle w:val="4"/>
              <w:numPr>
                <w:ilvl w:val="0"/>
                <w:numId w:val="2"/>
              </w:numPr>
              <w:tabs>
                <w:tab w:val="left" w:pos="830"/>
                <w:tab w:val="left" w:pos="831"/>
              </w:tabs>
              <w:spacing w:line="293" w:lineRule="exact"/>
              <w:ind w:hanging="361"/>
              <w:rPr>
                <w:sz w:val="24"/>
              </w:rPr>
            </w:pPr>
            <w:r>
              <w:rPr>
                <w:rFonts w:hint="default"/>
                <w:sz w:val="24"/>
                <w:lang w:val="en-US"/>
              </w:rPr>
              <w:t>Manipulation and Role of Objects</w:t>
            </w:r>
          </w:p>
          <w:p>
            <w:pPr>
              <w:pStyle w:val="4"/>
              <w:numPr>
                <w:ilvl w:val="0"/>
                <w:numId w:val="2"/>
              </w:numPr>
              <w:tabs>
                <w:tab w:val="left" w:pos="830"/>
                <w:tab w:val="left" w:pos="831"/>
              </w:tabs>
              <w:spacing w:line="293" w:lineRule="exact"/>
              <w:ind w:hanging="361"/>
              <w:rPr>
                <w:sz w:val="24"/>
              </w:rPr>
            </w:pPr>
            <w:r>
              <w:rPr>
                <w:rFonts w:hint="default"/>
                <w:sz w:val="24"/>
                <w:lang w:val="en-US"/>
              </w:rPr>
              <w:t>Creation of Interfaces</w:t>
            </w:r>
          </w:p>
          <w:p>
            <w:pPr>
              <w:pStyle w:val="4"/>
              <w:numPr>
                <w:ilvl w:val="0"/>
                <w:numId w:val="2"/>
              </w:numPr>
              <w:tabs>
                <w:tab w:val="left" w:pos="830"/>
                <w:tab w:val="left" w:pos="831"/>
              </w:tabs>
              <w:spacing w:line="293" w:lineRule="exact"/>
              <w:ind w:hanging="361"/>
              <w:rPr>
                <w:sz w:val="24"/>
              </w:rPr>
            </w:pPr>
            <w:r>
              <w:rPr>
                <w:rFonts w:hint="default"/>
                <w:sz w:val="24"/>
                <w:lang w:val="en-US"/>
              </w:rPr>
              <w:t>Variables</w:t>
            </w:r>
          </w:p>
          <w:p>
            <w:pPr>
              <w:pStyle w:val="4"/>
              <w:numPr>
                <w:ilvl w:val="0"/>
                <w:numId w:val="2"/>
              </w:numPr>
              <w:tabs>
                <w:tab w:val="left" w:pos="830"/>
                <w:tab w:val="left" w:pos="831"/>
              </w:tabs>
              <w:spacing w:line="293" w:lineRule="exact"/>
              <w:ind w:hanging="361"/>
              <w:rPr>
                <w:sz w:val="24"/>
              </w:rPr>
            </w:pPr>
            <w:r>
              <w:rPr>
                <w:rFonts w:hint="default"/>
                <w:sz w:val="24"/>
                <w:lang w:val="en-US"/>
              </w:rPr>
              <w:t>Control Structures, Iterations</w:t>
            </w:r>
          </w:p>
          <w:p>
            <w:pPr>
              <w:pStyle w:val="4"/>
              <w:numPr>
                <w:numId w:val="0"/>
              </w:numPr>
              <w:tabs>
                <w:tab w:val="left" w:pos="830"/>
                <w:tab w:val="left" w:pos="831"/>
              </w:tabs>
              <w:spacing w:line="273" w:lineRule="exact"/>
              <w:ind w:left="469" w:leftChars="0"/>
              <w:rPr>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1" w:hRule="atLeast"/>
        </w:trPr>
        <w:tc>
          <w:tcPr>
            <w:tcW w:w="9350" w:type="dxa"/>
          </w:tcPr>
          <w:p>
            <w:pPr>
              <w:pStyle w:val="4"/>
              <w:ind w:left="110"/>
              <w:rPr>
                <w:b/>
                <w:sz w:val="24"/>
              </w:rPr>
            </w:pPr>
            <w:r>
              <w:rPr>
                <w:b/>
                <w:sz w:val="24"/>
              </w:rPr>
              <w:t>Actual Contact Hours/Week</w:t>
            </w:r>
          </w:p>
          <w:p>
            <w:pPr>
              <w:pStyle w:val="4"/>
              <w:spacing w:before="2" w:line="253" w:lineRule="exact"/>
              <w:ind w:left="110"/>
              <w:rPr>
                <w:sz w:val="24"/>
              </w:rPr>
            </w:pPr>
            <w:r>
              <w:rPr>
                <w:rFonts w:hint="default"/>
                <w:sz w:val="24"/>
                <w:lang w:val="en-US"/>
              </w:rPr>
              <w:t>8</w:t>
            </w:r>
            <w:r>
              <w:rPr>
                <w:sz w:val="24"/>
              </w:rPr>
              <w:t xml:space="preserve"> hours a week for 1</w:t>
            </w:r>
            <w:r>
              <w:rPr>
                <w:rFonts w:hint="default"/>
                <w:sz w:val="24"/>
                <w:lang w:val="en-US"/>
              </w:rPr>
              <w:t>2</w:t>
            </w:r>
            <w:r>
              <w:rPr>
                <w:sz w:val="24"/>
              </w:rPr>
              <w:t xml:space="preserve"> weeks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9350" w:type="dxa"/>
          </w:tcPr>
          <w:p>
            <w:pPr>
              <w:pStyle w:val="4"/>
              <w:ind w:left="110"/>
              <w:rPr>
                <w:b/>
                <w:sz w:val="24"/>
              </w:rPr>
            </w:pPr>
            <w:r>
              <w:rPr>
                <w:b/>
                <w:sz w:val="24"/>
              </w:rPr>
              <w:t>Methods and Frequency of Evaluation of Student Performance</w:t>
            </w:r>
          </w:p>
          <w:p>
            <w:pPr>
              <w:pStyle w:val="4"/>
              <w:tabs>
                <w:tab w:val="left" w:pos="3256"/>
              </w:tabs>
              <w:spacing w:before="2" w:line="275" w:lineRule="exact"/>
              <w:ind w:left="110"/>
              <w:rPr>
                <w:sz w:val="24"/>
              </w:rPr>
            </w:pPr>
            <w:r>
              <w:rPr>
                <w:sz w:val="24"/>
              </w:rPr>
              <w:t>Workshops</w:t>
            </w:r>
            <w:r>
              <w:rPr>
                <w:spacing w:val="-1"/>
                <w:sz w:val="24"/>
              </w:rPr>
              <w:t xml:space="preserve"> </w:t>
            </w:r>
            <w:r>
              <w:rPr>
                <w:sz w:val="24"/>
              </w:rPr>
              <w:t>(minimum</w:t>
            </w:r>
            <w:r>
              <w:rPr>
                <w:spacing w:val="-1"/>
                <w:sz w:val="24"/>
              </w:rPr>
              <w:t xml:space="preserve"> </w:t>
            </w:r>
            <w:r>
              <w:rPr>
                <w:sz w:val="24"/>
              </w:rPr>
              <w:t>5)</w:t>
            </w:r>
            <w:r>
              <w:rPr>
                <w:sz w:val="24"/>
              </w:rPr>
              <w:tab/>
            </w:r>
            <w:r>
              <w:rPr>
                <w:rFonts w:hint="default"/>
                <w:sz w:val="24"/>
                <w:lang w:val="en-US"/>
              </w:rPr>
              <w:t>10</w:t>
            </w:r>
            <w:r>
              <w:rPr>
                <w:sz w:val="24"/>
              </w:rPr>
              <w:t>%</w:t>
            </w:r>
          </w:p>
          <w:p>
            <w:pPr>
              <w:pStyle w:val="4"/>
              <w:tabs>
                <w:tab w:val="left" w:pos="3256"/>
              </w:tabs>
              <w:spacing w:line="275" w:lineRule="exact"/>
              <w:ind w:left="110"/>
              <w:rPr>
                <w:sz w:val="24"/>
              </w:rPr>
            </w:pPr>
            <w:r>
              <w:rPr>
                <w:sz w:val="24"/>
              </w:rPr>
              <w:t>Assignments (minimum</w:t>
            </w:r>
            <w:r>
              <w:rPr>
                <w:spacing w:val="-1"/>
                <w:sz w:val="24"/>
              </w:rPr>
              <w:t xml:space="preserve"> </w:t>
            </w:r>
            <w:r>
              <w:rPr>
                <w:sz w:val="24"/>
              </w:rPr>
              <w:t>2)</w:t>
            </w:r>
            <w:r>
              <w:rPr>
                <w:sz w:val="24"/>
              </w:rPr>
              <w:tab/>
            </w:r>
            <w:r>
              <w:rPr>
                <w:rFonts w:hint="default"/>
                <w:sz w:val="24"/>
                <w:lang w:val="en-US"/>
              </w:rPr>
              <w:t>7</w:t>
            </w:r>
            <w:r>
              <w:rPr>
                <w:sz w:val="24"/>
              </w:rPr>
              <w:t>%</w:t>
            </w:r>
          </w:p>
          <w:p>
            <w:pPr>
              <w:pStyle w:val="4"/>
              <w:tabs>
                <w:tab w:val="left" w:pos="3256"/>
              </w:tabs>
              <w:spacing w:line="275" w:lineRule="exact"/>
              <w:ind w:left="110"/>
              <w:rPr>
                <w:sz w:val="24"/>
              </w:rPr>
            </w:pPr>
            <w:r>
              <w:rPr>
                <w:sz w:val="24"/>
              </w:rPr>
              <w:t>Test(s)</w:t>
            </w:r>
            <w:r>
              <w:rPr>
                <w:sz w:val="24"/>
              </w:rPr>
              <w:tab/>
            </w:r>
            <w:r>
              <w:rPr>
                <w:rFonts w:hint="default"/>
                <w:sz w:val="24"/>
                <w:lang w:val="en-US"/>
              </w:rPr>
              <w:t>3</w:t>
            </w:r>
            <w:r>
              <w:rPr>
                <w:sz w:val="24"/>
              </w:rPr>
              <w:t>%</w:t>
            </w:r>
          </w:p>
          <w:p>
            <w:pPr>
              <w:pStyle w:val="4"/>
              <w:tabs>
                <w:tab w:val="left" w:pos="3256"/>
              </w:tabs>
              <w:spacing w:before="2" w:line="253" w:lineRule="exact"/>
              <w:ind w:left="110"/>
              <w:rPr>
                <w:sz w:val="24"/>
              </w:rPr>
            </w:pPr>
            <w:r>
              <w:rPr>
                <w:sz w:val="24"/>
              </w:rPr>
              <w:t>Final Exam</w:t>
            </w:r>
            <w:r>
              <w:rPr>
                <w:sz w:val="24"/>
              </w:rPr>
              <w:tab/>
            </w:r>
            <w:r>
              <w:rPr>
                <w:rFonts w:hint="default"/>
                <w:sz w:val="24"/>
                <w:lang w:val="en-US"/>
              </w:rPr>
              <w:t>8</w:t>
            </w:r>
            <w:r>
              <w:rPr>
                <w:sz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9350" w:type="dxa"/>
          </w:tcPr>
          <w:p>
            <w:pPr>
              <w:pStyle w:val="4"/>
              <w:spacing w:line="258" w:lineRule="exact"/>
              <w:ind w:left="110"/>
              <w:rPr>
                <w:sz w:val="24"/>
              </w:rPr>
            </w:pPr>
            <w:r>
              <w:rPr>
                <w:b/>
                <w:sz w:val="24"/>
              </w:rPr>
              <w:t xml:space="preserve">Resources to be Purchased/Provided by Students: </w:t>
            </w:r>
            <w:r>
              <w:rPr>
                <w:sz w:val="24"/>
              </w:rPr>
              <w:t>None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485" w:hRule="atLeast"/>
        </w:trPr>
        <w:tc>
          <w:tcPr>
            <w:tcW w:w="9350" w:type="dxa"/>
          </w:tcPr>
          <w:p>
            <w:pPr>
              <w:pStyle w:val="4"/>
              <w:ind w:left="110" w:right="5261"/>
              <w:rPr>
                <w:b/>
                <w:sz w:val="24"/>
              </w:rPr>
            </w:pPr>
            <w:r>
              <w:rPr>
                <w:b/>
                <w:sz w:val="24"/>
              </w:rPr>
              <w:t xml:space="preserve">Textbook Requirement: </w:t>
            </w:r>
          </w:p>
          <w:p>
            <w:pPr>
              <w:pStyle w:val="4"/>
              <w:spacing w:before="3" w:line="258" w:lineRule="exact"/>
              <w:ind w:left="110"/>
              <w:rPr>
                <w:rFonts w:hint="default"/>
                <w:sz w:val="24"/>
                <w:lang w:val="en-US"/>
              </w:rPr>
            </w:pPr>
            <w:r>
              <w:rPr>
                <w:rFonts w:hint="default"/>
                <w:sz w:val="24"/>
                <w:lang w:val="en-US"/>
              </w:rPr>
              <w:t>Programming Visual Basic .Net</w:t>
            </w:r>
          </w:p>
          <w:p>
            <w:pPr>
              <w:pStyle w:val="4"/>
              <w:spacing w:before="3" w:line="258" w:lineRule="exact"/>
              <w:ind w:left="110"/>
              <w:rPr>
                <w:rFonts w:hint="default"/>
                <w:sz w:val="24"/>
                <w:lang w:val="en-US"/>
              </w:rPr>
            </w:pPr>
            <w:r>
              <w:rPr>
                <w:rFonts w:hint="default"/>
                <w:sz w:val="24"/>
                <w:lang w:val="en-US"/>
              </w:rPr>
              <w:t>By Dave Grundgeinger</w:t>
            </w:r>
          </w:p>
          <w:p>
            <w:pPr>
              <w:pStyle w:val="4"/>
              <w:spacing w:before="3" w:line="258" w:lineRule="exact"/>
              <w:ind w:left="110"/>
              <w:rPr>
                <w:rFonts w:hint="default"/>
                <w:sz w:val="24"/>
                <w:lang w:val="en-US"/>
              </w:rPr>
            </w:pPr>
            <w:r>
              <w:rPr>
                <w:rFonts w:hint="default"/>
                <w:sz w:val="24"/>
                <w:lang w:val="en-US"/>
              </w:rPr>
              <w:t>Publisher O’Reilly</w:t>
            </w:r>
          </w:p>
          <w:p>
            <w:pPr>
              <w:pStyle w:val="4"/>
              <w:spacing w:before="3" w:line="258" w:lineRule="exact"/>
              <w:ind w:left="110"/>
              <w:rPr>
                <w:rFonts w:hint="default"/>
                <w:sz w:val="24"/>
                <w:lang w:val="en-US"/>
              </w:rPr>
            </w:pPr>
            <w:r>
              <w:rPr>
                <w:rFonts w:hint="default"/>
                <w:sz w:val="24"/>
                <w:lang w:val="en-US"/>
              </w:rPr>
              <w:t>First Edition January 2002</w:t>
            </w:r>
          </w:p>
          <w:p>
            <w:pPr>
              <w:pStyle w:val="4"/>
              <w:spacing w:before="3" w:line="258" w:lineRule="exact"/>
              <w:ind w:left="110"/>
              <w:rPr>
                <w:rFonts w:hint="default"/>
                <w:sz w:val="24"/>
                <w:lang w:val="en-US"/>
              </w:rPr>
            </w:pPr>
            <w:r>
              <w:rPr>
                <w:rFonts w:hint="default"/>
                <w:sz w:val="24"/>
                <w:lang w:val="en-US"/>
              </w:rPr>
              <w:t>ISBN: 0-596-00093-6</w:t>
            </w:r>
          </w:p>
        </w:tc>
      </w:tr>
    </w:tbl>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44768A"/>
    <w:multiLevelType w:val="multilevel"/>
    <w:tmpl w:val="5044768A"/>
    <w:lvl w:ilvl="0" w:tentative="0">
      <w:start w:val="0"/>
      <w:numFmt w:val="bullet"/>
      <w:lvlText w:val=""/>
      <w:lvlJc w:val="left"/>
      <w:pPr>
        <w:ind w:left="830" w:hanging="360"/>
      </w:pPr>
      <w:rPr>
        <w:rFonts w:hint="default" w:ascii="Symbol" w:hAnsi="Symbol" w:eastAsia="Symbol" w:cs="Symbol"/>
        <w:w w:val="100"/>
        <w:sz w:val="24"/>
        <w:szCs w:val="24"/>
      </w:rPr>
    </w:lvl>
    <w:lvl w:ilvl="1" w:tentative="0">
      <w:start w:val="0"/>
      <w:numFmt w:val="bullet"/>
      <w:lvlText w:val="•"/>
      <w:lvlJc w:val="left"/>
      <w:pPr>
        <w:ind w:left="1690" w:hanging="360"/>
      </w:pPr>
      <w:rPr>
        <w:rFonts w:hint="default"/>
      </w:rPr>
    </w:lvl>
    <w:lvl w:ilvl="2" w:tentative="0">
      <w:start w:val="0"/>
      <w:numFmt w:val="bullet"/>
      <w:lvlText w:val="•"/>
      <w:lvlJc w:val="left"/>
      <w:pPr>
        <w:ind w:left="2540" w:hanging="360"/>
      </w:pPr>
      <w:rPr>
        <w:rFonts w:hint="default"/>
      </w:rPr>
    </w:lvl>
    <w:lvl w:ilvl="3" w:tentative="0">
      <w:start w:val="0"/>
      <w:numFmt w:val="bullet"/>
      <w:lvlText w:val="•"/>
      <w:lvlJc w:val="left"/>
      <w:pPr>
        <w:ind w:left="3390" w:hanging="360"/>
      </w:pPr>
      <w:rPr>
        <w:rFonts w:hint="default"/>
      </w:rPr>
    </w:lvl>
    <w:lvl w:ilvl="4" w:tentative="0">
      <w:start w:val="0"/>
      <w:numFmt w:val="bullet"/>
      <w:lvlText w:val="•"/>
      <w:lvlJc w:val="left"/>
      <w:pPr>
        <w:ind w:left="4240" w:hanging="360"/>
      </w:pPr>
      <w:rPr>
        <w:rFonts w:hint="default"/>
      </w:rPr>
    </w:lvl>
    <w:lvl w:ilvl="5" w:tentative="0">
      <w:start w:val="0"/>
      <w:numFmt w:val="bullet"/>
      <w:lvlText w:val="•"/>
      <w:lvlJc w:val="left"/>
      <w:pPr>
        <w:ind w:left="5090" w:hanging="360"/>
      </w:pPr>
      <w:rPr>
        <w:rFonts w:hint="default"/>
      </w:rPr>
    </w:lvl>
    <w:lvl w:ilvl="6" w:tentative="0">
      <w:start w:val="0"/>
      <w:numFmt w:val="bullet"/>
      <w:lvlText w:val="•"/>
      <w:lvlJc w:val="left"/>
      <w:pPr>
        <w:ind w:left="5940" w:hanging="360"/>
      </w:pPr>
      <w:rPr>
        <w:rFonts w:hint="default"/>
      </w:rPr>
    </w:lvl>
    <w:lvl w:ilvl="7" w:tentative="0">
      <w:start w:val="0"/>
      <w:numFmt w:val="bullet"/>
      <w:lvlText w:val="•"/>
      <w:lvlJc w:val="left"/>
      <w:pPr>
        <w:ind w:left="6790" w:hanging="360"/>
      </w:pPr>
      <w:rPr>
        <w:rFonts w:hint="default"/>
      </w:rPr>
    </w:lvl>
    <w:lvl w:ilvl="8" w:tentative="0">
      <w:start w:val="0"/>
      <w:numFmt w:val="bullet"/>
      <w:lvlText w:val="•"/>
      <w:lvlJc w:val="left"/>
      <w:pPr>
        <w:ind w:left="7640" w:hanging="360"/>
      </w:pPr>
      <w:rPr>
        <w:rFonts w:hint="default"/>
      </w:rPr>
    </w:lvl>
  </w:abstractNum>
  <w:abstractNum w:abstractNumId="1">
    <w:nsid w:val="5C7011A3"/>
    <w:multiLevelType w:val="multilevel"/>
    <w:tmpl w:val="5C7011A3"/>
    <w:lvl w:ilvl="0" w:tentative="0">
      <w:start w:val="0"/>
      <w:numFmt w:val="bullet"/>
      <w:lvlText w:val=""/>
      <w:lvlJc w:val="left"/>
      <w:pPr>
        <w:ind w:left="830" w:hanging="360"/>
      </w:pPr>
      <w:rPr>
        <w:rFonts w:hint="default" w:ascii="Symbol" w:hAnsi="Symbol" w:eastAsia="Symbol" w:cs="Symbol"/>
        <w:w w:val="100"/>
        <w:sz w:val="24"/>
        <w:szCs w:val="24"/>
      </w:rPr>
    </w:lvl>
    <w:lvl w:ilvl="1" w:tentative="0">
      <w:start w:val="0"/>
      <w:numFmt w:val="bullet"/>
      <w:lvlText w:val="•"/>
      <w:lvlJc w:val="left"/>
      <w:pPr>
        <w:ind w:left="1690" w:hanging="360"/>
      </w:pPr>
      <w:rPr>
        <w:rFonts w:hint="default"/>
      </w:rPr>
    </w:lvl>
    <w:lvl w:ilvl="2" w:tentative="0">
      <w:start w:val="0"/>
      <w:numFmt w:val="bullet"/>
      <w:lvlText w:val="•"/>
      <w:lvlJc w:val="left"/>
      <w:pPr>
        <w:ind w:left="2540" w:hanging="360"/>
      </w:pPr>
      <w:rPr>
        <w:rFonts w:hint="default"/>
      </w:rPr>
    </w:lvl>
    <w:lvl w:ilvl="3" w:tentative="0">
      <w:start w:val="0"/>
      <w:numFmt w:val="bullet"/>
      <w:lvlText w:val="•"/>
      <w:lvlJc w:val="left"/>
      <w:pPr>
        <w:ind w:left="3390" w:hanging="360"/>
      </w:pPr>
      <w:rPr>
        <w:rFonts w:hint="default"/>
      </w:rPr>
    </w:lvl>
    <w:lvl w:ilvl="4" w:tentative="0">
      <w:start w:val="0"/>
      <w:numFmt w:val="bullet"/>
      <w:lvlText w:val="•"/>
      <w:lvlJc w:val="left"/>
      <w:pPr>
        <w:ind w:left="4240" w:hanging="360"/>
      </w:pPr>
      <w:rPr>
        <w:rFonts w:hint="default"/>
      </w:rPr>
    </w:lvl>
    <w:lvl w:ilvl="5" w:tentative="0">
      <w:start w:val="0"/>
      <w:numFmt w:val="bullet"/>
      <w:lvlText w:val="•"/>
      <w:lvlJc w:val="left"/>
      <w:pPr>
        <w:ind w:left="5090" w:hanging="360"/>
      </w:pPr>
      <w:rPr>
        <w:rFonts w:hint="default"/>
      </w:rPr>
    </w:lvl>
    <w:lvl w:ilvl="6" w:tentative="0">
      <w:start w:val="0"/>
      <w:numFmt w:val="bullet"/>
      <w:lvlText w:val="•"/>
      <w:lvlJc w:val="left"/>
      <w:pPr>
        <w:ind w:left="5940" w:hanging="360"/>
      </w:pPr>
      <w:rPr>
        <w:rFonts w:hint="default"/>
      </w:rPr>
    </w:lvl>
    <w:lvl w:ilvl="7" w:tentative="0">
      <w:start w:val="0"/>
      <w:numFmt w:val="bullet"/>
      <w:lvlText w:val="•"/>
      <w:lvlJc w:val="left"/>
      <w:pPr>
        <w:ind w:left="6790" w:hanging="360"/>
      </w:pPr>
      <w:rPr>
        <w:rFonts w:hint="default"/>
      </w:rPr>
    </w:lvl>
    <w:lvl w:ilvl="8" w:tentative="0">
      <w:start w:val="0"/>
      <w:numFmt w:val="bullet"/>
      <w:lvlText w:val="•"/>
      <w:lvlJc w:val="left"/>
      <w:pPr>
        <w:ind w:left="7640" w:hanging="3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871502"/>
    <w:rsid w:val="2C7E5A8B"/>
    <w:rsid w:val="64871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customStyle="1" w:styleId="4">
    <w:name w:val="Table Paragraph"/>
    <w:basedOn w:val="1"/>
    <w:qFormat/>
    <w:uiPriority w:val="1"/>
    <w:pPr>
      <w:widowControl w:val="0"/>
      <w:autoSpaceDE w:val="0"/>
      <w:autoSpaceDN w:val="0"/>
      <w:spacing w:after="0" w:line="240" w:lineRule="auto"/>
    </w:pPr>
    <w:rPr>
      <w:rFonts w:ascii="Arial" w:hAnsi="Arial" w:eastAsia="Arial" w:cs="Arial"/>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Office_11.2.0.10322_F1E327BC-269C-435d-A152-05C5408002CA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2021-09-26T14:15:00Z</dcterms:created>
  <dc:creator>Tom Dilverin</dc:creator>
  <cp:lastModifiedBy>Tom Dilverin</cp:lastModifiedBy>
  <dcterms:modified xsi:type="dcterms:W3CDTF">2021-09-26T21:48:38Z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1033-11.2.0.10322</vt:lpwstr>
  </property>
  <property fmtid="{D5CDD505-2E9C-101B-9397-08002B2CF9AE}" pid="3" name="ICV">
    <vt:lpwstr>380603C715744BF1968BCFFC4523A5B8</vt:lpwstr>
  </property>
</Properties>
</file>