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  <w:shd w:val="clear" w:color="auto" w:fill="D9D9D9"/>
          </w:tcPr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b/>
                <w:spacing w:val="-2"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rFonts w:hint="default"/>
                <w:b/>
                <w:sz w:val="24"/>
                <w:lang w:val="en-US"/>
              </w:rPr>
              <w:t xml:space="preserve">  SWE/</w:t>
            </w:r>
            <w:bookmarkStart w:id="0" w:name="_GoBack"/>
            <w:bookmarkEnd w:id="0"/>
            <w:r>
              <w:rPr>
                <w:rFonts w:hint="default"/>
                <w:b/>
                <w:sz w:val="24"/>
                <w:lang w:val="en-US"/>
              </w:rPr>
              <w:t>EDM1142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default"/>
                <w:b/>
                <w:sz w:val="24"/>
                <w:lang w:val="en-US"/>
              </w:rPr>
              <w:t>Introduction to Software Engineering</w:t>
            </w:r>
            <w:r>
              <w:rPr>
                <w:b/>
                <w:spacing w:val="-2"/>
                <w:sz w:val="24"/>
              </w:rPr>
              <w:t xml:space="preserve"> </w:t>
            </w:r>
          </w:p>
          <w:p>
            <w:pPr>
              <w:pStyle w:val="5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Year 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sz w:val="24"/>
              </w:rPr>
              <w:t>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8" w:hRule="atLeast"/>
        </w:trPr>
        <w:tc>
          <w:tcPr>
            <w:tcW w:w="9350" w:type="dxa"/>
          </w:tcPr>
          <w:p>
            <w:pPr>
              <w:pStyle w:val="5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>
            <w:pPr>
              <w:pStyle w:val="5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This course provides a general introduction to software engineering. It introduces concepts such as software processes and agile methods, and essential software development activities, from initial specification through to system maintenance.  </w:t>
            </w:r>
            <w:r>
              <w:rPr>
                <w:rFonts w:hint="default"/>
                <w:sz w:val="24"/>
                <w:lang w:val="en-US"/>
              </w:rPr>
              <w:t xml:space="preserve">Concepts </w:t>
            </w:r>
            <w:r>
              <w:rPr>
                <w:sz w:val="24"/>
              </w:rPr>
              <w:t>and tools to assist in software development are also presented, including common design patterns and UML notation. There is a focus on software testing, from unit testing to the testing of software releases. Project management , software security, professional software engineering practice, and IT governance will also be covered. Case studies provide practical examples for many of these concepts.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>
            <w:pPr>
              <w:pStyle w:val="5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8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6" w:hRule="atLeast"/>
        </w:trPr>
        <w:tc>
          <w:tcPr>
            <w:tcW w:w="9350" w:type="dxa"/>
          </w:tcPr>
          <w:p>
            <w:pPr>
              <w:pStyle w:val="5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SDLC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Quality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Specifications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Ergonomics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Tests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Management of Requirements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Control of Development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Writing of Specifications</w:t>
            </w:r>
          </w:p>
          <w:p>
            <w:pPr>
              <w:pStyle w:val="5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Methods of estimating cost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>
            <w:pPr>
              <w:pStyle w:val="5"/>
              <w:spacing w:before="2" w:line="253" w:lineRule="exact"/>
              <w:ind w:left="11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 xml:space="preserve"> hours a week for 1</w:t>
            </w:r>
            <w:r>
              <w:rPr>
                <w:rFonts w:hint="default"/>
                <w:sz w:val="24"/>
                <w:lang w:val="en-US"/>
              </w:rPr>
              <w:t>2</w:t>
            </w:r>
            <w:r>
              <w:rPr>
                <w:sz w:val="24"/>
              </w:rPr>
              <w:t xml:space="preserve">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55" w:hRule="atLeast"/>
        </w:trPr>
        <w:tc>
          <w:tcPr>
            <w:tcW w:w="9350" w:type="dxa"/>
          </w:tcPr>
          <w:p>
            <w:pPr>
              <w:pStyle w:val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>
            <w:pPr>
              <w:pStyle w:val="5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5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3</w:t>
            </w:r>
            <w:r>
              <w:rPr>
                <w:sz w:val="24"/>
              </w:rPr>
              <w:t>%</w:t>
            </w:r>
          </w:p>
          <w:p>
            <w:pPr>
              <w:pStyle w:val="5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</w:r>
            <w:r>
              <w:rPr>
                <w:rFonts w:hint="default"/>
                <w:sz w:val="24"/>
                <w:lang w:val="en-US"/>
              </w:rPr>
              <w:t>8</w:t>
            </w:r>
            <w:r>
              <w:rPr>
                <w:sz w:val="24"/>
              </w:rPr>
              <w:t>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350" w:type="dxa"/>
          </w:tcPr>
          <w:p>
            <w:pPr>
              <w:pStyle w:val="5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5" w:hRule="atLeast"/>
        </w:trPr>
        <w:tc>
          <w:tcPr>
            <w:tcW w:w="9350" w:type="dxa"/>
          </w:tcPr>
          <w:p>
            <w:pPr>
              <w:pStyle w:val="5"/>
              <w:ind w:left="110" w:right="526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Essentials of Software Engineering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/>
              </w:rPr>
              <w:t xml:space="preserve">  by 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"https://www.google.cm/search?hl=en&amp;tbm=bks&amp;tbm=bks&amp;q=inauthor:"Frank+F.+Tsui"&amp;sa=X&amp;ved=2ahUKEwiV-a20-aPzAhXuA2MBHQ4QBAQQ9Ah6BAgDEAU"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/>
              </w:rPr>
              <w:t>Frank F. Tsui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lang w:val="en-US" w:eastAsia="zh-CN"/>
              </w:rPr>
              <w:t>, ‎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"https://www.google.cm/search?hl=en&amp;tbm=bks&amp;tbm=bks&amp;q=inauthor:"Orlando+Karam"&amp;sa=X&amp;ved=2ahUKEwiV-a20-aPzAhXuA2MBHQ4QBAQQ9Ah6BAgDEAY"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/>
              </w:rPr>
              <w:t>Orlando Karam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lang w:val="en-US" w:eastAsia="zh-CN"/>
              </w:rPr>
              <w:t>, ‎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"https://www.google.cm/search?hl=en&amp;tbm=bks&amp;tbm=bks&amp;q=inauthor:"Barbara+Bernal"&amp;sa=X&amp;ved=2ahUKEwiV-a20-aPzAhXuA2MBHQ4QBAQQ9Ah6BAgDEAc"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/>
              </w:rPr>
              <w:t>Barbara Bernal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  <w:r>
              <w:rPr>
                <w:rFonts w:hint="default"/>
                <w:sz w:val="24"/>
                <w:lang w:val="en-US" w:eastAsia="zh-CN"/>
              </w:rPr>
              <w:t> 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Jones &amp; Bartlett Publishers, 2014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ISBN: 9781449691998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What every Engineer should know about Software Engineering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by 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"https://www.google.cm/search?hl=fr&amp;tbo=p&amp;tbm=bks&amp;q=inauthor:"Philip+A.+Laplante"&amp;source=gbs_metadata_r&amp;cad=7"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 w:eastAsia="zh-CN"/>
              </w:rPr>
              <w:t>Philip A. Laplante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CRC Press, 2007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ISBN: 9781420006742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Beginning Software Engineering</w:t>
            </w:r>
          </w:p>
          <w:p>
            <w:pPr>
              <w:pStyle w:val="5"/>
              <w:spacing w:before="3" w:line="258" w:lineRule="exact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by </w:t>
            </w:r>
            <w:r>
              <w:rPr>
                <w:rFonts w:hint="default"/>
                <w:sz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lang w:val="en-US" w:eastAsia="zh-CN"/>
              </w:rPr>
              <w:instrText xml:space="preserve"> HYPERLINK "https://www.google.cm/search?hl=fr&amp;tbo=p&amp;tbm=bks&amp;q=inauthor:"Rod+Stephens"&amp;source=gbs_metadata_r&amp;cad=7" </w:instrText>
            </w:r>
            <w:r>
              <w:rPr>
                <w:rFonts w:hint="default"/>
                <w:sz w:val="24"/>
                <w:lang w:val="en-US" w:eastAsia="zh-CN"/>
              </w:rPr>
              <w:fldChar w:fldCharType="separate"/>
            </w:r>
            <w:r>
              <w:rPr>
                <w:rFonts w:hint="default"/>
                <w:sz w:val="24"/>
                <w:lang w:val="en-US" w:eastAsia="zh-CN"/>
              </w:rPr>
              <w:t>Rod Stephens</w:t>
            </w:r>
            <w:r>
              <w:rPr>
                <w:rFonts w:hint="default"/>
                <w:sz w:val="24"/>
                <w:lang w:val="en-US" w:eastAsia="zh-CN"/>
              </w:rPr>
              <w:fldChar w:fldCharType="end"/>
            </w:r>
          </w:p>
          <w:p>
            <w:pPr>
              <w:pStyle w:val="5"/>
              <w:spacing w:before="3" w:line="258" w:lineRule="exact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John Wiley &amp; Sons, 2015</w:t>
            </w:r>
          </w:p>
          <w:p>
            <w:pPr>
              <w:pStyle w:val="5"/>
              <w:spacing w:before="3" w:line="258" w:lineRule="exact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ISBN: 9781118969168</w:t>
            </w:r>
          </w:p>
          <w:p>
            <w:pPr>
              <w:pStyle w:val="5"/>
              <w:spacing w:before="3" w:line="258" w:lineRule="exact"/>
              <w:rPr>
                <w:rFonts w:hint="default"/>
                <w:sz w:val="24"/>
                <w:lang w:val="en-US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4768A"/>
    <w:multiLevelType w:val="multilevel"/>
    <w:tmpl w:val="5044768A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1">
    <w:nsid w:val="5C7011A3"/>
    <w:multiLevelType w:val="multilevel"/>
    <w:tmpl w:val="5C7011A3"/>
    <w:lvl w:ilvl="0" w:tentative="0">
      <w:start w:val="0"/>
      <w:numFmt w:val="bullet"/>
      <w:lvlText w:val=""/>
      <w:lvlJc w:val="left"/>
      <w:pPr>
        <w:ind w:left="83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690" w:hanging="36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540" w:hanging="36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90" w:hanging="36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40" w:hanging="36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90" w:hanging="36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940" w:hanging="36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790" w:hanging="36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321F5"/>
    <w:rsid w:val="154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Office_11.2.0.10322_F1E327BC-269C-435d-A152-05C5408002CA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2021-09-29T08:48:00Z</dcterms:created>
  <dc:creator>Tom Dilverin</dc:creator>
  <cp:lastModifiedBy>Tom Dilverin</cp:lastModifiedBy>
  <dcterms:modified xsi:type="dcterms:W3CDTF">2021-09-29T10:28:34Z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1033-11.2.0.10322</vt:lpwstr>
  </property>
  <property fmtid="{D5CDD505-2E9C-101B-9397-08002B2CF9AE}" pid="3" name="ICV">
    <vt:lpwstr>450CF98F31D346839FF591E13C0B05D9</vt:lpwstr>
  </property>
</Properties>
</file>