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UC_6.10 Errore dati ricerca email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dati ricerca email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all’amministratore la funzionalità di cercare nuovamente un account dopo aver inserito un’email errata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vuole cercare un account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inserisce l’email che non corrisponde al formato richiesto e clicca su cerca</w:t>
              <w:br w:type="textWrapping"/>
              <w:t xml:space="preserve">AND</w:t>
              <w:br w:type="textWrapping"/>
              <w:t xml:space="preserve">L’amministratore deve essere loggato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cerca un account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l’amministratore inserisce dei dati errati, fare riferimento a UC_6.10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le informazioni richieste e clicca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