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right" w:leader="dot" w:pos="8306"/>
        </w:tabs>
      </w:pPr>
    </w:p>
    <w:p>
      <w:pPr>
        <w:spacing w:line="360" w:lineRule="auto"/>
        <w:ind w:firstLine="1325" w:firstLineChars="300"/>
        <w:jc w:val="both"/>
        <w:rPr>
          <w:rStyle w:val="11"/>
          <w:rFonts w:hint="eastAsia"/>
          <w:lang w:val="en-US" w:eastAsia="zh-CN"/>
        </w:rPr>
      </w:pPr>
    </w:p>
    <w:p>
      <w:pPr>
        <w:spacing w:line="360" w:lineRule="auto"/>
        <w:ind w:firstLine="1325" w:firstLineChars="300"/>
        <w:jc w:val="left"/>
        <w:rPr>
          <w:rStyle w:val="11"/>
          <w:rFonts w:hint="eastAsia"/>
          <w:lang w:val="en-US" w:eastAsia="zh-CN"/>
        </w:rPr>
      </w:pPr>
    </w:p>
    <w:p>
      <w:pPr>
        <w:spacing w:line="360" w:lineRule="auto"/>
        <w:ind w:firstLine="1325" w:firstLineChars="300"/>
        <w:jc w:val="left"/>
        <w:rPr>
          <w:rFonts w:hint="default" w:ascii="黑体" w:eastAsia="黑体"/>
          <w:b/>
          <w:spacing w:val="30"/>
          <w:kern w:val="10"/>
          <w:sz w:val="36"/>
          <w:szCs w:val="36"/>
          <w:u w:val="none"/>
          <w:lang w:val="en-US" w:eastAsia="zh-CN"/>
        </w:rPr>
      </w:pPr>
      <w:r>
        <w:rPr>
          <w:rStyle w:val="11"/>
          <w:rFonts w:hint="eastAsia"/>
          <w:lang w:val="en-US" w:eastAsia="zh-CN"/>
        </w:rPr>
        <w:t>名称</w:t>
      </w:r>
      <w:r>
        <w:rPr>
          <w:rFonts w:hint="eastAsia" w:ascii="黑体" w:eastAsia="黑体"/>
          <w:b/>
          <w:spacing w:val="30"/>
          <w:kern w:val="10"/>
          <w:sz w:val="36"/>
          <w:szCs w:val="36"/>
          <w:u w:val="none"/>
        </w:rPr>
        <w:t xml:space="preserve"> </w:t>
      </w:r>
      <w:r>
        <w:rPr>
          <w:rFonts w:hint="eastAsia" w:ascii="黑体" w:eastAsia="黑体"/>
          <w:b/>
          <w:spacing w:val="30"/>
          <w:kern w:val="10"/>
          <w:sz w:val="36"/>
          <w:szCs w:val="36"/>
          <w:u w:val="single"/>
        </w:rPr>
        <w:t xml:space="preserve"> </w:t>
      </w:r>
      <w:r>
        <w:rPr>
          <w:rFonts w:hint="eastAsia" w:ascii="黑体" w:eastAsia="黑体"/>
          <w:b w:val="0"/>
          <w:bCs/>
          <w:spacing w:val="30"/>
          <w:kern w:val="10"/>
          <w:sz w:val="36"/>
          <w:szCs w:val="36"/>
          <w:u w:val="single"/>
          <w:lang w:val="en-US" w:eastAsia="zh-CN"/>
        </w:rPr>
        <w:t>智能交通系统</w:t>
      </w:r>
    </w:p>
    <w:p>
      <w:pPr>
        <w:spacing w:line="360" w:lineRule="auto"/>
        <w:ind w:firstLine="1264" w:firstLineChars="300"/>
        <w:jc w:val="left"/>
        <w:rPr>
          <w:rFonts w:hint="eastAsia" w:ascii="黑体" w:eastAsia="黑体"/>
          <w:b/>
          <w:spacing w:val="30"/>
          <w:kern w:val="10"/>
          <w:sz w:val="36"/>
          <w:szCs w:val="36"/>
        </w:rPr>
      </w:pPr>
    </w:p>
    <w:p>
      <w:pPr>
        <w:spacing w:line="360" w:lineRule="auto"/>
        <w:ind w:firstLine="1325" w:firstLineChars="300"/>
        <w:jc w:val="left"/>
        <w:rPr>
          <w:rFonts w:hint="eastAsia" w:ascii="黑体" w:eastAsia="黑体"/>
          <w:b/>
          <w:spacing w:val="30"/>
          <w:kern w:val="10"/>
          <w:sz w:val="36"/>
          <w:szCs w:val="36"/>
        </w:rPr>
      </w:pPr>
      <w:r>
        <w:rPr>
          <w:rStyle w:val="11"/>
          <w:rFonts w:hint="eastAsia"/>
        </w:rPr>
        <w:t xml:space="preserve">专业 </w:t>
      </w:r>
      <w:r>
        <w:rPr>
          <w:rFonts w:hint="eastAsia" w:ascii="黑体" w:eastAsia="黑体"/>
          <w:b/>
          <w:spacing w:val="30"/>
          <w:kern w:val="10"/>
          <w:sz w:val="36"/>
          <w:szCs w:val="36"/>
          <w:u w:val="single"/>
        </w:rPr>
        <w:t xml:space="preserve"> </w:t>
      </w:r>
      <w:r>
        <w:rPr>
          <w:rFonts w:hint="eastAsia" w:ascii="黑体" w:eastAsia="黑体"/>
          <w:b w:val="0"/>
          <w:bCs/>
          <w:spacing w:val="30"/>
          <w:kern w:val="10"/>
          <w:sz w:val="36"/>
          <w:szCs w:val="36"/>
          <w:u w:val="single"/>
        </w:rPr>
        <w:t>物联网工程</w:t>
      </w:r>
    </w:p>
    <w:p>
      <w:pPr>
        <w:spacing w:line="360" w:lineRule="auto"/>
        <w:ind w:firstLine="1264" w:firstLineChars="300"/>
        <w:jc w:val="left"/>
        <w:rPr>
          <w:rFonts w:hint="eastAsia" w:ascii="黑体" w:eastAsia="黑体"/>
          <w:b/>
          <w:spacing w:val="30"/>
          <w:kern w:val="10"/>
          <w:sz w:val="36"/>
          <w:szCs w:val="36"/>
        </w:rPr>
      </w:pPr>
    </w:p>
    <w:p>
      <w:pPr>
        <w:spacing w:line="360" w:lineRule="auto"/>
        <w:ind w:firstLine="1325" w:firstLineChars="300"/>
        <w:jc w:val="left"/>
        <w:rPr>
          <w:rFonts w:hint="eastAsia" w:ascii="黑体" w:eastAsia="黑体"/>
          <w:b/>
          <w:spacing w:val="30"/>
          <w:kern w:val="10"/>
          <w:sz w:val="36"/>
          <w:szCs w:val="36"/>
        </w:rPr>
      </w:pPr>
      <w:r>
        <w:rPr>
          <w:rStyle w:val="11"/>
          <w:rFonts w:hint="eastAsia"/>
        </w:rPr>
        <w:t>班级</w:t>
      </w:r>
      <w:r>
        <w:rPr>
          <w:rFonts w:hint="eastAsia" w:ascii="黑体" w:eastAsia="黑体"/>
          <w:b/>
          <w:spacing w:val="30"/>
          <w:kern w:val="10"/>
          <w:sz w:val="36"/>
          <w:szCs w:val="36"/>
        </w:rPr>
        <w:t xml:space="preserve"> </w:t>
      </w:r>
      <w:r>
        <w:rPr>
          <w:rFonts w:hint="eastAsia" w:ascii="黑体" w:eastAsia="黑体"/>
          <w:b/>
          <w:spacing w:val="30"/>
          <w:kern w:val="10"/>
          <w:sz w:val="36"/>
          <w:szCs w:val="36"/>
          <w:u w:val="single"/>
        </w:rPr>
        <w:t xml:space="preserve"> </w:t>
      </w:r>
      <w:r>
        <w:rPr>
          <w:rFonts w:hint="eastAsia" w:ascii="黑体" w:eastAsia="黑体"/>
          <w:b w:val="0"/>
          <w:bCs/>
          <w:spacing w:val="30"/>
          <w:kern w:val="10"/>
          <w:sz w:val="36"/>
          <w:szCs w:val="36"/>
          <w:u w:val="single"/>
          <w:lang w:val="en-US" w:eastAsia="zh-CN"/>
        </w:rPr>
        <w:t>172073班</w:t>
      </w:r>
    </w:p>
    <w:p>
      <w:pPr>
        <w:spacing w:line="360" w:lineRule="auto"/>
        <w:ind w:firstLine="1264" w:firstLineChars="300"/>
        <w:jc w:val="left"/>
        <w:rPr>
          <w:rFonts w:hint="eastAsia" w:ascii="黑体" w:eastAsia="黑体"/>
          <w:b/>
          <w:spacing w:val="30"/>
          <w:kern w:val="10"/>
          <w:sz w:val="36"/>
          <w:szCs w:val="36"/>
        </w:rPr>
      </w:pPr>
    </w:p>
    <w:p>
      <w:pPr>
        <w:spacing w:line="360" w:lineRule="auto"/>
        <w:ind w:firstLine="1325" w:firstLineChars="300"/>
        <w:jc w:val="left"/>
        <w:rPr>
          <w:rFonts w:hint="default" w:ascii="黑体" w:eastAsia="黑体"/>
          <w:b w:val="0"/>
          <w:bCs w:val="0"/>
          <w:spacing w:val="30"/>
          <w:kern w:val="10"/>
          <w:sz w:val="36"/>
          <w:szCs w:val="36"/>
          <w:u w:val="single"/>
          <w:lang w:val="en-US" w:eastAsia="zh-CN"/>
        </w:rPr>
      </w:pPr>
      <w:r>
        <w:rPr>
          <w:rStyle w:val="11"/>
          <w:rFonts w:hint="eastAsia"/>
        </w:rPr>
        <w:t>学号</w:t>
      </w:r>
      <w:r>
        <w:rPr>
          <w:rStyle w:val="11"/>
          <w:rFonts w:hint="eastAsia"/>
          <w:lang w:val="en-US" w:eastAsia="zh-CN"/>
        </w:rPr>
        <w:t xml:space="preserve"> </w:t>
      </w:r>
      <w:r>
        <w:rPr>
          <w:rFonts w:hint="eastAsia" w:ascii="黑体" w:eastAsia="黑体"/>
          <w:b/>
          <w:spacing w:val="30"/>
          <w:kern w:val="10"/>
          <w:sz w:val="36"/>
          <w:szCs w:val="36"/>
          <w:u w:val="single"/>
        </w:rPr>
        <w:t xml:space="preserve"> </w:t>
      </w:r>
      <w:r>
        <w:rPr>
          <w:rFonts w:hint="eastAsia" w:ascii="黑体" w:eastAsia="黑体"/>
          <w:b w:val="0"/>
          <w:bCs/>
          <w:spacing w:val="30"/>
          <w:kern w:val="10"/>
          <w:sz w:val="36"/>
          <w:szCs w:val="36"/>
          <w:u w:val="single"/>
          <w:lang w:val="en-US" w:eastAsia="zh-CN"/>
        </w:rPr>
        <w:t>17207324</w:t>
      </w:r>
    </w:p>
    <w:p>
      <w:pPr>
        <w:pStyle w:val="2"/>
        <w:bidi w:val="0"/>
        <w:ind w:firstLine="1325" w:firstLineChars="300"/>
        <w:jc w:val="left"/>
        <w:rPr>
          <w:rFonts w:hint="default" w:eastAsiaTheme="minorEastAsia"/>
          <w:lang w:val="en-US" w:eastAsia="zh-CN"/>
        </w:rPr>
      </w:pPr>
      <w:r>
        <w:rPr>
          <w:rStyle w:val="11"/>
          <w:rFonts w:hint="eastAsia"/>
          <w:b/>
        </w:rPr>
        <w:t>姓名</w:t>
      </w:r>
      <w:r>
        <w:rPr>
          <w:rFonts w:hint="eastAsia" w:ascii="黑体" w:eastAsia="黑体"/>
          <w:b/>
          <w:spacing w:val="30"/>
          <w:kern w:val="10"/>
          <w:sz w:val="36"/>
          <w:szCs w:val="36"/>
        </w:rPr>
        <w:t xml:space="preserve"> </w:t>
      </w:r>
      <w:r>
        <w:rPr>
          <w:rFonts w:hint="eastAsia" w:ascii="黑体" w:eastAsia="黑体"/>
          <w:b/>
          <w:spacing w:val="30"/>
          <w:kern w:val="10"/>
          <w:sz w:val="36"/>
          <w:szCs w:val="36"/>
          <w:u w:val="single"/>
          <w:lang w:val="en-US" w:eastAsia="zh-CN"/>
        </w:rPr>
        <w:t xml:space="preserve"> </w:t>
      </w:r>
      <w:r>
        <w:rPr>
          <w:rFonts w:hint="eastAsia" w:ascii="黑体" w:eastAsia="黑体"/>
          <w:b w:val="0"/>
          <w:bCs/>
          <w:spacing w:val="30"/>
          <w:kern w:val="10"/>
          <w:sz w:val="36"/>
          <w:szCs w:val="36"/>
          <w:u w:val="single"/>
          <w:lang w:val="en-US" w:eastAsia="zh-CN"/>
        </w:rPr>
        <w:t>李    敏</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jc w:val="both"/>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jc w:val="center"/>
        <w:rPr>
          <w:rFonts w:hint="eastAsia"/>
        </w:rPr>
      </w:pPr>
    </w:p>
    <w:sdt>
      <w:sdtPr>
        <w:rPr>
          <w:lang w:val="en-US" w:eastAsia="zh-CN"/>
        </w:rPr>
        <w:id w:val="147473934"/>
        <w15:color w:val="DBDBDB"/>
        <w:docPartObj>
          <w:docPartGallery w:val="Table of Contents"/>
          <w:docPartUnique/>
        </w:docPartObj>
      </w:sdtPr>
      <w:sdtEndPr>
        <w:rPr>
          <w:sz w:val="20"/>
          <w:szCs w:val="20"/>
        </w:rPr>
      </w:sdtEndPr>
      <w:sdtContent>
        <w:p>
          <w:pPr>
            <w:pStyle w:val="3"/>
            <w:bidi w:val="0"/>
            <w:jc w:val="center"/>
          </w:pPr>
          <w:bookmarkStart w:id="0" w:name="_Toc10867_WPSOffice_Type3"/>
          <w:r>
            <w:t>目录</w:t>
          </w: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pStyle w:val="10"/>
            <w:tabs>
              <w:tab w:val="right" w:leader="dot" w:pos="8306"/>
            </w:tabs>
          </w:pPr>
          <w:r>
            <w:fldChar w:fldCharType="begin"/>
          </w:r>
          <w:r>
            <w:instrText xml:space="preserve"> HYPERLINK \l _Toc9019_WPSOffice_Level1 </w:instrText>
          </w:r>
          <w:r>
            <w:fldChar w:fldCharType="separate"/>
          </w:r>
          <w:sdt>
            <w:sdtPr>
              <w:rPr>
                <w:rFonts w:asciiTheme="minorHAnsi" w:hAnsiTheme="minorHAnsi" w:eastAsiaTheme="minorEastAsia" w:cstheme="minorBidi"/>
                <w:kern w:val="2"/>
                <w:sz w:val="21"/>
                <w:szCs w:val="24"/>
                <w:lang w:val="en-US" w:eastAsia="zh-CN" w:bidi="ar-SA"/>
              </w:rPr>
              <w:id w:val="147473934"/>
              <w:placeholder>
                <w:docPart w:val="{d11b8ff8-02e2-4ccf-a3d0-23eef4c190b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背景</w:t>
              </w:r>
            </w:sdtContent>
          </w:sdt>
          <w:r>
            <w:tab/>
          </w:r>
          <w:bookmarkStart w:id="1" w:name="_Toc9019_WPSOffice_Level1Page"/>
          <w:r>
            <w:t>3</w:t>
          </w:r>
          <w:bookmarkEnd w:id="1"/>
          <w:r>
            <w:fldChar w:fldCharType="end"/>
          </w:r>
        </w:p>
        <w:p>
          <w:pPr>
            <w:pStyle w:val="10"/>
            <w:tabs>
              <w:tab w:val="right" w:leader="dot" w:pos="8306"/>
            </w:tabs>
          </w:pPr>
          <w:r>
            <w:fldChar w:fldCharType="begin"/>
          </w:r>
          <w:r>
            <w:instrText xml:space="preserve"> HYPERLINK \l _Toc10867_WPSOffice_Level1 </w:instrText>
          </w:r>
          <w:r>
            <w:fldChar w:fldCharType="separate"/>
          </w:r>
          <w:sdt>
            <w:sdtPr>
              <w:rPr>
                <w:rFonts w:asciiTheme="minorHAnsi" w:hAnsiTheme="minorHAnsi" w:eastAsiaTheme="minorEastAsia" w:cstheme="minorBidi"/>
                <w:kern w:val="2"/>
                <w:sz w:val="21"/>
                <w:szCs w:val="24"/>
                <w:lang w:val="en-US" w:eastAsia="zh-CN" w:bidi="ar-SA"/>
              </w:rPr>
              <w:id w:val="147473934"/>
              <w:placeholder>
                <w:docPart w:val="{5ed4d57c-9b11-45bf-be4d-06b301d7cc9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问题</w:t>
              </w:r>
            </w:sdtContent>
          </w:sdt>
          <w:r>
            <w:tab/>
          </w:r>
          <w:bookmarkStart w:id="2" w:name="_Toc10867_WPSOffice_Level1Page"/>
          <w:r>
            <w:t>3</w:t>
          </w:r>
          <w:bookmarkEnd w:id="2"/>
          <w:r>
            <w:fldChar w:fldCharType="end"/>
          </w:r>
        </w:p>
        <w:p>
          <w:pPr>
            <w:pStyle w:val="10"/>
            <w:tabs>
              <w:tab w:val="right" w:leader="dot" w:pos="8306"/>
            </w:tabs>
          </w:pPr>
          <w:r>
            <w:fldChar w:fldCharType="begin"/>
          </w:r>
          <w:r>
            <w:instrText xml:space="preserve"> HYPERLINK \l _Toc5834_WPSOffice_Level1 </w:instrText>
          </w:r>
          <w:r>
            <w:fldChar w:fldCharType="separate"/>
          </w:r>
          <w:sdt>
            <w:sdtPr>
              <w:rPr>
                <w:rFonts w:asciiTheme="minorHAnsi" w:hAnsiTheme="minorHAnsi" w:eastAsiaTheme="minorEastAsia" w:cstheme="minorBidi"/>
                <w:kern w:val="2"/>
                <w:sz w:val="21"/>
                <w:szCs w:val="24"/>
                <w:lang w:val="en-US" w:eastAsia="zh-CN" w:bidi="ar-SA"/>
              </w:rPr>
              <w:id w:val="147473934"/>
              <w:placeholder>
                <w:docPart w:val="{62bf0333-df00-4156-bea3-f13788bd2b6d}"/>
              </w:placeholder>
              <w15:color w:val="509DF3"/>
            </w:sdtPr>
            <w:sdtEndPr>
              <w:rPr>
                <w:rFonts w:asciiTheme="minorHAnsi" w:hAnsiTheme="minorHAnsi" w:eastAsiaTheme="minorEastAsia" w:cstheme="minorBidi"/>
                <w:kern w:val="2"/>
                <w:sz w:val="21"/>
                <w:szCs w:val="24"/>
                <w:lang w:val="en-US" w:eastAsia="zh-CN" w:bidi="ar-SA"/>
              </w:rPr>
            </w:sdtEndPr>
            <w:sdtContent>
              <w:r>
                <w:rPr>
                  <w:rFonts w:ascii="Arial" w:hAnsi="Arial" w:eastAsia="黑体" w:cstheme="minorBidi"/>
                </w:rPr>
                <w:t>解决</w:t>
              </w:r>
            </w:sdtContent>
          </w:sdt>
          <w:r>
            <w:tab/>
          </w:r>
          <w:bookmarkStart w:id="3" w:name="_Toc5834_WPSOffice_Level1Page"/>
          <w:r>
            <w:t>3</w:t>
          </w:r>
          <w:bookmarkEnd w:id="3"/>
          <w:r>
            <w:fldChar w:fldCharType="end"/>
          </w:r>
        </w:p>
        <w:p>
          <w:pPr>
            <w:pStyle w:val="10"/>
            <w:tabs>
              <w:tab w:val="right" w:leader="dot" w:pos="8306"/>
            </w:tabs>
          </w:pPr>
          <w:r>
            <w:fldChar w:fldCharType="begin"/>
          </w:r>
          <w:r>
            <w:instrText xml:space="preserve"> HYPERLINK \l _Toc24226_WPSOffice_Level1 </w:instrText>
          </w:r>
          <w:r>
            <w:fldChar w:fldCharType="separate"/>
          </w:r>
          <w:sdt>
            <w:sdtPr>
              <w:rPr>
                <w:rFonts w:asciiTheme="minorHAnsi" w:hAnsiTheme="minorHAnsi" w:eastAsiaTheme="minorEastAsia" w:cstheme="minorBidi"/>
                <w:kern w:val="2"/>
                <w:sz w:val="21"/>
                <w:szCs w:val="24"/>
                <w:lang w:val="en-US" w:eastAsia="zh-CN" w:bidi="ar-SA"/>
              </w:rPr>
              <w:id w:val="147473934"/>
              <w:placeholder>
                <w:docPart w:val="{0e12b66d-43bb-4be0-8218-859ac837cde2}"/>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(1)车流监控</w:t>
              </w:r>
            </w:sdtContent>
          </w:sdt>
          <w:r>
            <w:tab/>
          </w:r>
          <w:bookmarkStart w:id="4" w:name="_Toc24226_WPSOffice_Level1Page"/>
          <w:r>
            <w:t>4</w:t>
          </w:r>
          <w:bookmarkEnd w:id="4"/>
          <w:r>
            <w:fldChar w:fldCharType="end"/>
          </w:r>
        </w:p>
        <w:p>
          <w:pPr>
            <w:pStyle w:val="10"/>
            <w:tabs>
              <w:tab w:val="right" w:leader="dot" w:pos="8306"/>
            </w:tabs>
          </w:pPr>
          <w:r>
            <w:fldChar w:fldCharType="begin"/>
          </w:r>
          <w:r>
            <w:instrText xml:space="preserve"> HYPERLINK \l _Toc12597_WPSOffice_Level1 </w:instrText>
          </w:r>
          <w:r>
            <w:fldChar w:fldCharType="separate"/>
          </w:r>
          <w:sdt>
            <w:sdtPr>
              <w:rPr>
                <w:rFonts w:asciiTheme="minorHAnsi" w:hAnsiTheme="minorHAnsi" w:eastAsiaTheme="minorEastAsia" w:cstheme="minorBidi"/>
                <w:kern w:val="2"/>
                <w:sz w:val="21"/>
                <w:szCs w:val="24"/>
                <w:lang w:val="en-US" w:eastAsia="zh-CN" w:bidi="ar-SA"/>
              </w:rPr>
              <w:id w:val="147473934"/>
              <w:placeholder>
                <w:docPart w:val="{a03494fd-11ea-43fa-9ef3-ecd91194e9c5}"/>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 电子警察系统</w:t>
              </w:r>
            </w:sdtContent>
          </w:sdt>
          <w:r>
            <w:tab/>
          </w:r>
          <w:bookmarkStart w:id="5" w:name="_Toc12597_WPSOffice_Level1Page"/>
          <w:r>
            <w:t>4</w:t>
          </w:r>
          <w:bookmarkEnd w:id="5"/>
          <w:r>
            <w:fldChar w:fldCharType="end"/>
          </w:r>
        </w:p>
        <w:p>
          <w:pPr>
            <w:pStyle w:val="10"/>
            <w:tabs>
              <w:tab w:val="right" w:leader="dot" w:pos="8306"/>
            </w:tabs>
          </w:pPr>
          <w:r>
            <w:fldChar w:fldCharType="begin"/>
          </w:r>
          <w:r>
            <w:instrText xml:space="preserve"> HYPERLINK \l _Toc2332_WPSOffice_Level1 </w:instrText>
          </w:r>
          <w:r>
            <w:fldChar w:fldCharType="separate"/>
          </w:r>
          <w:sdt>
            <w:sdtPr>
              <w:rPr>
                <w:rFonts w:asciiTheme="minorHAnsi" w:hAnsiTheme="minorHAnsi" w:eastAsiaTheme="minorEastAsia" w:cstheme="minorBidi"/>
                <w:kern w:val="2"/>
                <w:sz w:val="21"/>
                <w:szCs w:val="24"/>
                <w:lang w:val="en-US" w:eastAsia="zh-CN" w:bidi="ar-SA"/>
              </w:rPr>
              <w:id w:val="147473934"/>
              <w:placeholder>
                <w:docPart w:val="{e0c3b839-333f-4ab7-9346-3de7a4c7a63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 城市交通信号控制系统</w:t>
              </w:r>
            </w:sdtContent>
          </w:sdt>
          <w:r>
            <w:tab/>
          </w:r>
          <w:bookmarkStart w:id="6" w:name="_Toc2332_WPSOffice_Level1Page"/>
          <w:r>
            <w:t>4</w:t>
          </w:r>
          <w:bookmarkEnd w:id="6"/>
          <w:r>
            <w:fldChar w:fldCharType="end"/>
          </w:r>
        </w:p>
        <w:p>
          <w:pPr>
            <w:pStyle w:val="10"/>
            <w:tabs>
              <w:tab w:val="right" w:leader="dot" w:pos="8306"/>
            </w:tabs>
          </w:pPr>
          <w:r>
            <w:fldChar w:fldCharType="begin"/>
          </w:r>
          <w:r>
            <w:instrText xml:space="preserve"> HYPERLINK \l _Toc26807_WPSOffice_Level1 </w:instrText>
          </w:r>
          <w:r>
            <w:fldChar w:fldCharType="separate"/>
          </w:r>
          <w:sdt>
            <w:sdtPr>
              <w:rPr>
                <w:rFonts w:asciiTheme="minorHAnsi" w:hAnsiTheme="minorHAnsi" w:eastAsiaTheme="minorEastAsia" w:cstheme="minorBidi"/>
                <w:kern w:val="2"/>
                <w:sz w:val="21"/>
                <w:szCs w:val="24"/>
                <w:lang w:val="en-US" w:eastAsia="zh-CN" w:bidi="ar-SA"/>
              </w:rPr>
              <w:id w:val="147473934"/>
              <w:placeholder>
                <w:docPart w:val="{1c67da1b-c0b0-47a9-aef1-c91d0983c49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发展</w:t>
              </w:r>
            </w:sdtContent>
          </w:sdt>
          <w:r>
            <w:tab/>
          </w:r>
          <w:bookmarkStart w:id="7" w:name="_Toc26807_WPSOffice_Level1Page"/>
          <w:r>
            <w:t>5</w:t>
          </w:r>
          <w:bookmarkEnd w:id="7"/>
          <w:r>
            <w:fldChar w:fldCharType="end"/>
          </w:r>
          <w:bookmarkEnd w:id="0"/>
        </w:p>
      </w:sdtContent>
    </w:sdt>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ascii="宋体" w:hAnsi="宋体" w:eastAsia="宋体" w:cstheme="minorBidi"/>
          <w:kern w:val="2"/>
          <w:sz w:val="20"/>
          <w:szCs w:val="20"/>
          <w:lang w:val="en-US" w:eastAsia="zh-CN" w:bidi="ar-SA"/>
        </w:rPr>
      </w:pPr>
    </w:p>
    <w:p>
      <w:pPr>
        <w:rPr>
          <w:rFonts w:hint="eastAsia"/>
        </w:rPr>
      </w:pPr>
    </w:p>
    <w:p>
      <w:pPr>
        <w:pStyle w:val="3"/>
        <w:bidi w:val="0"/>
        <w:rPr>
          <w:rFonts w:hint="eastAsia"/>
          <w:lang w:val="en-US" w:eastAsia="zh-CN"/>
        </w:rPr>
      </w:pPr>
      <w:bookmarkStart w:id="8" w:name="_Toc9019_WPSOffice_Level1"/>
      <w:r>
        <w:rPr>
          <w:rFonts w:hint="eastAsia"/>
          <w:lang w:val="en-US" w:eastAsia="zh-CN"/>
        </w:rPr>
        <w:t>背景</w:t>
      </w:r>
      <w:bookmarkEnd w:id="8"/>
    </w:p>
    <w:p>
      <w:pPr>
        <w:ind w:firstLine="420" w:firstLineChars="0"/>
        <w:rPr>
          <w:rFonts w:hint="default"/>
          <w:lang w:val="en-US" w:eastAsia="zh-CN"/>
        </w:rPr>
      </w:pPr>
      <w:r>
        <w:rPr>
          <w:rFonts w:hint="eastAsia"/>
          <w:lang w:val="en-US" w:eastAsia="zh-CN"/>
        </w:rPr>
        <w:t>交通是一个国家的战略基础之一,贯穿政治,经济,军事,环境等方方面面,也影响着每一个人的生活.道路是城市的动脉.</w:t>
      </w:r>
    </w:p>
    <w:p>
      <w:pPr>
        <w:keepNext w:val="0"/>
        <w:keepLines w:val="0"/>
        <w:widowControl/>
        <w:numPr>
          <w:ilvl w:val="0"/>
          <w:numId w:val="0"/>
        </w:numPr>
        <w:suppressLineNumbers w:val="0"/>
        <w:shd w:val="clear" w:fill="FFFFFF"/>
        <w:spacing w:after="180" w:afterAutospacing="0" w:line="288" w:lineRule="atLeast"/>
        <w:ind w:firstLine="420" w:firstLineChars="0"/>
        <w:jc w:val="left"/>
        <w:rPr>
          <w:rFonts w:hint="default"/>
          <w:lang w:val="en-US" w:eastAsia="zh-CN"/>
        </w:rPr>
      </w:pPr>
      <w:r>
        <w:rPr>
          <w:rFonts w:hint="default" w:ascii="Arial" w:hAnsi="Arial" w:eastAsia="宋体" w:cs="Arial"/>
          <w:i w:val="0"/>
          <w:caps w:val="0"/>
          <w:color w:val="333333"/>
          <w:spacing w:val="0"/>
          <w:kern w:val="0"/>
          <w:sz w:val="21"/>
          <w:szCs w:val="21"/>
          <w:shd w:val="clear" w:fill="FFFFFF"/>
          <w:lang w:val="en-US" w:eastAsia="zh-CN" w:bidi="ar"/>
        </w:rPr>
        <w:t>城市交通堵塞，是指一种车多拥挤且车速缓慢的现象，通常在假日或上下班高峰等时刻出现。此情形常出现于世界上各大都市区、连接两都市间的高速公路，及汽车使用率高的地区。汽车使用率增加是导致城市交通堵塞的主要原因。由于汽车的方便，导致市区内车流日益升高，每逢尖峰时间，上班的、旅游的、购物的车流从四面八方涌入市中心。但汽车的一大缺点，就是十分浪费空间，但数量又不断增加，导致现有道路无法负荷如此大的车流量，而造成堵塞的情形。道路容量不足亦为造成塞车的因素。现今如伦敦、罗马等许多历史悠久的都市，都是交通恶名昭彰的都市，原因就是出在于道路容量不足，因为其市区内的道路原来大都是供马车行走的，但汽车的数量不断增加，而道路扩建的速度又跟不上车流量增加的数度，使得市中心的道路拥挤不堪。</w:t>
      </w:r>
      <w:r>
        <w:rPr>
          <w:rFonts w:hint="default"/>
          <w:lang w:val="en-US" w:eastAsia="zh-CN"/>
        </w:rPr>
        <w:t>而目前的导航系统都是只考虑道路的距离情况进行导航,没有考虑车辆拥堵以及交通事故的情况.</w:t>
      </w:r>
    </w:p>
    <w:p>
      <w:pPr>
        <w:pStyle w:val="3"/>
        <w:bidi w:val="0"/>
        <w:rPr>
          <w:rFonts w:hint="eastAsia"/>
          <w:lang w:val="en-US" w:eastAsia="zh-CN"/>
        </w:rPr>
      </w:pPr>
      <w:bookmarkStart w:id="9" w:name="_Toc10867_WPSOffice_Level1"/>
      <w:r>
        <w:rPr>
          <w:rFonts w:hint="eastAsia"/>
          <w:lang w:val="en-US" w:eastAsia="zh-CN"/>
        </w:rPr>
        <w:t>问题</w:t>
      </w:r>
      <w:bookmarkEnd w:id="9"/>
    </w:p>
    <w:p>
      <w:pPr>
        <w:pStyle w:val="3"/>
        <w:numPr>
          <w:ilvl w:val="0"/>
          <w:numId w:val="1"/>
        </w:numPr>
        <w:bidi w:val="0"/>
        <w:rPr>
          <w:rFonts w:hint="eastAsia" w:asciiTheme="minorEastAsia" w:hAnsiTheme="minorEastAsia" w:eastAsiaTheme="minorEastAsia" w:cstheme="minorEastAsia"/>
          <w:b w:val="0"/>
          <w:bCs/>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b w:val="0"/>
          <w:bCs/>
          <w:i w:val="0"/>
          <w:caps w:val="0"/>
          <w:color w:val="333333"/>
          <w:spacing w:val="0"/>
          <w:kern w:val="0"/>
          <w:sz w:val="21"/>
          <w:szCs w:val="21"/>
          <w:shd w:val="clear" w:fill="FFFFFF"/>
          <w:lang w:val="en-US" w:eastAsia="zh-CN" w:bidi="ar"/>
        </w:rPr>
        <w:t>当下交通基础设施短缺以及设施利用率低</w:t>
      </w:r>
    </w:p>
    <w:p>
      <w:pPr>
        <w:pStyle w:val="3"/>
        <w:numPr>
          <w:ilvl w:val="0"/>
          <w:numId w:val="1"/>
        </w:numPr>
        <w:bidi w:val="0"/>
        <w:ind w:left="0" w:leftChars="0" w:firstLine="0" w:firstLineChars="0"/>
        <w:rPr>
          <w:rFonts w:hint="eastAsia" w:asciiTheme="minorEastAsia" w:hAnsiTheme="minorEastAsia" w:eastAsiaTheme="minorEastAsia" w:cstheme="minorEastAsia"/>
          <w:b w:val="0"/>
          <w:bCs/>
          <w:i w:val="0"/>
          <w:caps w:val="0"/>
          <w:color w:val="333333"/>
          <w:spacing w:val="0"/>
          <w:kern w:val="0"/>
          <w:sz w:val="21"/>
          <w:szCs w:val="21"/>
          <w:shd w:val="clear" w:fill="FFFFFF"/>
          <w:lang w:val="en-US" w:eastAsia="zh-CN" w:bidi="ar"/>
        </w:rPr>
      </w:pPr>
      <w:r>
        <w:rPr>
          <w:rFonts w:hint="eastAsia" w:asciiTheme="minorEastAsia" w:hAnsiTheme="minorEastAsia" w:eastAsiaTheme="minorEastAsia" w:cstheme="minorEastAsia"/>
          <w:b w:val="0"/>
          <w:bCs/>
          <w:i w:val="0"/>
          <w:caps w:val="0"/>
          <w:color w:val="333333"/>
          <w:spacing w:val="0"/>
          <w:kern w:val="0"/>
          <w:sz w:val="21"/>
          <w:szCs w:val="21"/>
          <w:shd w:val="clear" w:fill="FFFFFF"/>
          <w:lang w:val="en-US" w:eastAsia="zh-CN" w:bidi="ar"/>
        </w:rPr>
        <w:t>基础设施建设速度落后于车辆增长速度。截至2013年，全国汽车保有量为1.37亿辆，近十年汽车年均增加1100多万辆，增长量是2003年汽车数量的5.7倍，而城市道路每年仅增长3—5%；</w:t>
      </w:r>
    </w:p>
    <w:p>
      <w:pPr>
        <w:pStyle w:val="3"/>
        <w:numPr>
          <w:ilvl w:val="0"/>
          <w:numId w:val="0"/>
        </w:numPr>
        <w:bidi w:val="0"/>
        <w:ind w:leftChars="0"/>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eastAsiaTheme="minorEastAsia" w:cstheme="minorEastAsia"/>
          <w:b w:val="0"/>
          <w:bCs/>
          <w:i w:val="0"/>
          <w:caps w:val="0"/>
          <w:color w:val="333333"/>
          <w:spacing w:val="0"/>
          <w:kern w:val="0"/>
          <w:sz w:val="21"/>
          <w:szCs w:val="21"/>
          <w:shd w:val="clear" w:fill="FFFFFF"/>
          <w:lang w:val="en-US" w:eastAsia="zh-CN" w:bidi="ar"/>
        </w:rPr>
        <w:t>3.交通拥堵是各中大型城市的普遍现象,交通安全形势严峻，造成的损失巨大</w:t>
      </w:r>
    </w:p>
    <w:p>
      <w:pPr>
        <w:keepNext w:val="0"/>
        <w:keepLines w:val="0"/>
        <w:widowControl/>
        <w:suppressLineNumbers w:val="0"/>
        <w:shd w:val="clear" w:fill="FFFFFF"/>
        <w:spacing w:after="180" w:afterAutospacing="0" w:line="288" w:lineRule="atLeast"/>
        <w:jc w:val="left"/>
        <w:rPr>
          <w:rFonts w:hint="eastAsia" w:asciiTheme="minorEastAsia" w:hAnsiTheme="minorEastAsia" w:eastAsiaTheme="minorEastAsia" w:cstheme="minorEastAsia"/>
          <w:i w:val="0"/>
          <w:caps w:val="0"/>
          <w:color w:val="333333"/>
          <w:spacing w:val="0"/>
          <w:sz w:val="21"/>
          <w:szCs w:val="21"/>
        </w:rPr>
      </w:pPr>
      <w:r>
        <w:rPr>
          <w:rFonts w:hint="eastAsia" w:asciiTheme="minorEastAsia" w:hAnsiTheme="minorEastAsia" w:cstheme="minorEastAsia"/>
          <w:i w:val="0"/>
          <w:caps w:val="0"/>
          <w:color w:val="333333"/>
          <w:spacing w:val="0"/>
          <w:kern w:val="0"/>
          <w:sz w:val="21"/>
          <w:szCs w:val="21"/>
          <w:shd w:val="clear" w:fill="FFFFFF"/>
          <w:lang w:val="en-US" w:eastAsia="zh-CN" w:bidi="ar"/>
        </w:rPr>
        <w:t>4.</w:t>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机动车尾气排放已成为城市大气污染的主要来源。一些大城市机动车排放的污染物对多项大气污染指标的贡献率已达到60%以上，正在严重地危害着人们的身体健康；</w:t>
      </w:r>
    </w:p>
    <w:p>
      <w:pPr>
        <w:keepNext w:val="0"/>
        <w:keepLines w:val="0"/>
        <w:widowControl/>
        <w:suppressLineNumbers w:val="0"/>
        <w:shd w:val="clear" w:fill="FFFFFF"/>
        <w:spacing w:after="180" w:afterAutospacing="0" w:line="288" w:lineRule="atLeast"/>
        <w:jc w:val="left"/>
        <w:rPr>
          <w:rFonts w:hint="eastAsia"/>
          <w:lang w:val="en-US" w:eastAsia="zh-CN"/>
        </w:rPr>
      </w:pPr>
      <w:r>
        <w:rPr>
          <w:rFonts w:hint="eastAsia" w:asciiTheme="minorEastAsia" w:hAnsiTheme="minorEastAsia" w:cstheme="minorEastAsia"/>
          <w:i w:val="0"/>
          <w:caps w:val="0"/>
          <w:color w:val="333333"/>
          <w:spacing w:val="0"/>
          <w:kern w:val="0"/>
          <w:sz w:val="21"/>
          <w:szCs w:val="21"/>
          <w:shd w:val="clear" w:fill="FFFFFF"/>
          <w:lang w:val="en-US" w:eastAsia="zh-CN" w:bidi="ar"/>
        </w:rPr>
        <w:t>5.</w:t>
      </w:r>
      <w:r>
        <w:rPr>
          <w:rFonts w:hint="eastAsia" w:asciiTheme="minorEastAsia" w:hAnsiTheme="minorEastAsia" w:eastAsiaTheme="minorEastAsia" w:cstheme="minorEastAsia"/>
          <w:i w:val="0"/>
          <w:caps w:val="0"/>
          <w:color w:val="333333"/>
          <w:spacing w:val="0"/>
          <w:kern w:val="0"/>
          <w:sz w:val="21"/>
          <w:szCs w:val="21"/>
          <w:shd w:val="clear" w:fill="FFFFFF"/>
          <w:lang w:val="en-US" w:eastAsia="zh-CN" w:bidi="ar"/>
        </w:rPr>
        <w:t>运输效率低，能源消耗不断上升。抽样调查表明，全国货运汽车实载率不足70%，而在车辆技术不断提高的今天，运输汽车油耗却从1992年的百公里6.9升增加到1998年的7.4升。</w:t>
      </w:r>
    </w:p>
    <w:p>
      <w:pPr>
        <w:rPr>
          <w:rFonts w:hint="default"/>
          <w:lang w:val="en-US" w:eastAsia="zh-CN"/>
        </w:rPr>
      </w:pPr>
    </w:p>
    <w:p>
      <w:pPr>
        <w:rPr>
          <w:rFonts w:hint="default"/>
          <w:lang w:val="en-US" w:eastAsia="zh-CN"/>
        </w:rPr>
      </w:pPr>
    </w:p>
    <w:p>
      <w:pPr>
        <w:rPr>
          <w:rFonts w:hint="default"/>
          <w:lang w:val="en-US" w:eastAsia="zh-CN"/>
        </w:rPr>
      </w:pPr>
      <w:bookmarkStart w:id="15" w:name="_GoBack"/>
      <w:bookmarkEnd w:id="15"/>
    </w:p>
    <w:p>
      <w:pPr>
        <w:pStyle w:val="3"/>
        <w:bidi w:val="0"/>
      </w:pPr>
      <w:bookmarkStart w:id="10" w:name="_Toc5834_WPSOffice_Level1"/>
      <w:r>
        <w:t>解决</w:t>
      </w:r>
      <w:bookmarkEnd w:id="10"/>
    </w:p>
    <w:p>
      <w:pPr>
        <w:keepNext w:val="0"/>
        <w:keepLines w:val="0"/>
        <w:widowControl/>
        <w:suppressLineNumbers w:val="0"/>
        <w:ind w:firstLine="420" w:firstLineChars="0"/>
        <w:jc w:val="left"/>
        <w:rPr>
          <w:rFonts w:ascii="宋体" w:hAnsi="宋体" w:eastAsia="宋体" w:cs="宋体"/>
          <w:kern w:val="0"/>
          <w:sz w:val="21"/>
          <w:szCs w:val="21"/>
          <w:lang w:val="en-US" w:eastAsia="zh-CN" w:bidi="ar"/>
        </w:rPr>
      </w:pPr>
      <w:r>
        <w:rPr>
          <w:rFonts w:hint="eastAsia"/>
          <w:lang w:val="en-US" w:eastAsia="zh-CN"/>
        </w:rPr>
        <w:t>近年来物联网技术日益发展和完善,其在智能交通中的应用也越来越广泛和深入.成功应用物联网技术改善交通的实例在世界各地纷纷出现</w:t>
      </w:r>
      <w:r>
        <w:rPr>
          <w:rFonts w:ascii="宋体" w:hAnsi="宋体" w:eastAsia="宋体" w:cs="宋体"/>
          <w:kern w:val="0"/>
          <w:sz w:val="21"/>
          <w:szCs w:val="21"/>
          <w:lang w:val="en-US" w:eastAsia="zh-CN" w:bidi="ar"/>
        </w:rPr>
        <w:t xml:space="preserve">智能交通被认为是物联网应用中最有前景的应用，它的广泛应用能极大地提高道路和车辆的效率，提升驾驶的安全性，有着非常广阔的市场和显著的经济贡献。 </w:t>
      </w:r>
    </w:p>
    <w:p>
      <w:pPr>
        <w:keepNext w:val="0"/>
        <w:keepLines w:val="0"/>
        <w:widowControl/>
        <w:suppressLineNumbers w:val="0"/>
        <w:ind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智能交通非常重要的一个方面就是对交通情况进行实时监测，为驾驶者和交通管理系统提供及时、全面、准确的交通信息，如拥堵程度、交通事故、道路修整工程、道路违章等。这些信息一方面帮助驾驶员选择最优的路线，避免可能的危险;另一方面也让交通管理系统能智能地根据当前的情况对交通进行协调和管理。常见的智能交通监测应用包括以下几项。</w:t>
      </w:r>
    </w:p>
    <w:p>
      <w:pPr>
        <w:keepNext w:val="0"/>
        <w:keepLines w:val="0"/>
        <w:widowControl/>
        <w:suppressLineNumbers w:val="0"/>
        <w:ind w:firstLine="420" w:firstLineChars="0"/>
        <w:jc w:val="left"/>
        <w:rPr>
          <w:rFonts w:hint="eastAsia" w:ascii="宋体" w:hAnsi="宋体" w:eastAsia="宋体" w:cs="宋体"/>
          <w:kern w:val="0"/>
          <w:sz w:val="21"/>
          <w:szCs w:val="21"/>
          <w:lang w:val="en-US" w:eastAsia="zh-CN" w:bidi="ar"/>
        </w:rPr>
      </w:pPr>
    </w:p>
    <w:p>
      <w:pPr>
        <w:keepNext w:val="0"/>
        <w:keepLines w:val="0"/>
        <w:widowControl/>
        <w:suppressLineNumbers w:val="0"/>
        <w:jc w:val="left"/>
        <w:rPr>
          <w:rFonts w:hint="eastAsia" w:ascii="宋体" w:hAnsi="宋体" w:eastAsia="宋体" w:cs="宋体"/>
          <w:kern w:val="0"/>
          <w:sz w:val="21"/>
          <w:szCs w:val="21"/>
          <w:lang w:val="en-US" w:eastAsia="zh-CN" w:bidi="ar"/>
        </w:rPr>
      </w:pPr>
      <w:bookmarkStart w:id="11" w:name="_Toc24226_WPSOffice_Level1"/>
      <w:r>
        <w:rPr>
          <w:rFonts w:hint="eastAsia" w:ascii="宋体" w:hAnsi="宋体" w:eastAsia="宋体" w:cs="宋体"/>
          <w:kern w:val="0"/>
          <w:sz w:val="21"/>
          <w:szCs w:val="21"/>
          <w:lang w:val="en-US" w:eastAsia="zh-CN" w:bidi="ar"/>
        </w:rPr>
        <w:t>(1)车流监控</w:t>
      </w:r>
      <w:bookmarkEnd w:id="11"/>
    </w:p>
    <w:p>
      <w:pPr>
        <w:keepNext w:val="0"/>
        <w:keepLines w:val="0"/>
        <w:widowControl/>
        <w:suppressLineNumbers w:val="0"/>
        <w:ind w:firstLine="420" w:firstLineChars="0"/>
        <w:jc w:val="left"/>
        <w:rPr>
          <w:rFonts w:hint="eastAsia" w:ascii="宋体" w:hAnsi="宋体" w:eastAsia="宋体" w:cs="宋体"/>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 车流监控系统通过车载双向通信GPS、 铺设在道路上的传感器或者监控摄像头等设备，实时监控交通车流情况。该系统可将不同道路的交通拥堵程度以最快的速度提供给驾驶员和交通管理人员。例如，谷歌地图等应用能方便地在计算机和移动终端为用户显示各条路线的实时平均车速，而很多大城市道路旁设置的大整显示牌也会实时显示当前周边路段的拥堵情况。从而方使人们选定最他路的此外，目前很多GPS设备也都能接收实时交通拥堵信息，并自动选择最畅通的行驶路线。</w:t>
      </w:r>
    </w:p>
    <w:p>
      <w:pPr>
        <w:keepNext w:val="0"/>
        <w:keepLines w:val="0"/>
        <w:widowControl/>
        <w:suppressLineNumbers w:val="0"/>
        <w:ind w:firstLine="420" w:firstLineChars="0"/>
        <w:jc w:val="left"/>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 xml:space="preserve">系统特点 </w:t>
      </w:r>
    </w:p>
    <w:p>
      <w:pPr>
        <w:keepNext w:val="0"/>
        <w:keepLines w:val="0"/>
        <w:widowControl/>
        <w:suppressLineNumbers w:val="0"/>
        <w:ind w:firstLine="420" w:firstLineChars="0"/>
        <w:jc w:val="left"/>
        <w:rPr>
          <w:rFonts w:hint="eastAsia" w:ascii="宋体" w:hAnsi="宋体" w:eastAsia="宋体" w:cs="宋体"/>
          <w:kern w:val="0"/>
          <w:sz w:val="21"/>
          <w:szCs w:val="21"/>
          <w:lang w:val="en-US" w:eastAsia="zh-CN" w:bidi="ar"/>
        </w:rPr>
      </w:pPr>
      <w:r>
        <w:rPr>
          <w:rFonts w:hint="eastAsia" w:asciiTheme="minorEastAsia" w:hAnsiTheme="minorEastAsia" w:eastAsiaTheme="minorEastAsia" w:cstheme="minorEastAsia"/>
          <w:i w:val="0"/>
          <w:caps w:val="0"/>
          <w:color w:val="333333"/>
          <w:spacing w:val="0"/>
          <w:sz w:val="21"/>
          <w:szCs w:val="21"/>
          <w:shd w:val="clear" w:fill="FFFFFF"/>
        </w:rPr>
        <w:t>高清图片记录功能：准确拍摄包含车辆正面全部细节信息的高清图片；测速功能：对进入场景的车辆进行测速，并区分超速判别处理；压中线抓拍功能：对不遵守交通规则，行驶在两个车道上的车辆进行判别；逆行抓拍功能：对违规逆行车辆进行判别抓拍；车身颜色识别功能：从捕获的目标图像中识别出车辆的车身颜色和颜色深浅；车辆牌照识别功能：根据捕获的目标照片，自动完成车牌号码识别和车牌颜色识别。</w:t>
      </w:r>
    </w:p>
    <w:p>
      <w:pPr>
        <w:keepNext w:val="0"/>
        <w:keepLines w:val="0"/>
        <w:widowControl/>
        <w:suppressLineNumbers w:val="0"/>
        <w:jc w:val="left"/>
        <w:rPr>
          <w:rFonts w:hint="eastAsia" w:ascii="宋体" w:hAnsi="宋体" w:eastAsia="宋体" w:cs="宋体"/>
          <w:kern w:val="0"/>
          <w:sz w:val="21"/>
          <w:szCs w:val="21"/>
          <w:lang w:val="en-US" w:eastAsia="zh-CN" w:bidi="ar"/>
        </w:rPr>
      </w:pPr>
    </w:p>
    <w:p>
      <w:pPr>
        <w:keepNext w:val="0"/>
        <w:keepLines w:val="0"/>
        <w:widowControl/>
        <w:numPr>
          <w:ilvl w:val="0"/>
          <w:numId w:val="2"/>
        </w:numPr>
        <w:suppressLineNumbers w:val="0"/>
        <w:jc w:val="left"/>
        <w:rPr>
          <w:rFonts w:hint="eastAsia" w:ascii="宋体" w:hAnsi="宋体" w:eastAsia="宋体" w:cs="宋体"/>
          <w:kern w:val="0"/>
          <w:sz w:val="21"/>
          <w:szCs w:val="21"/>
          <w:lang w:val="en-US" w:eastAsia="zh-CN" w:bidi="ar"/>
        </w:rPr>
      </w:pPr>
      <w:bookmarkStart w:id="12" w:name="_Toc12597_WPSOffice_Level1"/>
      <w:r>
        <w:rPr>
          <w:rFonts w:hint="eastAsia" w:ascii="宋体" w:hAnsi="宋体" w:eastAsia="宋体" w:cs="宋体"/>
          <w:kern w:val="0"/>
          <w:sz w:val="21"/>
          <w:szCs w:val="21"/>
          <w:lang w:val="en-US" w:eastAsia="zh-CN" w:bidi="ar"/>
        </w:rPr>
        <w:t>电子警察系统</w:t>
      </w:r>
      <w:bookmarkEnd w:id="12"/>
    </w:p>
    <w:p>
      <w:pPr>
        <w:keepNext w:val="0"/>
        <w:keepLines w:val="0"/>
        <w:widowControl/>
        <w:numPr>
          <w:ilvl w:val="0"/>
          <w:numId w:val="0"/>
        </w:numPr>
        <w:suppressLineNumbers w:val="0"/>
        <w:ind w:firstLine="420" w:firstLineChars="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电子警察系统主要通过车载和路旁监控设施来发现违章的行驶车辆，如利用摄像头、雷达、路面磁力感应装置等方式来发现超速车辆，利用图像识别等技术来识别车牌等。从2003年法国在公路上装设超速摄像头和公路定点“雷达”以来，公路车祸死亡人数减少一半。 虽然降低死亡率是当初装设超速摄像头的首要目的，但这些摄像头在实际使用中同时也充当了“吸金机”的角色。据法国政府预计，2012年超速摄像头创造了破纪录的7亿欧元收入。法国政府将罚款经费用于监控设备的维修及升级，为交通安全增加了新的保障。</w:t>
      </w:r>
    </w:p>
    <w:p>
      <w:pPr>
        <w:keepNext w:val="0"/>
        <w:keepLines w:val="0"/>
        <w:widowControl/>
        <w:numPr>
          <w:ilvl w:val="0"/>
          <w:numId w:val="0"/>
        </w:numPr>
        <w:suppressLineNumbers w:val="0"/>
        <w:ind w:firstLine="420" w:firstLineChars="0"/>
        <w:jc w:val="left"/>
        <w:rPr>
          <w:rStyle w:val="8"/>
          <w:rFonts w:hint="eastAsia" w:asciiTheme="minorEastAsia" w:hAnsiTheme="minorEastAsia" w:eastAsiaTheme="minorEastAsia" w:cstheme="minorEastAsia"/>
          <w:b w:val="0"/>
          <w:bCs/>
          <w:i w:val="0"/>
          <w:caps w:val="0"/>
          <w:color w:val="333333"/>
          <w:spacing w:val="0"/>
          <w:sz w:val="21"/>
          <w:szCs w:val="21"/>
          <w:shd w:val="clear" w:fill="FFFFFF"/>
        </w:rPr>
      </w:pPr>
      <w:r>
        <w:rPr>
          <w:rStyle w:val="8"/>
          <w:rFonts w:hint="eastAsia" w:asciiTheme="minorEastAsia" w:hAnsiTheme="minorEastAsia" w:eastAsiaTheme="minorEastAsia" w:cstheme="minorEastAsia"/>
          <w:b w:val="0"/>
          <w:bCs/>
          <w:i w:val="0"/>
          <w:caps w:val="0"/>
          <w:color w:val="333333"/>
          <w:spacing w:val="0"/>
          <w:sz w:val="21"/>
          <w:szCs w:val="21"/>
          <w:shd w:val="clear" w:fill="FFFFFF"/>
        </w:rPr>
        <w:t>系统特点</w:t>
      </w:r>
    </w:p>
    <w:p>
      <w:pPr>
        <w:keepNext w:val="0"/>
        <w:keepLines w:val="0"/>
        <w:widowControl/>
        <w:numPr>
          <w:ilvl w:val="0"/>
          <w:numId w:val="0"/>
        </w:numPr>
        <w:suppressLineNumbers w:val="0"/>
        <w:jc w:val="left"/>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单场景、多场景巡航抓拍违停车辆，违停判定时间可设；</w:t>
      </w:r>
    </w:p>
    <w:p>
      <w:pPr>
        <w:keepNext w:val="0"/>
        <w:keepLines w:val="0"/>
        <w:widowControl/>
        <w:numPr>
          <w:ilvl w:val="0"/>
          <w:numId w:val="0"/>
        </w:numPr>
        <w:suppressLineNumbers w:val="0"/>
        <w:jc w:val="left"/>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 xml:space="preserve">创新的智能算法，自动识别违停车辆，并调整云台焦距，抓取放大车牌 ; </w:t>
      </w:r>
    </w:p>
    <w:p>
      <w:pPr>
        <w:keepNext w:val="0"/>
        <w:keepLines w:val="0"/>
        <w:widowControl/>
        <w:numPr>
          <w:ilvl w:val="0"/>
          <w:numId w:val="0"/>
        </w:numPr>
        <w:suppressLineNumbers w:val="0"/>
        <w:jc w:val="left"/>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自动合成处罚图片，并通过OSD叠加抓拍地点、抓拍时间、抓拍车辆车牌及违章类型等多样化的数据信息；</w:t>
      </w:r>
    </w:p>
    <w:p>
      <w:pPr>
        <w:keepNext w:val="0"/>
        <w:keepLines w:val="0"/>
        <w:widowControl/>
        <w:numPr>
          <w:ilvl w:val="0"/>
          <w:numId w:val="0"/>
        </w:numPr>
        <w:suppressLineNumbers w:val="0"/>
        <w:jc w:val="left"/>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支持搜索同网段的同伴设备功能；</w:t>
      </w:r>
    </w:p>
    <w:p>
      <w:pPr>
        <w:keepNext w:val="0"/>
        <w:keepLines w:val="0"/>
        <w:widowControl/>
        <w:numPr>
          <w:ilvl w:val="0"/>
          <w:numId w:val="0"/>
        </w:numPr>
        <w:suppressLineNumbers w:val="0"/>
        <w:jc w:val="left"/>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 xml:space="preserve">手动控制鼠标拖动画面实现云台转动和镜头变倍； </w:t>
      </w:r>
    </w:p>
    <w:p>
      <w:pPr>
        <w:keepNext w:val="0"/>
        <w:keepLines w:val="0"/>
        <w:widowControl/>
        <w:numPr>
          <w:ilvl w:val="0"/>
          <w:numId w:val="0"/>
        </w:numPr>
        <w:suppressLineNumbers w:val="0"/>
        <w:jc w:val="left"/>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支持GBT28181、ONVIF等各种网络协议，组网更方便。</w:t>
      </w:r>
    </w:p>
    <w:p>
      <w:pPr>
        <w:keepNext w:val="0"/>
        <w:keepLines w:val="0"/>
        <w:widowControl/>
        <w:numPr>
          <w:ilvl w:val="0"/>
          <w:numId w:val="0"/>
        </w:numPr>
        <w:suppressLineNumbers w:val="0"/>
        <w:jc w:val="left"/>
        <w:rPr>
          <w:rFonts w:hint="eastAsia" w:asciiTheme="minorEastAsia" w:hAnsiTheme="minorEastAsia" w:eastAsiaTheme="minorEastAsia" w:cstheme="minorEastAsia"/>
          <w:i w:val="0"/>
          <w:caps w:val="0"/>
          <w:color w:val="333333"/>
          <w:spacing w:val="0"/>
          <w:sz w:val="21"/>
          <w:szCs w:val="21"/>
          <w:shd w:val="clear" w:fill="FFFFFF"/>
          <w:lang w:val="en-US" w:eastAsia="zh-CN"/>
        </w:rPr>
      </w:pPr>
    </w:p>
    <w:p>
      <w:pPr>
        <w:numPr>
          <w:ilvl w:val="0"/>
          <w:numId w:val="2"/>
        </w:numPr>
        <w:bidi w:val="0"/>
        <w:ind w:left="0" w:leftChars="0" w:firstLine="0" w:firstLineChars="0"/>
        <w:rPr>
          <w:rFonts w:hint="eastAsia"/>
          <w:color w:val="000000" w:themeColor="text1"/>
          <w14:textFill>
            <w14:solidFill>
              <w14:schemeClr w14:val="tx1"/>
            </w14:solidFill>
          </w14:textFill>
        </w:rPr>
      </w:pPr>
      <w:bookmarkStart w:id="13" w:name="_Toc2332_WPSOffice_Level1"/>
      <w:r>
        <w:rPr>
          <w:rFonts w:hint="eastAsia"/>
          <w:color w:val="000000" w:themeColor="text1"/>
          <w14:textFill>
            <w14:solidFill>
              <w14:schemeClr w14:val="tx1"/>
            </w14:solidFill>
          </w14:textFill>
        </w:rPr>
        <w:t>城市交通信号控制系统</w:t>
      </w:r>
      <w:bookmarkEnd w:id="13"/>
    </w:p>
    <w:p>
      <w:pPr>
        <w:numPr>
          <w:ilvl w:val="0"/>
          <w:numId w:val="0"/>
        </w:numPr>
        <w:bidi w:val="0"/>
        <w:ind w:leftChars="0" w:firstLine="420" w:firstLineChars="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道路交叉口的通行能力不足导致城市交通拥堵往往突出表现在城市道路交叉口处，因此提高道路交叉口的通行能力对缓解道路交通压力具有至关重要的作用。交通信号控制系统是整个城市道路交通的“神经中枢”，其控制的道路交叉口信号机亦是城市道路交通的重要控制节点，交通信号控制系统是疏导城市道路交通的重要工具。交通信号控制系统采用现代化的控制设备或设施（如信号机、信号灯、通信设备、检测仪器等）对交通进行指挥疏导，结合交通流特性，使车辆的停车次数、延误时间及环境污染减至最小，为城市交通管理部门提供科学的控制及疏导手段，提高路网的通行能力，提升交通运行效率。</w:t>
      </w:r>
    </w:p>
    <w:p>
      <w:pPr>
        <w:numPr>
          <w:ilvl w:val="0"/>
          <w:numId w:val="0"/>
        </w:numPr>
        <w:bidi w:val="0"/>
        <w:ind w:leftChars="0" w:firstLine="420" w:firstLineChars="0"/>
        <w:rPr>
          <w:rFonts w:hint="default" w:asciiTheme="minorEastAsia" w:hAnsiTheme="minorEastAsia" w:eastAsiaTheme="minorEastAsia" w:cstheme="minorEastAsia"/>
          <w:i w:val="0"/>
          <w:caps w:val="0"/>
          <w:color w:val="333333"/>
          <w:spacing w:val="0"/>
          <w:sz w:val="21"/>
          <w:szCs w:val="21"/>
          <w:shd w:val="clear" w:fill="FFFFFF"/>
          <w:lang w:val="en-US" w:eastAsia="zh-CN"/>
        </w:rPr>
      </w:pPr>
      <w:r>
        <w:rPr>
          <w:rFonts w:hint="eastAsia" w:asciiTheme="minorEastAsia" w:hAnsiTheme="minorEastAsia" w:cstheme="minorEastAsia"/>
          <w:i w:val="0"/>
          <w:caps w:val="0"/>
          <w:color w:val="333333"/>
          <w:spacing w:val="0"/>
          <w:sz w:val="21"/>
          <w:szCs w:val="21"/>
          <w:shd w:val="clear" w:fill="FFFFFF"/>
          <w:lang w:val="en-US" w:eastAsia="zh-CN"/>
        </w:rPr>
        <w:t>系统特点</w:t>
      </w:r>
    </w:p>
    <w:p>
      <w:pPr>
        <w:numPr>
          <w:ilvl w:val="0"/>
          <w:numId w:val="0"/>
        </w:numPr>
        <w:bidi w:val="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具有黄闪控制、手动控制、定周期控制、多时段控制、特殊日控制、联动控制、车辆/行人感应控制、线协调控制等功能。</w:t>
      </w:r>
    </w:p>
    <w:p>
      <w:pPr>
        <w:numPr>
          <w:ilvl w:val="0"/>
          <w:numId w:val="0"/>
        </w:numPr>
        <w:bidi w:val="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分级控制：一级（小门内）通过LCD显示屏可以进行相应相位时间、工作表、时段表设置和手动控制；</w:t>
      </w:r>
    </w:p>
    <w:p>
      <w:pPr>
        <w:numPr>
          <w:ilvl w:val="0"/>
          <w:numId w:val="0"/>
        </w:numPr>
        <w:bidi w:val="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二级（大门内）可以进行模块更换或连接电脑,通过专用软件进行方案设置。</w:t>
      </w:r>
    </w:p>
    <w:p>
      <w:pPr>
        <w:numPr>
          <w:ilvl w:val="0"/>
          <w:numId w:val="0"/>
        </w:numPr>
        <w:bidi w:val="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模块化设计便于维护和升级扩展。</w:t>
      </w:r>
    </w:p>
    <w:p>
      <w:pPr>
        <w:numPr>
          <w:ilvl w:val="0"/>
          <w:numId w:val="0"/>
        </w:numPr>
        <w:bidi w:val="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信号机设置监视功能，在运行中和在线修改时,程序具有自检、抗干扰和纠错功能。</w:t>
      </w:r>
    </w:p>
    <w:p>
      <w:pPr>
        <w:numPr>
          <w:ilvl w:val="0"/>
          <w:numId w:val="0"/>
        </w:numPr>
        <w:bidi w:val="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信号机在软硬件上设置了“看门狗”。</w:t>
      </w:r>
    </w:p>
    <w:p>
      <w:pPr>
        <w:numPr>
          <w:ilvl w:val="0"/>
          <w:numId w:val="0"/>
        </w:numPr>
        <w:bidi w:val="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信号机能对系统的信号系列变化顺序、运行方案、运行时间等进行实时监控,达到防止某一程序死锁的功能。</w:t>
      </w:r>
    </w:p>
    <w:p>
      <w:pPr>
        <w:numPr>
          <w:ilvl w:val="0"/>
          <w:numId w:val="0"/>
        </w:numPr>
        <w:bidi w:val="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在信号机掉电情况下，系统自动保护用户数据不丢失，时钟和日历的运行不受影响。</w:t>
      </w:r>
    </w:p>
    <w:p>
      <w:pPr>
        <w:numPr>
          <w:ilvl w:val="0"/>
          <w:numId w:val="0"/>
        </w:numPr>
        <w:bidi w:val="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信号机可根据各路口的几何条件和交通状况设置最小安全保护绿灯时间。</w:t>
      </w:r>
    </w:p>
    <w:p>
      <w:pPr>
        <w:numPr>
          <w:ilvl w:val="0"/>
          <w:numId w:val="0"/>
        </w:numPr>
        <w:bidi w:val="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当某一信道出现故障时，系统自动给出反馈信息,并自动提示某信道的损坏情况。</w:t>
      </w:r>
    </w:p>
    <w:p>
      <w:pPr>
        <w:numPr>
          <w:ilvl w:val="0"/>
          <w:numId w:val="0"/>
        </w:numPr>
        <w:bidi w:val="0"/>
        <w:rPr>
          <w:rFonts w:hint="eastAsia" w:asciiTheme="minorEastAsia" w:hAnsiTheme="minorEastAsia" w:eastAsiaTheme="minorEastAsia" w:cstheme="minorEastAsia"/>
          <w:i w:val="0"/>
          <w:caps w:val="0"/>
          <w:color w:val="333333"/>
          <w:spacing w:val="0"/>
          <w:sz w:val="21"/>
          <w:szCs w:val="21"/>
          <w:shd w:val="clear" w:fill="FFFFFF"/>
        </w:rPr>
      </w:pPr>
      <w:r>
        <w:rPr>
          <w:rFonts w:hint="eastAsia" w:asciiTheme="minorEastAsia" w:hAnsiTheme="minorEastAsia" w:eastAsiaTheme="minorEastAsia" w:cstheme="minorEastAsia"/>
          <w:i w:val="0"/>
          <w:caps w:val="0"/>
          <w:color w:val="333333"/>
          <w:spacing w:val="0"/>
          <w:sz w:val="21"/>
          <w:szCs w:val="21"/>
          <w:shd w:val="clear" w:fill="FFFFFF"/>
        </w:rPr>
        <w:t>当输入方案(指在方案设置中)与绿冲突中设置的冲突相位一致时，系统自动检测并拒绝用户输入,并有提示信息显示。</w:t>
      </w:r>
    </w:p>
    <w:p>
      <w:pPr>
        <w:numPr>
          <w:ilvl w:val="0"/>
          <w:numId w:val="0"/>
        </w:numPr>
        <w:bidi w:val="0"/>
        <w:rPr>
          <w:rFonts w:hint="eastAsia" w:eastAsia="黑体"/>
          <w:lang w:val="en-US" w:eastAsia="zh-CN"/>
        </w:rPr>
      </w:pPr>
      <w:r>
        <w:rPr>
          <w:rFonts w:hint="eastAsia" w:asciiTheme="minorEastAsia" w:hAnsiTheme="minorEastAsia" w:eastAsiaTheme="minorEastAsia" w:cstheme="minorEastAsia"/>
          <w:i w:val="0"/>
          <w:caps w:val="0"/>
          <w:color w:val="333333"/>
          <w:spacing w:val="0"/>
          <w:sz w:val="21"/>
          <w:szCs w:val="21"/>
          <w:shd w:val="clear" w:fill="FFFFFF"/>
        </w:rPr>
        <w:t>自动降级功能。</w:t>
      </w:r>
    </w:p>
    <w:p>
      <w:pPr>
        <w:pStyle w:val="3"/>
        <w:bidi w:val="0"/>
        <w:rPr>
          <w:rFonts w:hint="eastAsia"/>
          <w:lang w:val="en-US" w:eastAsia="zh-CN"/>
        </w:rPr>
      </w:pPr>
      <w:bookmarkStart w:id="14" w:name="_Toc26807_WPSOffice_Level1"/>
      <w:r>
        <w:rPr>
          <w:rFonts w:hint="eastAsia"/>
          <w:lang w:val="en-US" w:eastAsia="zh-CN"/>
        </w:rPr>
        <w:t>发展</w:t>
      </w:r>
      <w:bookmarkEnd w:id="14"/>
    </w:p>
    <w:p>
      <w:pPr>
        <w:ind w:firstLine="420" w:firstLineChars="0"/>
        <w:rPr>
          <w:rFonts w:hint="eastAsia"/>
          <w:lang w:val="en-US" w:eastAsia="zh-CN"/>
        </w:rPr>
      </w:pPr>
      <w:r>
        <w:rPr>
          <w:rFonts w:hint="eastAsia"/>
          <w:lang w:val="en-US" w:eastAsia="zh-CN"/>
        </w:rPr>
        <w:t>智能交通被认为是物联网应用中最有前景的应用，它的广泛应用能极大地提高道路和车辆的效率，提升驾驶的安全性，有着非常广阔的市场和显著的经济贡献。但是相较其他物联网应用，由于其特殊的安全性需求，加之研发设计过程中引入的较多感知技术，以及实践过程中需要综合考虑的道路、天气、人员等因素带来的复杂性，  智能交通系统还面临大量新的挑战。在检测、感知、识别方面，创能交通对这些技术提出了精度(厘米级)、反应速度的新需求:在通信技术方面，创位交通要求高连率、低延迟、高覆盖率，异构通信技术的无缝融合，通信方式的无缝切换和冲交避免等:在信息处理和智能决策方面，智能交通要求大规模数相采集，处理，存储、查询的实时性和有效性:在软件安全性验证方面，智能交请要求系统能面临现实中复杂的交通情况，并对系统中包含的大量智能软件的正确性和安全性进行验证:智能交通中驾驶人员的安全和隐私问题不容忽视:不同创造商和品牌的智能交通产品的标准化和灵话性也存在诸多矛盾。此外智能交通活涉及大量法律， 道德的问题，它们都可能阻碍智能交通的广泛应用。</w:t>
      </w:r>
    </w:p>
    <w:p>
      <w:pPr>
        <w:ind w:firstLine="420" w:firstLineChars="0"/>
        <w:rPr>
          <w:rFonts w:hint="default"/>
          <w:lang w:val="en-US" w:eastAsia="zh-CN"/>
        </w:rPr>
      </w:pPr>
      <w:r>
        <w:rPr>
          <w:rFonts w:hint="eastAsia"/>
          <w:lang w:val="en-US" w:eastAsia="zh-CN"/>
        </w:rPr>
        <w:t>面向应用需求,推动智能交通的持续发展,是我国智能交通行业未来发展的主要思路,相信智能交通一定会蓬勃发展,能够给未来人们带来更加简便舒适的生活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0A625E"/>
    <w:multiLevelType w:val="singleLevel"/>
    <w:tmpl w:val="F40A625E"/>
    <w:lvl w:ilvl="0" w:tentative="0">
      <w:start w:val="2"/>
      <w:numFmt w:val="decimal"/>
      <w:lvlText w:val="(%1)"/>
      <w:lvlJc w:val="left"/>
      <w:pPr>
        <w:tabs>
          <w:tab w:val="left" w:pos="312"/>
        </w:tabs>
      </w:pPr>
    </w:lvl>
  </w:abstractNum>
  <w:abstractNum w:abstractNumId="1">
    <w:nsid w:val="3DD0D653"/>
    <w:multiLevelType w:val="singleLevel"/>
    <w:tmpl w:val="3DD0D65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C23A1B"/>
    <w:rsid w:val="03A00716"/>
    <w:rsid w:val="06966700"/>
    <w:rsid w:val="07CB0126"/>
    <w:rsid w:val="0F366FA6"/>
    <w:rsid w:val="10192B46"/>
    <w:rsid w:val="10E0069F"/>
    <w:rsid w:val="12583581"/>
    <w:rsid w:val="12A51A0B"/>
    <w:rsid w:val="12C23A1B"/>
    <w:rsid w:val="2610340A"/>
    <w:rsid w:val="29954170"/>
    <w:rsid w:val="2A7741C3"/>
    <w:rsid w:val="2A901134"/>
    <w:rsid w:val="2D8811B9"/>
    <w:rsid w:val="30BD5FD2"/>
    <w:rsid w:val="345B1662"/>
    <w:rsid w:val="34965660"/>
    <w:rsid w:val="358035F8"/>
    <w:rsid w:val="362118CB"/>
    <w:rsid w:val="41904831"/>
    <w:rsid w:val="481D67A4"/>
    <w:rsid w:val="4837397E"/>
    <w:rsid w:val="4E927024"/>
    <w:rsid w:val="4EFB22F5"/>
    <w:rsid w:val="528F05C8"/>
    <w:rsid w:val="559A1FD3"/>
    <w:rsid w:val="55B37153"/>
    <w:rsid w:val="5B2539FF"/>
    <w:rsid w:val="5F3D0E6E"/>
    <w:rsid w:val="6760572A"/>
    <w:rsid w:val="67F67F81"/>
    <w:rsid w:val="69EA5557"/>
    <w:rsid w:val="6F4A0998"/>
    <w:rsid w:val="6F7967CD"/>
    <w:rsid w:val="79363435"/>
    <w:rsid w:val="7A9F4A50"/>
    <w:rsid w:val="7AFF2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0">
    <w:name w:val="WPSOffice手动目录 1"/>
    <w:uiPriority w:val="0"/>
    <w:pPr>
      <w:ind w:leftChars="0"/>
    </w:pPr>
    <w:rPr>
      <w:sz w:val="20"/>
      <w:szCs w:val="20"/>
    </w:rPr>
  </w:style>
  <w:style w:type="character" w:customStyle="1" w:styleId="11">
    <w:name w:val=" Char Char2"/>
    <w:basedOn w:val="7"/>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11b8ff8-02e2-4ccf-a3d0-23eef4c190bc}"/>
        <w:style w:val=""/>
        <w:category>
          <w:name w:val="常规"/>
          <w:gallery w:val="placeholder"/>
        </w:category>
        <w:types>
          <w:type w:val="bbPlcHdr"/>
        </w:types>
        <w:behaviors>
          <w:behavior w:val="content"/>
        </w:behaviors>
        <w:description w:val=""/>
        <w:guid w:val="{d11b8ff8-02e2-4ccf-a3d0-23eef4c190bc}"/>
      </w:docPartPr>
      <w:docPartBody>
        <w:p>
          <w:r>
            <w:rPr>
              <w:color w:val="808080"/>
            </w:rPr>
            <w:t>单击此处输入文字。</w:t>
          </w:r>
        </w:p>
      </w:docPartBody>
    </w:docPart>
    <w:docPart>
      <w:docPartPr>
        <w:name w:val="{5ed4d57c-9b11-45bf-be4d-06b301d7cc90}"/>
        <w:style w:val=""/>
        <w:category>
          <w:name w:val="常规"/>
          <w:gallery w:val="placeholder"/>
        </w:category>
        <w:types>
          <w:type w:val="bbPlcHdr"/>
        </w:types>
        <w:behaviors>
          <w:behavior w:val="content"/>
        </w:behaviors>
        <w:description w:val=""/>
        <w:guid w:val="{5ed4d57c-9b11-45bf-be4d-06b301d7cc90}"/>
      </w:docPartPr>
      <w:docPartBody>
        <w:p>
          <w:r>
            <w:rPr>
              <w:color w:val="808080"/>
            </w:rPr>
            <w:t>单击此处输入文字。</w:t>
          </w:r>
        </w:p>
      </w:docPartBody>
    </w:docPart>
    <w:docPart>
      <w:docPartPr>
        <w:name w:val="{62bf0333-df00-4156-bea3-f13788bd2b6d}"/>
        <w:style w:val=""/>
        <w:category>
          <w:name w:val="常规"/>
          <w:gallery w:val="placeholder"/>
        </w:category>
        <w:types>
          <w:type w:val="bbPlcHdr"/>
        </w:types>
        <w:behaviors>
          <w:behavior w:val="content"/>
        </w:behaviors>
        <w:description w:val=""/>
        <w:guid w:val="{62bf0333-df00-4156-bea3-f13788bd2b6d}"/>
      </w:docPartPr>
      <w:docPartBody>
        <w:p>
          <w:r>
            <w:rPr>
              <w:color w:val="808080"/>
            </w:rPr>
            <w:t>单击此处输入文字。</w:t>
          </w:r>
        </w:p>
      </w:docPartBody>
    </w:docPart>
    <w:docPart>
      <w:docPartPr>
        <w:name w:val="{0e12b66d-43bb-4be0-8218-859ac837cde2}"/>
        <w:style w:val=""/>
        <w:category>
          <w:name w:val="常规"/>
          <w:gallery w:val="placeholder"/>
        </w:category>
        <w:types>
          <w:type w:val="bbPlcHdr"/>
        </w:types>
        <w:behaviors>
          <w:behavior w:val="content"/>
        </w:behaviors>
        <w:description w:val=""/>
        <w:guid w:val="{0e12b66d-43bb-4be0-8218-859ac837cde2}"/>
      </w:docPartPr>
      <w:docPartBody>
        <w:p>
          <w:r>
            <w:rPr>
              <w:color w:val="808080"/>
            </w:rPr>
            <w:t>单击此处输入文字。</w:t>
          </w:r>
        </w:p>
      </w:docPartBody>
    </w:docPart>
    <w:docPart>
      <w:docPartPr>
        <w:name w:val="{a03494fd-11ea-43fa-9ef3-ecd91194e9c5}"/>
        <w:style w:val=""/>
        <w:category>
          <w:name w:val="常规"/>
          <w:gallery w:val="placeholder"/>
        </w:category>
        <w:types>
          <w:type w:val="bbPlcHdr"/>
        </w:types>
        <w:behaviors>
          <w:behavior w:val="content"/>
        </w:behaviors>
        <w:description w:val=""/>
        <w:guid w:val="{a03494fd-11ea-43fa-9ef3-ecd91194e9c5}"/>
      </w:docPartPr>
      <w:docPartBody>
        <w:p>
          <w:r>
            <w:rPr>
              <w:color w:val="808080"/>
            </w:rPr>
            <w:t>单击此处输入文字。</w:t>
          </w:r>
        </w:p>
      </w:docPartBody>
    </w:docPart>
    <w:docPart>
      <w:docPartPr>
        <w:name w:val="{e0c3b839-333f-4ab7-9346-3de7a4c7a639}"/>
        <w:style w:val=""/>
        <w:category>
          <w:name w:val="常规"/>
          <w:gallery w:val="placeholder"/>
        </w:category>
        <w:types>
          <w:type w:val="bbPlcHdr"/>
        </w:types>
        <w:behaviors>
          <w:behavior w:val="content"/>
        </w:behaviors>
        <w:description w:val=""/>
        <w:guid w:val="{e0c3b839-333f-4ab7-9346-3de7a4c7a639}"/>
      </w:docPartPr>
      <w:docPartBody>
        <w:p>
          <w:r>
            <w:rPr>
              <w:color w:val="808080"/>
            </w:rPr>
            <w:t>单击此处输入文字。</w:t>
          </w:r>
        </w:p>
      </w:docPartBody>
    </w:docPart>
    <w:docPart>
      <w:docPartPr>
        <w:name w:val="{1c67da1b-c0b0-47a9-aef1-c91d0983c499}"/>
        <w:style w:val=""/>
        <w:category>
          <w:name w:val="常规"/>
          <w:gallery w:val="placeholder"/>
        </w:category>
        <w:types>
          <w:type w:val="bbPlcHdr"/>
        </w:types>
        <w:behaviors>
          <w:behavior w:val="content"/>
        </w:behaviors>
        <w:description w:val=""/>
        <w:guid w:val="{1c67da1b-c0b0-47a9-aef1-c91d0983c49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2019-06-15T14:20:00Z</dcterms:created>
  <dc:creator>若可l.</dc:creator>
  <cp:lastModifiedBy>若可l.</cp:lastModifiedBy>
  <dcterms:modified xsi:type="dcterms:W3CDTF">2019-06-26T17:32:13Z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