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</w:rPr>
      </w:pPr>
      <w:r>
        <w:rPr>
          <w:rFonts w:hint="default"/>
          <w:lang w:val="en-US" w:eastAsia="zh-CN"/>
        </w:rPr>
        <w:t>我国国家最新标准《汽车和挂车类型的术语和定义》(GB/T 3730．1—2001)中对汽车有如下定义：由动力驱动，具有4个或4个以上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"https://baike.baidu.com/item/%E8%BD%A6%E8%BD%AE/1468488" \t "https://baike.baidu.com/item/%E6%B1%BD%E8%BD%A6/_blank"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4"/>
          <w:rFonts w:hint="default" w:ascii="Arial" w:hAnsi="Arial" w:eastAsia="宋体" w:cs="Arial"/>
          <w:i w:val="0"/>
          <w:caps w:val="0"/>
          <w:color w:val="136EC2"/>
          <w:spacing w:val="0"/>
          <w:szCs w:val="16"/>
          <w:u w:val="none"/>
          <w:shd w:val="clear" w:fill="FFFFFF"/>
        </w:rPr>
        <w:t>车轮</w:t>
      </w:r>
      <w:r>
        <w:rPr>
          <w:rFonts w:hint="defaul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的非轨道承载的车辆，主要用于：载运人员和（或）货物；牵引载运人员和(或)货物的车辆；特殊用途。</w:t>
      </w:r>
    </w:p>
    <w:p>
      <w:pPr>
        <w:bidi w:val="0"/>
        <w:rPr>
          <w:rFonts w:hint="default"/>
        </w:rPr>
      </w:pPr>
      <w:r>
        <w:rPr>
          <w:rFonts w:hint="default"/>
          <w:lang w:val="en-US" w:eastAsia="zh-CN"/>
        </w:rPr>
        <w:t>汽车的品牌有：大众、现代、起亚、本田、丰田、吉利、长城、比亚迪、长安等（排名不分先后，不代表汽车质量，品牌未列举所有品牌）。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A625C0"/>
    <w:rsid w:val="32A62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2020-01-01T08:17:00Z</dcterms:created>
  <dc:creator>若可l.</dc:creator>
  <cp:lastModifiedBy>若可l.</cp:lastModifiedBy>
  <dcterms:modified xsi:type="dcterms:W3CDTF">2020-01-01T08:18:14Z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