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endnotes.xml" ContentType="application/vnd.openxmlformats-officedocument.wordprocessingml.endnote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00000a"/>
        <w:spacing w:before="540" w:after="180" w:line="360" w:lineRule="auto"/>
        <w:jc w:val="center"/>
        <w:rPr>
          <w:rFonts w:ascii="华文楷体" w:hAnsi="华文楷体" w:eastAsia="华文楷体" w:cs="华文楷体"/>
          <w:sz w:val="32"/>
          <w:szCs w:val="32"/>
        </w:rPr>
      </w:pPr>
      <w:r>
        <w:rPr>
          <w:rFonts w:hint="eastAsia" w:ascii="华文楷体" w:hAnsi="华文楷体" w:eastAsia="华文楷体" w:cs="华文楷体"/>
          <w:b w:val="1"/>
          <w:color w:val="000000"/>
          <w:sz w:val="32"/>
          <w:szCs w:val="32"/>
          <w:lang w:eastAsia="zh-CN"/>
        </w:rPr>
        <w:t>认知障碍早期诊断临床数据采集系统</w:t>
      </w:r>
    </w:p>
    <w:p>
      <w:pPr>
        <w:spacing w:after="360" w:line="360" w:lineRule="auto"/>
        <w:ind w:firstLine="0"/>
        <w:jc w:val="center"/>
        <w:rPr>
          <w:sz w:val="28"/>
          <w:szCs w:val="28"/>
        </w:rPr>
      </w:pPr>
      <w:r>
        <w:rPr>
          <w:rFonts w:hint="eastAsia" w:ascii="华文楷体" w:hAnsi="华文楷体" w:eastAsia="华文楷体" w:cs="华文楷体"/>
          <w:color w:val="000000"/>
          <w:sz w:val="28"/>
          <w:szCs w:val="28"/>
          <w:lang w:eastAsia="zh-CN"/>
        </w:rPr>
        <w:t>——《软件综合实践》课程实验报告</w:t>
      </w:r>
    </w:p>
    <w:p>
      <w:pPr>
        <w:jc w:val="center"/>
      </w:pPr>
    </w:p>
    <w:tbl>
      <w:tblPr>
        <w:tblStyle w:val="00001d"/>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6456"/>
      </w:tblGrid>
      <w:tr>
        <w:trPr>
          <w:jc w:val="center"/>
        </w:trPr>
        <w:tc>
          <w:tcPr>
            <w:tcW w:w="0" w:type="auto"/>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center"/>
              <w:rPr>
                <w:b w:val="0"/>
                <w:color w:val="000000"/>
                <w:sz w:val="24"/>
                <w:szCs w:val="24"/>
              </w:rPr>
            </w:pPr>
            <w:r>
              <w:rPr>
                <w:rFonts w:hint="eastAsia" w:ascii="华文楷体" w:hAnsi="华文楷体" w:eastAsia="华文楷体" w:cs="华文楷体"/>
                <w:b w:val="0"/>
                <w:color w:val="000000"/>
                <w:sz w:val="24"/>
                <w:szCs w:val="24"/>
              </w:rPr>
              <w:t>项　目</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center"/>
              <w:rPr>
                <w:b w:val="0"/>
                <w:color w:val="000000"/>
                <w:sz w:val="24"/>
                <w:szCs w:val="24"/>
              </w:rPr>
            </w:pPr>
            <w:r>
              <w:rPr>
                <w:rFonts w:hint="eastAsia" w:ascii="华文楷体" w:hAnsi="华文楷体" w:eastAsia="华文楷体" w:cs="华文楷体"/>
                <w:b w:val="0"/>
                <w:color w:val="000000"/>
                <w:sz w:val="24"/>
                <w:szCs w:val="24"/>
              </w:rPr>
              <w:t>内　容</w:t>
            </w:r>
          </w:p>
        </w:tc>
      </w:tr>
      <w:tr>
        <w:trPr>
          <w:jc w:val="center"/>
        </w:trPr>
        <w:tc>
          <w:tcPr>
            <w:tcW w:w="0" w:type="auto"/>
            <w:tcBorders>
              <w:left w:val="nil"/>
              <w:bottom w:val="nil"/>
              <w:right w:val="nil"/>
            </w:tcBorders>
            <w:shd w:val="clear" w:color="auto" w:fill="FFFFFF"/>
            <w:vAlign w:val="top"/>
          </w:tcPr>
          <w:p>
            <w:pPr>
              <w:spacing w:before="60" w:after="60" w:line="240" w:lineRule="auto"/>
              <w:ind w:left="0" w:leftChars="0" w:firstLine="0" w:firstLineChars="0"/>
              <w:jc w:val="center"/>
              <w:rPr>
                <w:b w:val="0"/>
                <w:sz w:val="24"/>
                <w:szCs w:val="24"/>
              </w:rPr>
            </w:pPr>
            <w:r>
              <w:rPr>
                <w:rFonts w:hint="eastAsia" w:ascii="华文楷体" w:hAnsi="华文楷体" w:eastAsia="华文楷体" w:cs="华文楷体"/>
                <w:b w:val="0"/>
                <w:color w:val="000000"/>
                <w:sz w:val="24"/>
                <w:szCs w:val="24"/>
              </w:rPr>
              <w:t>课程名称</w:t>
            </w:r>
          </w:p>
        </w:tc>
        <w:tc>
          <w:tcPr>
            <w:tcW w:w="0" w:type="auto"/>
            <w:tcBorders>
              <w:left w:val="nil"/>
              <w:bottom w:val="nil"/>
              <w:right w:val="nil"/>
            </w:tcBorders>
            <w:shd w:val="clear" w:color="auto" w:fill="FFFFFF"/>
            <w:vAlign w:val="top"/>
          </w:tcPr>
          <w:p>
            <w:pPr>
              <w:spacing w:before="60" w:after="60" w:line="240" w:lineRule="auto"/>
              <w:ind w:left="0" w:leftChars="0" w:firstLine="0" w:firstLineChars="0"/>
              <w:jc w:val="center"/>
              <w:rPr>
                <w:b w:val="0"/>
                <w:sz w:val="24"/>
                <w:szCs w:val="24"/>
              </w:rPr>
            </w:pPr>
            <w:r>
              <w:rPr>
                <w:rFonts w:hint="eastAsia" w:ascii="华文楷体" w:hAnsi="华文楷体" w:eastAsia="华文楷体" w:cs="华文楷体"/>
                <w:b w:val="0"/>
                <w:color w:val="000000"/>
                <w:sz w:val="24"/>
                <w:szCs w:val="24"/>
              </w:rPr>
              <w:t>软件综合实践</w:t>
            </w:r>
          </w:p>
        </w:tc>
      </w:tr>
      <w:tr>
        <w:trPr>
          <w:jc w:val="center"/>
        </w:trPr>
        <w:tc>
          <w:tcPr>
            <w:tcW w:w="0" w:type="auto"/>
            <w:tcBorders>
              <w:top w:val="nil"/>
              <w:left w:val="nil"/>
              <w:bottom w:val="nil"/>
              <w:right w:val="nil"/>
            </w:tcBorders>
            <w:shd w:val="clear" w:color="auto" w:fill="FFFFFF"/>
            <w:vAlign w:val="top"/>
          </w:tcPr>
          <w:p>
            <w:pPr>
              <w:spacing w:before="60" w:after="60" w:line="240" w:lineRule="auto"/>
              <w:ind w:left="0" w:leftChars="0" w:firstLine="0" w:firstLineChars="0"/>
              <w:jc w:val="center"/>
              <w:rPr>
                <w:b w:val="0"/>
                <w:sz w:val="24"/>
                <w:szCs w:val="24"/>
              </w:rPr>
            </w:pPr>
            <w:r>
              <w:rPr>
                <w:rFonts w:hint="eastAsia" w:ascii="华文楷体" w:hAnsi="华文楷体" w:eastAsia="华文楷体" w:cs="华文楷体"/>
                <w:b w:val="0"/>
                <w:color w:val="000000"/>
                <w:sz w:val="24"/>
                <w:szCs w:val="24"/>
              </w:rPr>
              <w:t>实验项目</w:t>
            </w:r>
          </w:p>
        </w:tc>
        <w:tc>
          <w:tcPr>
            <w:tcW w:w="0" w:type="auto"/>
            <w:tcBorders>
              <w:top w:val="nil"/>
              <w:left w:val="nil"/>
              <w:bottom w:val="nil"/>
              <w:right w:val="nil"/>
            </w:tcBorders>
            <w:shd w:val="clear" w:color="auto" w:fill="FFFFFF"/>
            <w:vAlign w:val="top"/>
          </w:tcPr>
          <w:p>
            <w:pPr>
              <w:spacing w:before="60" w:after="60" w:line="240" w:lineRule="auto"/>
              <w:ind w:left="0" w:leftChars="0" w:firstLine="0" w:firstLineChars="0"/>
              <w:jc w:val="center"/>
              <w:rPr>
                <w:b w:val="0"/>
                <w:sz w:val="24"/>
                <w:szCs w:val="24"/>
              </w:rPr>
            </w:pPr>
            <w:r>
              <w:rPr>
                <w:rFonts w:hint="eastAsia" w:ascii="华文楷体" w:hAnsi="华文楷体" w:eastAsia="华文楷体" w:cs="华文楷体"/>
                <w:b w:val="0"/>
                <w:color w:val="000000"/>
                <w:sz w:val="24"/>
                <w:szCs w:val="24"/>
              </w:rPr>
              <w:t>认知障碍早期诊断临床数据采集系统</w:t>
            </w:r>
          </w:p>
        </w:tc>
      </w:tr>
      <w:tr>
        <w:trPr>
          <w:jc w:val="center"/>
        </w:trPr>
        <w:tc>
          <w:tcPr>
            <w:tcW w:w="0" w:type="auto"/>
            <w:tcBorders>
              <w:top w:val="nil"/>
              <w:left w:val="nil"/>
              <w:bottom w:val="nil"/>
              <w:right w:val="nil"/>
            </w:tcBorders>
            <w:shd w:val="clear" w:color="auto" w:fill="FFFFFF"/>
            <w:vAlign w:val="top"/>
          </w:tcPr>
          <w:p>
            <w:pPr>
              <w:spacing w:before="60" w:after="60" w:line="240" w:lineRule="auto"/>
              <w:ind w:left="0" w:leftChars="0" w:firstLine="0" w:firstLineChars="0"/>
              <w:jc w:val="center"/>
              <w:rPr>
                <w:b w:val="0"/>
                <w:sz w:val="24"/>
                <w:szCs w:val="24"/>
              </w:rPr>
            </w:pPr>
            <w:r>
              <w:rPr>
                <w:rFonts w:hint="eastAsia" w:ascii="华文楷体" w:hAnsi="华文楷体" w:eastAsia="华文楷体" w:cs="华文楷体"/>
                <w:b w:val="0"/>
                <w:color w:val="000000"/>
                <w:sz w:val="24"/>
                <w:szCs w:val="24"/>
              </w:rPr>
              <w:t>小组成员</w:t>
            </w:r>
          </w:p>
        </w:tc>
        <w:tc>
          <w:tcPr>
            <w:tcW w:w="0" w:type="auto"/>
            <w:tcBorders>
              <w:top w:val="nil"/>
              <w:left w:val="nil"/>
              <w:bottom w:val="nil"/>
              <w:right w:val="nil"/>
            </w:tcBorders>
            <w:shd w:val="clear" w:color="auto" w:fill="FFFFFF"/>
            <w:vAlign w:val="top"/>
          </w:tcPr>
          <w:p>
            <w:pPr>
              <w:spacing w:before="60" w:after="60" w:line="240" w:lineRule="auto"/>
              <w:ind w:left="0" w:leftChars="0" w:firstLine="0" w:firstLineChars="0"/>
              <w:jc w:val="center"/>
              <w:rPr>
                <w:rFonts w:hint="default" w:ascii="华文楷体" w:hAnsi="华文楷体" w:eastAsia="华文楷体" w:cs="华文楷体"/>
                <w:b w:val="0"/>
                <w:sz w:val="24"/>
                <w:szCs w:val="24"/>
                <w:lang w:val="en-US" w:eastAsia="zh-CN"/>
              </w:rPr>
            </w:pPr>
            <w:r>
              <w:rPr>
                <w:rFonts w:hint="eastAsia" w:ascii="华文楷体" w:hAnsi="华文楷体" w:eastAsia="华文楷体" w:cs="华文楷体"/>
                <w:b w:val="0"/>
                <w:sz w:val="24"/>
                <w:szCs w:val="24"/>
                <w:lang w:val="en-US" w:eastAsia="zh-CN"/>
              </w:rPr>
              <w:t>牟云萱、崔文军、方智、袁东霖、张仕达、袁瑞彬、郭晓伟</w:t>
            </w:r>
          </w:p>
        </w:tc>
      </w:tr>
      <w:tr>
        <w:trPr>
          <w:jc w:val="center"/>
        </w:trPr>
        <w:tc>
          <w:tcPr>
            <w:tcW w:w="0" w:type="auto"/>
            <w:tcBorders>
              <w:top w:val="nil"/>
              <w:left w:val="nil"/>
              <w:bottom w:val="single" w:color="000000" w:sz="12" w:space="0"/>
              <w:right w:val="nil"/>
            </w:tcBorders>
            <w:shd w:val="clear" w:color="auto" w:fill="FFFFFF"/>
            <w:vAlign w:val="top"/>
          </w:tcPr>
          <w:p>
            <w:pPr>
              <w:spacing w:before="60" w:after="60" w:line="240" w:lineRule="auto"/>
              <w:ind w:left="0" w:leftChars="0" w:firstLine="0" w:firstLineChars="0"/>
              <w:jc w:val="center"/>
              <w:rPr>
                <w:b w:val="0"/>
                <w:sz w:val="24"/>
                <w:szCs w:val="24"/>
              </w:rPr>
            </w:pPr>
            <w:r>
              <w:rPr>
                <w:rFonts w:hint="eastAsia" w:ascii="华文楷体" w:hAnsi="华文楷体" w:eastAsia="华文楷体" w:cs="华文楷体"/>
                <w:b w:val="0"/>
                <w:color w:val="000000"/>
                <w:sz w:val="24"/>
                <w:szCs w:val="24"/>
              </w:rPr>
              <w:t>提交日期</w:t>
            </w:r>
          </w:p>
        </w:tc>
        <w:tc>
          <w:tcPr>
            <w:tcW w:w="0" w:type="auto"/>
            <w:tcBorders>
              <w:top w:val="nil"/>
              <w:left w:val="nil"/>
              <w:bottom w:val="single" w:color="000000" w:sz="12" w:space="0"/>
              <w:right w:val="nil"/>
            </w:tcBorders>
            <w:shd w:val="clear" w:color="auto" w:fill="FFFFFF"/>
            <w:vAlign w:val="top"/>
          </w:tcPr>
          <w:p>
            <w:pPr>
              <w:spacing w:before="60" w:after="60" w:line="240" w:lineRule="auto"/>
              <w:ind w:left="0" w:leftChars="0" w:firstLine="0" w:firstLineChars="0"/>
              <w:jc w:val="center"/>
              <w:rPr>
                <w:rFonts w:hint="default" w:eastAsia="宋体"/>
                <w:b w:val="0"/>
                <w:sz w:val="24"/>
                <w:szCs w:val="24"/>
                <w:lang w:val="en-US" w:eastAsia="zh-CN"/>
              </w:rPr>
            </w:pPr>
            <w:r>
              <w:rPr>
                <w:rFonts w:hint="eastAsia"/>
                <w:b w:val="0"/>
                <w:sz w:val="24"/>
                <w:szCs w:val="24"/>
                <w:lang w:val="en-US" w:eastAsia="zh-CN"/>
              </w:rPr>
              <w:t>2026.9.17</w:t>
            </w:r>
          </w:p>
        </w:tc>
      </w:tr>
    </w:tbl>
    <w:p>
      <w:pPr/>
    </w:p>
    <w:p>
      <w:pPr>
        <w:rPr>
          <w:rFonts w:ascii="华文楷体" w:hAnsi="华文楷体" w:eastAsia="华文楷体" w:cs="华文楷体"/>
          <w:sz w:val="21"/>
        </w:rPr>
        <w:sectPr>
          <w:pgSz w:w="11906" w:h="16838"/>
          <w:pgMar w:top="1701" w:right="1417" w:bottom="1417" w:left="1701" w:header="720" w:footer="720" w:gutter="0"/>
          <w:pgBorders>
            <w:top w:val="none" w:sz="0" w:space="0"/>
            <w:left w:val="none" w:sz="0" w:space="0"/>
            <w:bottom w:val="none" w:sz="0" w:space="0"/>
            <w:right w:val="none" w:sz="0" w:space="0"/>
          </w:pgBorders>
          <w:cols w:space="720" w:num="1"/>
        </w:sectPr>
      </w:pPr>
    </w:p>
    <w:p>
      <w:pPr>
        <w:spacing w:after="140"/>
        <w:ind w:firstLine="0"/>
        <w:jc w:val="center"/>
      </w:pPr>
      <w:r>
        <w:rPr>
          <w:rFonts w:hint="eastAsia" w:ascii="华文楷体" w:hAnsi="华文楷体" w:eastAsia="华文楷体" w:cs="华文楷体"/>
          <w:b w:val="1"/>
          <w:color w:val="000000"/>
          <w:sz w:val="21"/>
        </w:rPr>
        <w:t>目　录</w:t>
      </w:r>
    </w:p>
    <w:p>
      <w:pPr/>
    </w:p>
    <w:p>
      <w:pPr/>
    </w:p>
    <w:p>
      <w:pPr/>
    </w:p>
    <w:p>
      <w:pPr/>
    </w:p>
    <w:p>
      <w:pPr/>
    </w:p>
    <w:p>
      <w:pPr/>
    </w:p>
    <w:p>
      <w:pPr/>
    </w:p>
    <w:p>
      <w:pPr>
        <w:rPr>
          <w:rFonts w:ascii="华文楷体" w:hAnsi="华文楷体" w:eastAsia="华文楷体" w:cs="华文楷体"/>
          <w:sz w:val="21"/>
        </w:rPr>
      </w:pPr>
    </w:p>
    <w:p>
      <w:pPr>
        <w:spacing w:after="120" w:line="360" w:lineRule="auto"/>
        <w:ind w:firstLine="0"/>
        <w:jc w:val="left"/>
        <w:rPr>
          <w:rFonts w:ascii="华文楷体" w:hAnsi="华文楷体" w:eastAsia="华文楷体" w:cs="华文楷体"/>
          <w:sz w:val="24"/>
          <w:szCs w:val="28"/>
        </w:rPr>
      </w:pPr>
      <w:r>
        <w:rPr>
          <w:rFonts w:hint="eastAsia" w:ascii="华文楷体" w:hAnsi="华文楷体" w:eastAsia="华文楷体" w:cs="华文楷体"/>
          <w:b w:val="1"/>
          <w:color w:val="000000"/>
          <w:sz w:val="24"/>
          <w:szCs w:val="28"/>
          <w:lang w:eastAsia="zh-CN"/>
        </w:rPr>
        <w:t>摘　要</w:t>
      </w:r>
    </w:p>
    <w:p>
      <w:pPr>
        <w:spacing w:line="30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本实验面向认知障碍早期筛查的临床数据采集场景，构建了一套以对话式交互为核心的三端协同系统，用于替代传统纸质量表的施测与归档流程。系统采用</w:t>
      </w:r>
      <w:r>
        <w:rPr>
          <w:rFonts w:ascii="华文楷体" w:hAnsi="华文楷体" w:eastAsia="华文楷体" w:cs="华文楷体"/>
          <w:color w:val="000000"/>
          <w:sz w:val="22"/>
          <w:szCs w:val="24"/>
        </w:rPr>
        <w:t xml:space="preserve"> React </w:t>
      </w:r>
      <w:r>
        <w:rPr>
          <w:rFonts w:hint="eastAsia" w:ascii="华文楷体" w:hAnsi="华文楷体" w:eastAsia="华文楷体" w:cs="华文楷体"/>
          <w:color w:val="000000"/>
          <w:sz w:val="22"/>
          <w:szCs w:val="24"/>
          <w:lang w:eastAsia="zh-CN"/>
        </w:rPr>
        <w:t>单页应用与</w:t>
      </w:r>
      <w:r>
        <w:rPr>
          <w:rFonts w:ascii="华文楷体" w:hAnsi="华文楷体" w:eastAsia="华文楷体" w:cs="华文楷体"/>
          <w:color w:val="000000"/>
          <w:sz w:val="22"/>
          <w:szCs w:val="24"/>
        </w:rPr>
        <w:t xml:space="preserve"> Express </w:t>
      </w:r>
      <w:r>
        <w:rPr>
          <w:rFonts w:hint="eastAsia" w:ascii="华文楷体" w:hAnsi="华文楷体" w:eastAsia="华文楷体" w:cs="华文楷体"/>
          <w:color w:val="000000"/>
          <w:sz w:val="22"/>
          <w:szCs w:val="24"/>
          <w:lang w:eastAsia="zh-CN"/>
        </w:rPr>
        <w:t>服务端的前后端分离结构，以</w:t>
      </w:r>
      <w:r>
        <w:rPr>
          <w:rFonts w:ascii="华文楷体" w:hAnsi="华文楷体" w:eastAsia="华文楷体" w:cs="华文楷体"/>
          <w:color w:val="000000"/>
          <w:sz w:val="22"/>
          <w:szCs w:val="24"/>
        </w:rPr>
        <w:t xml:space="preserve"> Turso LibSQL </w:t>
      </w:r>
      <w:r>
        <w:rPr>
          <w:rFonts w:hint="eastAsia" w:ascii="华文楷体" w:hAnsi="华文楷体" w:eastAsia="华文楷体" w:cs="华文楷体"/>
          <w:color w:val="000000"/>
          <w:sz w:val="22"/>
          <w:szCs w:val="24"/>
          <w:lang w:eastAsia="zh-CN"/>
        </w:rPr>
        <w:t>云端关系型数据库持久化四类核心业务数据，并在服务端接入大模型能力，实现病历文档结构化解析、神经心理绘图智能打分与临床综合研判三项智能功能。实验过程中系统性使用大模型</w:t>
      </w:r>
      <w:r>
        <w:rPr>
          <w:rFonts w:ascii="华文楷体" w:hAnsi="华文楷体" w:eastAsia="华文楷体" w:cs="华文楷体"/>
          <w:color w:val="000000"/>
          <w:sz w:val="22"/>
          <w:szCs w:val="24"/>
        </w:rPr>
        <w:t xml:space="preserve"> AI </w:t>
      </w:r>
      <w:r>
        <w:rPr>
          <w:rFonts w:hint="eastAsia" w:ascii="华文楷体" w:hAnsi="华文楷体" w:eastAsia="华文楷体" w:cs="华文楷体"/>
          <w:color w:val="000000"/>
          <w:sz w:val="22"/>
          <w:szCs w:val="24"/>
          <w:lang w:eastAsia="zh-CN"/>
        </w:rPr>
        <w:t>工具辅助开发，覆盖需求梳理、代码生成、静态检查、代码审查、自动化测试与文档撰写等环节。结果表明：</w:t>
      </w:r>
      <w:r>
        <w:rPr>
          <w:rFonts w:ascii="华文楷体" w:hAnsi="华文楷体" w:eastAsia="华文楷体" w:cs="华文楷体"/>
          <w:color w:val="000000"/>
          <w:sz w:val="22"/>
          <w:szCs w:val="24"/>
        </w:rPr>
        <w:t xml:space="preserve">AI </w:t>
      </w:r>
      <w:r>
        <w:rPr>
          <w:rFonts w:hint="eastAsia" w:ascii="华文楷体" w:hAnsi="华文楷体" w:eastAsia="华文楷体" w:cs="华文楷体"/>
          <w:color w:val="000000"/>
          <w:sz w:val="22"/>
          <w:szCs w:val="24"/>
          <w:lang w:eastAsia="zh-CN"/>
        </w:rPr>
        <w:t>在结构明确、重复性高的任务上显著提升了开发效率，能够快速产出可运行的初始版本并有效定位缺陷；但在业务语义正确性、跨文件一致性、代码长期可维护性、安全与隐私考量以及医学内容准确性方面均存在明显局限，且模糊的需求描述会直接导致产出偏离项目主干并抬高迭代成本。因此本实验确立了</w:t>
      </w:r>
      <w:r>
        <w:rPr>
          <w:rFonts w:ascii="华文楷体" w:hAnsi="华文楷体" w:eastAsia="华文楷体" w:cs="华文楷体"/>
          <w:color w:val="000000"/>
          <w:sz w:val="22"/>
          <w:szCs w:val="24"/>
        </w:rPr>
        <w:t>"</w:t>
      </w:r>
      <w:r>
        <w:rPr>
          <w:rFonts w:hint="eastAsia" w:ascii="华文楷体" w:hAnsi="华文楷体" w:eastAsia="华文楷体" w:cs="华文楷体"/>
          <w:color w:val="000000"/>
          <w:sz w:val="22"/>
          <w:szCs w:val="24"/>
          <w:lang w:eastAsia="zh-CN"/>
        </w:rPr>
        <w:t>人负责决策与验收、</w:t>
      </w:r>
      <w:r>
        <w:rPr>
          <w:rFonts w:ascii="华文楷体" w:hAnsi="华文楷体" w:eastAsia="华文楷体" w:cs="华文楷体"/>
          <w:color w:val="000000"/>
          <w:sz w:val="22"/>
          <w:szCs w:val="24"/>
        </w:rPr>
        <w:t xml:space="preserve">AI </w:t>
      </w:r>
      <w:r>
        <w:rPr>
          <w:rFonts w:hint="eastAsia" w:ascii="华文楷体" w:hAnsi="华文楷体" w:eastAsia="华文楷体" w:cs="华文楷体"/>
          <w:color w:val="000000"/>
          <w:sz w:val="22"/>
          <w:szCs w:val="24"/>
          <w:lang w:eastAsia="zh-CN"/>
        </w:rPr>
        <w:t>负责初稿与重复劳动</w:t>
      </w:r>
      <w:r>
        <w:rPr>
          <w:rFonts w:ascii="华文楷体" w:hAnsi="华文楷体" w:eastAsia="华文楷体" w:cs="华文楷体"/>
          <w:color w:val="000000"/>
          <w:sz w:val="22"/>
          <w:szCs w:val="24"/>
        </w:rPr>
        <w:t>"</w:t>
      </w:r>
      <w:r>
        <w:rPr>
          <w:rFonts w:hint="eastAsia" w:ascii="华文楷体" w:hAnsi="华文楷体" w:eastAsia="华文楷体" w:cs="华文楷体"/>
          <w:color w:val="000000"/>
          <w:sz w:val="22"/>
          <w:szCs w:val="24"/>
          <w:lang w:eastAsia="zh-CN"/>
        </w:rPr>
        <w:t>的协作原则。</w:t>
      </w:r>
    </w:p>
    <w:p>
      <w:pPr>
        <w:spacing w:line="300" w:lineRule="auto"/>
        <w:ind w:firstLine="0"/>
        <w:rPr>
          <w:rFonts w:ascii="华文楷体" w:hAnsi="华文楷体" w:eastAsia="华文楷体" w:cs="华文楷体"/>
          <w:sz w:val="22"/>
          <w:szCs w:val="24"/>
        </w:rPr>
      </w:pPr>
      <w:r>
        <w:rPr>
          <w:rFonts w:hint="eastAsia" w:ascii="华文楷体" w:hAnsi="华文楷体" w:eastAsia="华文楷体" w:cs="华文楷体"/>
          <w:b w:val="1"/>
          <w:color w:val="000000"/>
          <w:sz w:val="22"/>
          <w:szCs w:val="24"/>
          <w:lang w:eastAsia="zh-CN"/>
        </w:rPr>
        <w:t>关键词：</w:t>
      </w:r>
      <w:r>
        <w:rPr>
          <w:rFonts w:hint="eastAsia" w:ascii="华文楷体" w:hAnsi="华文楷体" w:eastAsia="华文楷体" w:cs="华文楷体"/>
          <w:color w:val="000000"/>
          <w:sz w:val="22"/>
          <w:szCs w:val="24"/>
          <w:lang w:eastAsia="zh-CN"/>
        </w:rPr>
        <w:t>认知障碍早期筛查；对话式评估；三端协同；大模型辅助开发；数据可信度</w:t>
      </w:r>
    </w:p>
    <w:p>
      <w:pPr>
        <w:pStyle w:val="00000c"/>
        <w:spacing w:line="360" w:lineRule="auto"/>
        <w:rPr>
          <w:rFonts w:ascii="华文楷体" w:hAnsi="华文楷体" w:eastAsia="华文楷体" w:cs="华文楷体"/>
          <w:sz w:val="21"/>
        </w:rPr>
      </w:pPr>
      <w:bookmarkStart w:id="1" w:name="section-1"/>
      <w:bookmarkEnd w:id="1"/>
      <w:bookmarkStart w:id="2" w:name="_Toc_section_1"/>
      <w:r>
        <w:rPr>
          <w:rFonts w:hint="eastAsia" w:ascii="华文楷体" w:hAnsi="华文楷体" w:eastAsia="华文楷体" w:cs="华文楷体"/>
          <w:b w:val="1"/>
          <w:color w:val="000000"/>
          <w:sz w:val="28"/>
          <w:lang w:eastAsia="zh-CN"/>
        </w:rPr>
        <w:t>一、实验概况</w:t>
      </w:r>
      <w:bookmarkEnd w:id="2"/>
    </w:p>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本章说明本次实验的基本信息与开展背景，明确实验目标，并对照课程要求逐项给出完成情况与可复核的证据路径。</w:t>
      </w:r>
    </w:p>
    <w:p>
      <w:pPr>
        <w:pStyle w:val="00000e"/>
        <w:spacing w:line="360" w:lineRule="auto"/>
      </w:pPr>
      <w:r>
        <w:rPr>
          <w:rFonts w:hint="eastAsia" w:ascii="华文楷体" w:hAnsi="华文楷体" w:eastAsia="华文楷体" w:cs="华文楷体"/>
          <w:b w:val="1"/>
          <w:color w:val="000000"/>
          <w:sz w:val="24"/>
          <w:lang w:eastAsia="zh-CN"/>
        </w:rPr>
        <w:t>（一）实验基本信息</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897"/>
        <w:gridCol w:w="7107"/>
      </w:tblGrid>
      <w:tr>
        <w:trPr/>
        <w:tc>
          <w:tcPr>
            <w:tcW w:w="0" w:type="auto"/>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项目</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内容</w:t>
            </w:r>
          </w:p>
        </w:tc>
      </w:tr>
      <w:tr>
        <w:trPr/>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课程名称</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软件综合实践</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实验项目</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认知障碍早期诊断临床数据采集系统</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项目仓库</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https://github.com/MH-138/ad-ouc</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团队构成</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sz w:val="22"/>
                <w:szCs w:val="22"/>
                <w:lang w:val="en-US" w:eastAsia="zh-CN"/>
              </w:rPr>
              <w:t>牟云萱、崔文军、方智、袁东霖、张仕达、袁瑞彬、郭晓伟</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开发周期</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4  周  MVP  排期，实验记录时间 2026 年 9 月</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交付物</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可运行的全栈系统 1 套、核心文档 10 余份、测试文档与回归脚本  1  套</w:t>
            </w:r>
            <w:r>
              <w:rPr>
                <w:rFonts w:hint="eastAsia" w:ascii="华文楷体" w:hAnsi="华文楷体" w:eastAsia="华文楷体" w:cs="华文楷体"/>
                <w:b w:val="0"/>
                <w:color w:val="000000"/>
                <w:sz w:val="22"/>
                <w:szCs w:val="22"/>
                <w:lang w:eastAsia="zh-CN"/>
              </w:rPr>
              <w:t>、</w:t>
            </w:r>
            <w:r>
              <w:rPr>
                <w:rFonts w:hint="eastAsia" w:ascii="华文楷体" w:hAnsi="华文楷体" w:eastAsia="华文楷体" w:cs="华文楷体"/>
                <w:b w:val="0"/>
                <w:color w:val="000000"/>
                <w:sz w:val="22"/>
                <w:szCs w:val="22"/>
                <w:lang w:val="en-US" w:eastAsia="zh-CN"/>
              </w:rPr>
              <w:t>汇报PPT</w:t>
            </w:r>
          </w:p>
        </w:tc>
      </w:tr>
      <w:tr>
        <w:trPr/>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使用的主要  AI  工具</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lang w:val="en-US" w:eastAsia="zh-CN"/>
              </w:rPr>
              <w:t>WorkBuddy、Codex</w:t>
            </w:r>
            <w:r>
              <w:rPr>
                <w:rFonts w:hint="eastAsia" w:ascii="华文楷体" w:hAnsi="华文楷体" w:eastAsia="华文楷体" w:cs="华文楷体"/>
                <w:b w:val="0"/>
                <w:color w:val="000000"/>
                <w:sz w:val="22"/>
                <w:szCs w:val="22"/>
              </w:rPr>
              <w:t>、浏览器自动化测试工具、静态检查与文档生成工具</w:t>
            </w:r>
          </w:p>
        </w:tc>
      </w:tr>
    </w:tbl>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（二）实验背景与目标</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阿尔茨海默病（</w:t>
      </w:r>
      <w:r>
        <w:rPr>
          <w:rFonts w:ascii="华文楷体" w:hAnsi="华文楷体" w:eastAsia="华文楷体" w:cs="华文楷体"/>
          <w:color w:val="000000"/>
          <w:sz w:val="22"/>
          <w:szCs w:val="22"/>
        </w:rPr>
        <w:t>AD</w:t>
      </w:r>
      <w:r>
        <w:rPr>
          <w:rFonts w:hint="eastAsia" w:ascii="华文楷体" w:hAnsi="华文楷体" w:eastAsia="华文楷体" w:cs="华文楷体"/>
          <w:color w:val="000000"/>
          <w:sz w:val="22"/>
          <w:szCs w:val="22"/>
          <w:lang w:eastAsia="zh-CN"/>
        </w:rPr>
        <w:t>）占全部痴呆类型的</w:t>
      </w:r>
      <w:r>
        <w:rPr>
          <w:rFonts w:ascii="华文楷体" w:hAnsi="华文楷体" w:eastAsia="华文楷体" w:cs="华文楷体"/>
          <w:color w:val="000000"/>
          <w:sz w:val="22"/>
          <w:szCs w:val="22"/>
        </w:rPr>
        <w:t xml:space="preserve"> 60%–70%</w:t>
      </w:r>
      <w:r>
        <w:rPr>
          <w:rFonts w:hint="eastAsia" w:ascii="华文楷体" w:hAnsi="华文楷体" w:eastAsia="华文楷体" w:cs="华文楷体"/>
          <w:color w:val="000000"/>
          <w:sz w:val="22"/>
          <w:szCs w:val="22"/>
          <w:lang w:eastAsia="zh-CN"/>
        </w:rPr>
        <w:t>，全球患者规模约</w:t>
      </w:r>
      <w:r>
        <w:rPr>
          <w:rFonts w:ascii="华文楷体" w:hAnsi="华文楷体" w:eastAsia="华文楷体" w:cs="华文楷体"/>
          <w:color w:val="000000"/>
          <w:sz w:val="22"/>
          <w:szCs w:val="22"/>
        </w:rPr>
        <w:t xml:space="preserve"> 5500 </w:t>
      </w:r>
      <w:r>
        <w:rPr>
          <w:rFonts w:hint="eastAsia" w:ascii="华文楷体" w:hAnsi="华文楷体" w:eastAsia="华文楷体" w:cs="华文楷体"/>
          <w:color w:val="000000"/>
          <w:sz w:val="22"/>
          <w:szCs w:val="22"/>
          <w:lang w:eastAsia="zh-CN"/>
        </w:rPr>
        <w:t>万。认知障碍的早期筛查依赖神经心理量表，而传统纸质量表施测存在两个结构性瓶颈：单例受试者的量表施测耗时往往超过</w:t>
      </w:r>
      <w:r>
        <w:rPr>
          <w:rFonts w:ascii="华文楷体" w:hAnsi="华文楷体" w:eastAsia="华文楷体" w:cs="华文楷体"/>
          <w:color w:val="000000"/>
          <w:sz w:val="22"/>
          <w:szCs w:val="22"/>
        </w:rPr>
        <w:t xml:space="preserve"> 40 </w:t>
      </w:r>
      <w:r>
        <w:rPr>
          <w:rFonts w:hint="eastAsia" w:ascii="华文楷体" w:hAnsi="华文楷体" w:eastAsia="华文楷体" w:cs="华文楷体"/>
          <w:color w:val="000000"/>
          <w:sz w:val="22"/>
          <w:szCs w:val="22"/>
          <w:lang w:eastAsia="zh-CN"/>
        </w:rPr>
        <w:t>分钟，且不同角色（受试者本人、家属知情者、主试医生）掌握的信息维度不同，纸质流程难以在角色之间安全地组织与传递数据。</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本实验的目标是构建一套面向认知障碍早期筛查的临床数据采集系统，把</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填表</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改造为</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对话</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，并保证采集到的数据在临床科研意义上可信、可追溯、可复核。具体分解为四项子目标：</w:t>
      </w:r>
    </w:p>
    <w:p>
      <w:pPr>
        <w:pStyle w:val="000022"/>
        <w:numPr>
          <w:ilvl w:val="0"/>
          <w:numId w:val="0"/>
        </w:numPr>
        <w:spacing w:after="72" w:line="360" w:lineRule="auto"/>
        <w:ind w:leftChars="0"/>
        <w:rPr>
          <w:rFonts w:ascii="华文楷体" w:hAnsi="华文楷体" w:eastAsia="华文楷体" w:cs="华文楷体"/>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1）</w:t>
      </w:r>
      <w:r>
        <w:rPr>
          <w:rFonts w:hint="eastAsia" w:ascii="华文楷体" w:hAnsi="华文楷体" w:eastAsia="华文楷体" w:cs="华文楷体"/>
          <w:b w:val="0"/>
          <w:bCs w:val="1"/>
          <w:color w:val="000000"/>
          <w:sz w:val="22"/>
          <w:szCs w:val="22"/>
          <w:lang w:eastAsia="zh-CN"/>
        </w:rPr>
        <w:t>降低施测门槛</w:t>
      </w:r>
      <w:r>
        <w:rPr>
          <w:rFonts w:hint="eastAsia" w:ascii="华文楷体" w:hAnsi="华文楷体" w:eastAsia="华文楷体" w:cs="华文楷体"/>
          <w:color w:val="000000"/>
          <w:sz w:val="22"/>
          <w:szCs w:val="22"/>
          <w:lang w:eastAsia="zh-CN"/>
        </w:rPr>
        <w:t>：以聊天式对话承载量表施测，配合适老化设计，使老年受试者可独立完成自评部分。</w:t>
      </w:r>
    </w:p>
    <w:p>
      <w:pPr>
        <w:pStyle w:val="000022"/>
        <w:numPr>
          <w:ilvl w:val="0"/>
          <w:numId w:val="0"/>
        </w:numPr>
        <w:spacing w:after="72" w:line="360" w:lineRule="auto"/>
        <w:ind w:left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2）</w:t>
      </w:r>
      <w:r>
        <w:rPr>
          <w:rFonts w:hint="eastAsia" w:ascii="华文楷体" w:hAnsi="华文楷体" w:eastAsia="华文楷体" w:cs="华文楷体"/>
          <w:b w:val="0"/>
          <w:bCs w:val="1"/>
          <w:color w:val="000000"/>
          <w:sz w:val="22"/>
          <w:szCs w:val="22"/>
          <w:lang w:eastAsia="zh-CN"/>
        </w:rPr>
        <w:t>提高数据完整性：通过跨端草稿暂存、断点续答、表格批量导入与缺失补填，减少因中断导致的数据丢失。</w:t>
      </w:r>
    </w:p>
    <w:p>
      <w:pPr>
        <w:pStyle w:val="000022"/>
        <w:numPr>
          <w:ilvl w:val="0"/>
          <w:numId w:val="0"/>
        </w:numPr>
        <w:spacing w:after="72" w:line="360" w:lineRule="auto"/>
        <w:ind w:left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3）</w:t>
      </w:r>
      <w:r>
        <w:rPr>
          <w:rFonts w:hint="eastAsia" w:ascii="华文楷体" w:hAnsi="华文楷体" w:eastAsia="华文楷体" w:cs="华文楷体"/>
          <w:b w:val="0"/>
          <w:bCs w:val="1"/>
          <w:color w:val="000000"/>
          <w:sz w:val="22"/>
          <w:szCs w:val="22"/>
          <w:lang w:eastAsia="zh-CN"/>
        </w:rPr>
        <w:t>打通跨端协作：受试者端、家属端、医生端三类角色在同一受试者档案下协同作业，数据不串档、不覆盖。</w:t>
      </w:r>
    </w:p>
    <w:p>
      <w:pPr>
        <w:pStyle w:val="000022"/>
        <w:numPr>
          <w:ilvl w:val="0"/>
          <w:numId w:val="0"/>
        </w:numPr>
        <w:spacing w:after="72" w:line="360" w:lineRule="auto"/>
        <w:ind w:left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4）</w:t>
      </w:r>
      <w:r>
        <w:rPr>
          <w:rFonts w:hint="eastAsia" w:ascii="华文楷体" w:hAnsi="华文楷体" w:eastAsia="华文楷体" w:cs="华文楷体"/>
          <w:b w:val="0"/>
          <w:bCs w:val="1"/>
          <w:color w:val="000000"/>
          <w:sz w:val="22"/>
          <w:szCs w:val="22"/>
          <w:lang w:eastAsia="zh-CN"/>
        </w:rPr>
        <w:t>辅助而非替代医生：所有自动计分与</w:t>
      </w:r>
      <w:r>
        <w:rPr>
          <w:rFonts w:ascii="华文楷体" w:hAnsi="华文楷体" w:eastAsia="华文楷体" w:cs="华文楷体"/>
          <w:b w:val="0"/>
          <w:bCs w:val="1"/>
          <w:color w:val="000000"/>
          <w:sz w:val="22"/>
          <w:szCs w:val="22"/>
        </w:rPr>
        <w:t xml:space="preserve"> AI </w:t>
      </w:r>
      <w:r>
        <w:rPr>
          <w:rFonts w:hint="eastAsia" w:ascii="华文楷体" w:hAnsi="华文楷体" w:eastAsia="华文楷体" w:cs="华文楷体"/>
          <w:b w:val="0"/>
          <w:bCs w:val="1"/>
          <w:color w:val="000000"/>
          <w:sz w:val="22"/>
          <w:szCs w:val="22"/>
          <w:lang w:eastAsia="zh-CN"/>
        </w:rPr>
        <w:t>研判结果均进入人工审核环节，须由执业医生确认后才写入正式结论。</w:t>
      </w:r>
    </w:p>
    <w:p>
      <w:pPr>
        <w:pStyle w:val="00000e"/>
        <w:spacing w:line="360" w:lineRule="auto"/>
      </w:pPr>
      <w:r>
        <w:rPr>
          <w:rFonts w:hint="eastAsia" w:ascii="华文楷体" w:hAnsi="华文楷体" w:eastAsia="华文楷体" w:cs="华文楷体"/>
          <w:b w:val="1"/>
          <w:color w:val="000000"/>
          <w:sz w:val="24"/>
          <w:lang w:eastAsia="zh-CN"/>
        </w:rPr>
        <w:t>（三）实验要求与完成情况对照</w:t>
      </w:r>
    </w:p>
    <w:tbl>
      <w:tblPr>
        <w:tblStyle w:val="00001d"/>
        <w:tblW w:w="5000" w:type="pct"/>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1110"/>
        <w:gridCol w:w="5380"/>
      </w:tblGrid>
      <w:tr>
        <w:trPr/>
        <w:tc>
          <w:tcPr>
            <w:tcW w:w="1396" w:type="pct"/>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实验要求</w:t>
            </w:r>
          </w:p>
        </w:tc>
        <w:tc>
          <w:tcPr>
            <w:tcW w:w="616" w:type="pct"/>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完成情况</w:t>
            </w:r>
          </w:p>
        </w:tc>
        <w:tc>
          <w:tcPr>
            <w:tcW w:w="2987" w:type="pct"/>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可复核证据</w:t>
            </w:r>
          </w:p>
        </w:tc>
      </w:tr>
      <w:tr>
        <w:trPr/>
        <w:tc>
          <w:tcPr>
            <w:tcW w:w="1396" w:type="pct"/>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系统可运行，建档与核心量表完整走通</w:t>
            </w:r>
          </w:p>
        </w:tc>
        <w:tc>
          <w:tcPr>
            <w:tcW w:w="616" w:type="pct"/>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npm run dev 启动于 http://localhost:3000 ， 10 个核心量表全部可走通并自动计分</w:t>
            </w:r>
          </w:p>
        </w:tc>
      </w:tr>
      <w:tr>
        <w:trPr/>
        <w:tc>
          <w:tcPr>
            <w:tcW w:w="139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自动计分与红黄绿灯预警正确</w:t>
            </w:r>
          </w:p>
        </w:tc>
        <w:tc>
          <w:tcPr>
            <w:tcW w:w="61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src/utils/scoringCalculators.ts   计分引擎；确定性回归脚本  14  项断言全部通过</w:t>
            </w:r>
          </w:p>
        </w:tc>
      </w:tr>
      <w:tr>
        <w:trPr/>
        <w:tc>
          <w:tcPr>
            <w:tcW w:w="139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一键导出  Excel ，含受试者信息与量表结果</w:t>
            </w:r>
          </w:p>
        </w:tc>
        <w:tc>
          <w:tcPr>
            <w:tcW w:w="61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src/utils/excelExporter.ts   基于  SheetJS ，支持脱敏导出开关</w:t>
            </w:r>
          </w:p>
        </w:tc>
      </w:tr>
      <w:tr>
        <w:trPr/>
        <w:tc>
          <w:tcPr>
            <w:tcW w:w="139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断网填写、退出、续填、恢复</w:t>
            </w:r>
          </w:p>
        </w:tc>
        <w:tc>
          <w:tcPr>
            <w:tcW w:w="61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本地缓存  +  服务端草稿双通道，按联合主键隔离</w:t>
            </w:r>
          </w:p>
        </w:tc>
      </w:tr>
      <w:tr>
        <w:trPr/>
        <w:tc>
          <w:tcPr>
            <w:tcW w:w="139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内置示例受试者用于演示与测试</w:t>
            </w:r>
          </w:p>
        </w:tc>
        <w:tc>
          <w:tcPr>
            <w:tcW w:w="61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SEED_ON_BOOT=true   启动播种  4  位差异化受试者队列</w:t>
            </w:r>
          </w:p>
        </w:tc>
      </w:tr>
      <w:tr>
        <w:trPr/>
        <w:tc>
          <w:tcPr>
            <w:tcW w:w="139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技术文档与数据契约完备</w:t>
            </w:r>
          </w:p>
        </w:tc>
        <w:tc>
          <w:tcPr>
            <w:tcW w:w="616"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需求文档、三端业务流程定稿、接口与数据表定义文档等核心文档  10  余份</w:t>
            </w:r>
          </w:p>
        </w:tc>
      </w:tr>
      <w:tr>
        <w:trPr/>
        <w:tc>
          <w:tcPr>
            <w:tcW w:w="1396" w:type="pct"/>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工程质量达标</w:t>
            </w:r>
          </w:p>
        </w:tc>
        <w:tc>
          <w:tcPr>
            <w:tcW w:w="616" w:type="pct"/>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已完成</w:t>
            </w:r>
          </w:p>
        </w:tc>
        <w:tc>
          <w:tcPr>
            <w:tcW w:w="2987" w:type="pct"/>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npm run lint （ tsc --noEmit ）通过； npm run build 生产构建成功</w:t>
            </w:r>
          </w:p>
        </w:tc>
      </w:tr>
    </w:tbl>
    <w:p>
      <w:pPr>
        <w:pStyle w:val="00000c"/>
        <w:spacing w:line="360" w:lineRule="auto"/>
        <w:rPr>
          <w:rFonts w:ascii="华文楷体" w:hAnsi="华文楷体" w:eastAsia="华文楷体" w:cs="华文楷体"/>
          <w:sz w:val="21"/>
        </w:rPr>
      </w:pPr>
      <w:bookmarkStart w:id="3" w:name="section-2"/>
      <w:bookmarkEnd w:id="3"/>
      <w:bookmarkStart w:id="4" w:name="_Toc_section_2"/>
      <w:r>
        <w:rPr>
          <w:rFonts w:hint="eastAsia" w:ascii="华文楷体" w:hAnsi="华文楷体" w:eastAsia="华文楷体" w:cs="华文楷体"/>
          <w:b w:val="1"/>
          <w:color w:val="000000"/>
          <w:sz w:val="28"/>
          <w:lang w:eastAsia="zh-CN"/>
        </w:rPr>
        <w:t>二、技术方案</w:t>
      </w:r>
      <w:bookmarkEnd w:id="4"/>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本章说明项目采用的技术路线、各层技术选型及其理由，并重点交代三项影响全局的关键技术决策。</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（一）技术路线</w:t>
      </w:r>
    </w:p>
    <w:p>
      <w:pPr>
        <w:spacing w:line="360" w:lineRule="auto"/>
        <w:ind w:firstLine="480"/>
        <w:rPr>
          <w:rFonts w:ascii="华文楷体" w:hAnsi="华文楷体" w:eastAsia="华文楷体" w:cs="华文楷体"/>
          <w:b w:val="0"/>
          <w:bCs w:val="0"/>
          <w:sz w:val="22"/>
          <w:szCs w:val="22"/>
        </w:rPr>
      </w:pPr>
      <w:r>
        <w:rPr>
          <w:rFonts w:hint="eastAsia" w:ascii="华文楷体" w:hAnsi="华文楷体" w:eastAsia="华文楷体" w:cs="华文楷体"/>
          <w:color w:val="000000"/>
          <w:sz w:val="22"/>
          <w:szCs w:val="22"/>
          <w:lang w:eastAsia="zh-CN"/>
        </w:rPr>
        <w:t>项目采用</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单页应用</w:t>
      </w:r>
      <w:r>
        <w:rPr>
          <w:rFonts w:ascii="华文楷体" w:hAnsi="华文楷体" w:eastAsia="华文楷体" w:cs="华文楷体"/>
          <w:color w:val="000000"/>
          <w:sz w:val="22"/>
          <w:szCs w:val="22"/>
        </w:rPr>
        <w:t xml:space="preserve"> + REST </w:t>
      </w:r>
      <w:r>
        <w:rPr>
          <w:rFonts w:hint="eastAsia" w:ascii="华文楷体" w:hAnsi="华文楷体" w:eastAsia="华文楷体" w:cs="华文楷体"/>
          <w:color w:val="000000"/>
          <w:sz w:val="22"/>
          <w:szCs w:val="22"/>
          <w:lang w:eastAsia="zh-CN"/>
        </w:rPr>
        <w:t>接口</w:t>
      </w:r>
      <w:r>
        <w:rPr>
          <w:rFonts w:ascii="华文楷体" w:hAnsi="华文楷体" w:eastAsia="华文楷体" w:cs="华文楷体"/>
          <w:color w:val="000000"/>
          <w:sz w:val="22"/>
          <w:szCs w:val="22"/>
        </w:rPr>
        <w:t xml:space="preserve"> + </w:t>
      </w:r>
      <w:r>
        <w:rPr>
          <w:rFonts w:hint="eastAsia" w:ascii="华文楷体" w:hAnsi="华文楷体" w:eastAsia="华文楷体" w:cs="华文楷体"/>
          <w:color w:val="000000"/>
          <w:sz w:val="22"/>
          <w:szCs w:val="22"/>
          <w:lang w:eastAsia="zh-CN"/>
        </w:rPr>
        <w:t>云端关系型数据库</w:t>
      </w:r>
      <w:r>
        <w:rPr>
          <w:rFonts w:ascii="华文楷体" w:hAnsi="华文楷体" w:eastAsia="华文楷体" w:cs="华文楷体"/>
          <w:color w:val="000000"/>
          <w:sz w:val="22"/>
          <w:szCs w:val="22"/>
        </w:rPr>
        <w:t xml:space="preserve"> + </w:t>
      </w:r>
      <w:r>
        <w:rPr>
          <w:rFonts w:hint="eastAsia" w:ascii="华文楷体" w:hAnsi="华文楷体" w:eastAsia="华文楷体" w:cs="华文楷体"/>
          <w:color w:val="000000"/>
          <w:sz w:val="22"/>
          <w:szCs w:val="22"/>
          <w:lang w:eastAsia="zh-CN"/>
        </w:rPr>
        <w:t>大模型能力层</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的四</w:t>
      </w:r>
      <w:r>
        <w:rPr>
          <w:rFonts w:hint="eastAsia" w:ascii="华文楷体" w:hAnsi="华文楷体" w:eastAsia="华文楷体" w:cs="华文楷体"/>
          <w:b w:val="0"/>
          <w:bCs w:val="0"/>
          <w:color w:val="000000"/>
          <w:sz w:val="22"/>
          <w:szCs w:val="22"/>
          <w:lang w:eastAsia="zh-CN"/>
        </w:rPr>
        <w:t>段式技术路线：</w:t>
      </w:r>
    </w:p>
    <w:p>
      <w:pPr>
        <w:pStyle w:val="000024"/>
        <w:numPr>
          <w:ilvl w:val="0"/>
          <w:numId w:val="0"/>
        </w:numPr>
        <w:spacing w:after="72" w:line="360" w:lineRule="auto"/>
        <w:ind w:leftChars="0"/>
        <w:rPr>
          <w:rFonts w:ascii="华文楷体" w:hAnsi="华文楷体" w:eastAsia="华文楷体" w:cs="华文楷体"/>
          <w:b w:val="0"/>
          <w:bCs w:val="0"/>
          <w:sz w:val="22"/>
          <w:szCs w:val="22"/>
        </w:rPr>
      </w:pPr>
      <w:r>
        <w:rPr>
          <w:rFonts w:hint="eastAsia" w:ascii="华文楷体" w:hAnsi="华文楷体" w:eastAsia="华文楷体" w:cs="华文楷体"/>
          <w:b w:val="0"/>
          <w:bCs w:val="0"/>
          <w:color w:val="000000"/>
          <w:sz w:val="22"/>
          <w:szCs w:val="22"/>
          <w:lang w:eastAsia="zh-CN"/>
        </w:rPr>
        <w:t>（</w:t>
      </w:r>
      <w:r>
        <w:rPr>
          <w:rFonts w:hint="eastAsia" w:ascii="华文楷体" w:hAnsi="华文楷体" w:eastAsia="华文楷体" w:cs="华文楷体"/>
          <w:b w:val="0"/>
          <w:bCs w:val="0"/>
          <w:color w:val="000000"/>
          <w:sz w:val="22"/>
          <w:szCs w:val="22"/>
          <w:lang w:val="en-US" w:eastAsia="zh-CN"/>
        </w:rPr>
        <w:t>1）</w:t>
      </w:r>
      <w:r>
        <w:rPr>
          <w:rFonts w:hint="eastAsia" w:ascii="华文楷体" w:hAnsi="华文楷体" w:eastAsia="华文楷体" w:cs="华文楷体"/>
          <w:b w:val="0"/>
          <w:bCs w:val="0"/>
          <w:color w:val="000000"/>
          <w:sz w:val="22"/>
          <w:szCs w:val="22"/>
          <w:lang w:eastAsia="zh-CN"/>
        </w:rPr>
        <w:t>表现层：</w:t>
      </w:r>
      <w:r>
        <w:rPr>
          <w:rFonts w:ascii="华文楷体" w:hAnsi="华文楷体" w:eastAsia="华文楷体" w:cs="华文楷体"/>
          <w:b w:val="0"/>
          <w:bCs w:val="0"/>
          <w:color w:val="000000"/>
          <w:sz w:val="22"/>
          <w:szCs w:val="22"/>
        </w:rPr>
        <w:t xml:space="preserve">React </w:t>
      </w:r>
      <w:r>
        <w:rPr>
          <w:rFonts w:hint="eastAsia" w:ascii="华文楷体" w:hAnsi="华文楷体" w:eastAsia="华文楷体" w:cs="华文楷体"/>
          <w:b w:val="0"/>
          <w:bCs w:val="0"/>
          <w:color w:val="000000"/>
          <w:sz w:val="22"/>
          <w:szCs w:val="22"/>
          <w:lang w:eastAsia="zh-CN"/>
        </w:rPr>
        <w:t>单页应用承载三端全部界面，路由与状态在前端集中管理。</w:t>
      </w:r>
    </w:p>
    <w:p>
      <w:pPr>
        <w:pStyle w:val="000024"/>
        <w:numPr>
          <w:ilvl w:val="0"/>
          <w:numId w:val="0"/>
        </w:numPr>
        <w:spacing w:after="72" w:line="360" w:lineRule="auto"/>
        <w:ind w:leftChars="0"/>
        <w:rPr>
          <w:rFonts w:ascii="华文楷体" w:hAnsi="华文楷体" w:eastAsia="华文楷体" w:cs="华文楷体"/>
          <w:b w:val="0"/>
          <w:bCs w:val="0"/>
          <w:sz w:val="22"/>
          <w:szCs w:val="22"/>
        </w:rPr>
      </w:pPr>
      <w:r>
        <w:rPr>
          <w:rFonts w:hint="eastAsia" w:ascii="华文楷体" w:hAnsi="华文楷体" w:eastAsia="华文楷体" w:cs="华文楷体"/>
          <w:b w:val="0"/>
          <w:bCs w:val="0"/>
          <w:color w:val="000000"/>
          <w:sz w:val="22"/>
          <w:szCs w:val="22"/>
          <w:lang w:eastAsia="zh-CN"/>
        </w:rPr>
        <w:t>（</w:t>
      </w:r>
      <w:r>
        <w:rPr>
          <w:rFonts w:hint="eastAsia" w:ascii="华文楷体" w:hAnsi="华文楷体" w:eastAsia="华文楷体" w:cs="华文楷体"/>
          <w:b w:val="0"/>
          <w:bCs w:val="0"/>
          <w:color w:val="000000"/>
          <w:sz w:val="22"/>
          <w:szCs w:val="22"/>
          <w:lang w:val="en-US" w:eastAsia="zh-CN"/>
        </w:rPr>
        <w:t>2）</w:t>
      </w:r>
      <w:r>
        <w:rPr>
          <w:rFonts w:hint="eastAsia" w:ascii="华文楷体" w:hAnsi="华文楷体" w:eastAsia="华文楷体" w:cs="华文楷体"/>
          <w:b w:val="0"/>
          <w:bCs w:val="0"/>
          <w:color w:val="000000"/>
          <w:sz w:val="22"/>
          <w:szCs w:val="22"/>
          <w:lang w:eastAsia="zh-CN"/>
        </w:rPr>
        <w:t>服务层：</w:t>
      </w:r>
      <w:r>
        <w:rPr>
          <w:rFonts w:ascii="华文楷体" w:hAnsi="华文楷体" w:eastAsia="华文楷体" w:cs="华文楷体"/>
          <w:b w:val="0"/>
          <w:bCs w:val="0"/>
          <w:color w:val="000000"/>
          <w:sz w:val="22"/>
          <w:szCs w:val="22"/>
        </w:rPr>
        <w:t xml:space="preserve">Express </w:t>
      </w:r>
      <w:r>
        <w:rPr>
          <w:rFonts w:hint="eastAsia" w:ascii="华文楷体" w:hAnsi="华文楷体" w:eastAsia="华文楷体" w:cs="华文楷体"/>
          <w:b w:val="0"/>
          <w:bCs w:val="0"/>
          <w:color w:val="000000"/>
          <w:sz w:val="22"/>
          <w:szCs w:val="22"/>
          <w:lang w:eastAsia="zh-CN"/>
        </w:rPr>
        <w:t>提供</w:t>
      </w:r>
      <w:r>
        <w:rPr>
          <w:rFonts w:ascii="华文楷体" w:hAnsi="华文楷体" w:eastAsia="华文楷体" w:cs="华文楷体"/>
          <w:b w:val="0"/>
          <w:bCs w:val="0"/>
          <w:color w:val="000000"/>
          <w:sz w:val="22"/>
          <w:szCs w:val="22"/>
        </w:rPr>
        <w:t xml:space="preserve"> REST </w:t>
      </w:r>
      <w:r>
        <w:rPr>
          <w:rFonts w:hint="eastAsia" w:ascii="华文楷体" w:hAnsi="华文楷体" w:eastAsia="华文楷体" w:cs="华文楷体"/>
          <w:b w:val="0"/>
          <w:bCs w:val="0"/>
          <w:color w:val="000000"/>
          <w:sz w:val="22"/>
          <w:szCs w:val="22"/>
          <w:lang w:eastAsia="zh-CN"/>
        </w:rPr>
        <w:t>接口，承担业务编排、</w:t>
      </w:r>
      <w:r>
        <w:rPr>
          <w:rFonts w:ascii="华文楷体" w:hAnsi="华文楷体" w:eastAsia="华文楷体" w:cs="华文楷体"/>
          <w:b w:val="0"/>
          <w:bCs w:val="0"/>
          <w:color w:val="000000"/>
          <w:sz w:val="22"/>
          <w:szCs w:val="22"/>
        </w:rPr>
        <w:t xml:space="preserve">AI </w:t>
      </w:r>
      <w:r>
        <w:rPr>
          <w:rFonts w:hint="eastAsia" w:ascii="华文楷体" w:hAnsi="华文楷体" w:eastAsia="华文楷体" w:cs="华文楷体"/>
          <w:b w:val="0"/>
          <w:bCs w:val="0"/>
          <w:color w:val="000000"/>
          <w:sz w:val="22"/>
          <w:szCs w:val="22"/>
          <w:lang w:eastAsia="zh-CN"/>
        </w:rPr>
        <w:t>调用代理与降级保护。</w:t>
      </w:r>
    </w:p>
    <w:p>
      <w:pPr>
        <w:pStyle w:val="000024"/>
        <w:numPr>
          <w:ilvl w:val="0"/>
          <w:numId w:val="0"/>
        </w:numPr>
        <w:spacing w:after="72" w:line="360" w:lineRule="auto"/>
        <w:ind w:leftChars="0"/>
        <w:rPr>
          <w:rFonts w:ascii="华文楷体" w:hAnsi="华文楷体" w:eastAsia="华文楷体" w:cs="华文楷体"/>
          <w:b w:val="0"/>
          <w:bCs w:val="0"/>
          <w:sz w:val="22"/>
          <w:szCs w:val="22"/>
        </w:rPr>
      </w:pPr>
      <w:r>
        <w:rPr>
          <w:rFonts w:hint="eastAsia" w:ascii="华文楷体" w:hAnsi="华文楷体" w:eastAsia="华文楷体" w:cs="华文楷体"/>
          <w:b w:val="0"/>
          <w:bCs w:val="0"/>
          <w:color w:val="000000"/>
          <w:sz w:val="22"/>
          <w:szCs w:val="22"/>
          <w:lang w:eastAsia="zh-CN"/>
        </w:rPr>
        <w:t>（</w:t>
      </w:r>
      <w:r>
        <w:rPr>
          <w:rFonts w:hint="eastAsia" w:ascii="华文楷体" w:hAnsi="华文楷体" w:eastAsia="华文楷体" w:cs="华文楷体"/>
          <w:b w:val="0"/>
          <w:bCs w:val="0"/>
          <w:color w:val="000000"/>
          <w:sz w:val="22"/>
          <w:szCs w:val="22"/>
          <w:lang w:val="en-US" w:eastAsia="zh-CN"/>
        </w:rPr>
        <w:t>3）</w:t>
      </w:r>
      <w:r>
        <w:rPr>
          <w:rFonts w:hint="eastAsia" w:ascii="华文楷体" w:hAnsi="华文楷体" w:eastAsia="华文楷体" w:cs="华文楷体"/>
          <w:b w:val="0"/>
          <w:bCs w:val="0"/>
          <w:color w:val="000000"/>
          <w:sz w:val="22"/>
          <w:szCs w:val="22"/>
          <w:lang w:eastAsia="zh-CN"/>
        </w:rPr>
        <w:t>数据层：</w:t>
      </w:r>
      <w:r>
        <w:rPr>
          <w:rFonts w:ascii="华文楷体" w:hAnsi="华文楷体" w:eastAsia="华文楷体" w:cs="华文楷体"/>
          <w:b w:val="0"/>
          <w:bCs w:val="0"/>
          <w:color w:val="000000"/>
          <w:sz w:val="22"/>
          <w:szCs w:val="22"/>
        </w:rPr>
        <w:t>Turso LibSQL</w:t>
      </w:r>
      <w:r>
        <w:rPr>
          <w:rFonts w:hint="eastAsia" w:ascii="华文楷体" w:hAnsi="华文楷体" w:eastAsia="华文楷体" w:cs="华文楷体"/>
          <w:b w:val="0"/>
          <w:bCs w:val="0"/>
          <w:color w:val="000000"/>
          <w:sz w:val="22"/>
          <w:szCs w:val="22"/>
          <w:lang w:eastAsia="zh-CN"/>
        </w:rPr>
        <w:t>（</w:t>
      </w:r>
      <w:r>
        <w:rPr>
          <w:rFonts w:ascii="华文楷体" w:hAnsi="华文楷体" w:eastAsia="华文楷体" w:cs="华文楷体"/>
          <w:b w:val="0"/>
          <w:bCs w:val="0"/>
          <w:color w:val="000000"/>
          <w:sz w:val="22"/>
          <w:szCs w:val="22"/>
        </w:rPr>
        <w:t xml:space="preserve">SQLite </w:t>
      </w:r>
      <w:r>
        <w:rPr>
          <w:rFonts w:hint="eastAsia" w:ascii="华文楷体" w:hAnsi="华文楷体" w:eastAsia="华文楷体" w:cs="华文楷体"/>
          <w:b w:val="0"/>
          <w:bCs w:val="0"/>
          <w:color w:val="000000"/>
          <w:sz w:val="22"/>
          <w:szCs w:val="22"/>
          <w:lang w:eastAsia="zh-CN"/>
        </w:rPr>
        <w:t>兼容的云端关系型数据库）持久化受试者档案、量表评定、跨端草稿与</w:t>
      </w:r>
      <w:r>
        <w:rPr>
          <w:rFonts w:ascii="华文楷体" w:hAnsi="华文楷体" w:eastAsia="华文楷体" w:cs="华文楷体"/>
          <w:b w:val="0"/>
          <w:bCs w:val="0"/>
          <w:color w:val="000000"/>
          <w:sz w:val="22"/>
          <w:szCs w:val="22"/>
        </w:rPr>
        <w:t xml:space="preserve"> AI </w:t>
      </w:r>
      <w:r>
        <w:rPr>
          <w:rFonts w:hint="eastAsia" w:ascii="华文楷体" w:hAnsi="华文楷体" w:eastAsia="华文楷体" w:cs="华文楷体"/>
          <w:b w:val="0"/>
          <w:bCs w:val="0"/>
          <w:color w:val="000000"/>
          <w:sz w:val="22"/>
          <w:szCs w:val="22"/>
          <w:lang w:eastAsia="zh-CN"/>
        </w:rPr>
        <w:t>研判审核记录。</w:t>
      </w:r>
    </w:p>
    <w:p>
      <w:pPr>
        <w:pStyle w:val="000024"/>
        <w:numPr>
          <w:ilvl w:val="0"/>
          <w:numId w:val="0"/>
        </w:numPr>
        <w:spacing w:after="72" w:line="360" w:lineRule="auto"/>
        <w:ind w:leftChars="0"/>
        <w:rPr>
          <w:rFonts w:ascii="华文楷体" w:hAnsi="华文楷体" w:eastAsia="华文楷体" w:cs="华文楷体"/>
          <w:b w:val="0"/>
          <w:bCs w:val="0"/>
          <w:sz w:val="22"/>
          <w:szCs w:val="22"/>
        </w:rPr>
      </w:pPr>
      <w:r>
        <w:rPr>
          <w:rFonts w:hint="eastAsia" w:ascii="华文楷体" w:hAnsi="华文楷体" w:eastAsia="华文楷体" w:cs="华文楷体"/>
          <w:b w:val="0"/>
          <w:bCs w:val="0"/>
          <w:color w:val="000000"/>
          <w:sz w:val="22"/>
          <w:szCs w:val="22"/>
          <w:lang w:eastAsia="zh-CN"/>
        </w:rPr>
        <w:t>（</w:t>
      </w:r>
      <w:r>
        <w:rPr>
          <w:rFonts w:hint="eastAsia" w:ascii="华文楷体" w:hAnsi="华文楷体" w:eastAsia="华文楷体" w:cs="华文楷体"/>
          <w:b w:val="0"/>
          <w:bCs w:val="0"/>
          <w:color w:val="000000"/>
          <w:sz w:val="22"/>
          <w:szCs w:val="22"/>
          <w:lang w:val="en-US" w:eastAsia="zh-CN"/>
        </w:rPr>
        <w:t>4）</w:t>
      </w:r>
      <w:r>
        <w:rPr>
          <w:rFonts w:hint="eastAsia" w:ascii="华文楷体" w:hAnsi="华文楷体" w:eastAsia="华文楷体" w:cs="华文楷体"/>
          <w:b w:val="0"/>
          <w:bCs w:val="0"/>
          <w:color w:val="000000"/>
          <w:sz w:val="22"/>
          <w:szCs w:val="22"/>
          <w:lang w:eastAsia="zh-CN"/>
        </w:rPr>
        <w:t>能力层：大模型服务提供病历文档结构化解析、神经心理绘图形态打分与临床综合研判三项能力，并配套规则引擎降级。</w:t>
      </w:r>
    </w:p>
    <w:p>
      <w:pPr>
        <w:pStyle w:val="00000e"/>
        <w:spacing w:line="360" w:lineRule="auto"/>
      </w:pPr>
      <w:r>
        <w:rPr>
          <w:rFonts w:hint="eastAsia" w:ascii="华文楷体" w:hAnsi="华文楷体" w:eastAsia="华文楷体" w:cs="华文楷体"/>
          <w:b w:val="1"/>
          <w:color w:val="000000"/>
          <w:sz w:val="24"/>
          <w:lang w:eastAsia="zh-CN"/>
        </w:rPr>
        <w:t>（二）技术选型与选型理由</w:t>
      </w:r>
    </w:p>
    <w:tbl>
      <w:tblPr>
        <w:tblStyle w:val="00001d"/>
        <w:tblW w:w="5000" w:type="pct"/>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888"/>
        <w:gridCol w:w="2295"/>
        <w:gridCol w:w="1661"/>
        <w:gridCol w:w="4160"/>
      </w:tblGrid>
      <w:tr>
        <w:trPr/>
        <w:tc>
          <w:tcPr>
            <w:tcW w:w="493" w:type="pct"/>
            <w:tcBorders>
              <w:top w:val="nil"/>
              <w:left w:val="nil"/>
              <w:right w:val="nil"/>
              <w:tl2br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层级</w:t>
            </w:r>
          </w:p>
        </w:tc>
        <w:tc>
          <w:tcPr>
            <w:tcW w:w="1274" w:type="pct"/>
            <w:tcBorders>
              <w:top w:val="nil"/>
              <w:left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选型</w:t>
            </w:r>
          </w:p>
        </w:tc>
        <w:tc>
          <w:tcPr>
            <w:tcW w:w="922" w:type="pct"/>
            <w:tcBorders>
              <w:top w:val="nil"/>
              <w:left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版本</w:t>
            </w:r>
          </w:p>
        </w:tc>
        <w:tc>
          <w:tcPr>
            <w:tcW w:w="2309" w:type="pct"/>
            <w:tcBorders>
              <w:top w:val="nil"/>
              <w:left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选型理由</w:t>
            </w:r>
          </w:p>
        </w:tc>
      </w:tr>
      <w:tr>
        <w:trPr/>
        <w:tc>
          <w:tcPr>
            <w:tcW w:w="493" w:type="pct"/>
            <w:tcBorders>
              <w:left w:val="nil"/>
              <w:bottom w:val="nil"/>
              <w:right w:val="single" w:color="000000" w:sz="4" w:space="0"/>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前端框架</w:t>
            </w:r>
          </w:p>
        </w:tc>
        <w:tc>
          <w:tcPr>
            <w:tcW w:w="1274" w:type="pct"/>
            <w:tcBorders>
              <w:left w:val="single" w:color="000000" w:sz="4" w:space="0"/>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React</w:t>
            </w:r>
          </w:p>
        </w:tc>
        <w:tc>
          <w:tcPr>
            <w:tcW w:w="922" w:type="pct"/>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19</w:t>
            </w:r>
          </w:p>
        </w:tc>
        <w:tc>
          <w:tcPr>
            <w:tcW w:w="2309" w:type="pct"/>
            <w:tcBorders>
              <w:left w:val="nil"/>
              <w:bottom w:val="nil"/>
              <w:right w:val="nil"/>
            </w:tcBorders>
            <w:shd w:val="clear" w:color="auto" w:fill="FFFFFF"/>
            <w:vAlign w:val="top"/>
          </w:tcPr>
          <w:p>
            <w:pPr>
              <w:spacing w:before="52" w:after="52" w:line="240" w:lineRule="auto"/>
              <w:ind w:left="0" w:leftChars="0" w:firstLine="0" w:firstLineChars="0"/>
              <w:jc w:val="left"/>
              <w:rPr>
                <w:b w:val="0"/>
                <w:sz w:val="22"/>
                <w:szCs w:val="22"/>
              </w:rPr>
            </w:pPr>
            <w:r>
              <w:rPr>
                <w:rFonts w:hint="eastAsia" w:ascii="华文楷体" w:hAnsi="华文楷体" w:eastAsia="华文楷体" w:cs="华文楷体"/>
                <w:b w:val="0"/>
                <w:color w:val="000000"/>
                <w:sz w:val="22"/>
                <w:szCs w:val="22"/>
              </w:rPr>
              <w:t>组件化成熟，量表题目以配置驱动渲染时抽象成本最低</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开发语言</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TypeScript</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 xml:space="preserve">5.8 </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量表计分与草稿状态字段多、易错，静态类型检查是数据可信度的第一道闸门</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构建工具</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Vite</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6</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开发态热更新快，生产态打包体积可控</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样式方案</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Tailwind CSS</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4</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适老化需要大量自定义尺寸与对比度，原子类便于逐处精确控制</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图标与动效</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lucide-react / motion</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图标语义清晰；动效支持降级，避免低性能设备卡顿</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图表可视化</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recharts</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3</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随访趋势与跨量表得分对比需要图表呈现</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表格导出</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SheetJS （ xlsx ）</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0.18</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前端直接生成  Excel ，无需服务端中转，支持脱敏列处理</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服务端</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Express</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4</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轻量、路由直观，与本项目的接口规模匹配</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服务端运行时</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tsx</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4</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直接执行  TypeScript ，省去编译步骤，保证前后端类型同源</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生产打包</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esbuild</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0.25</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将服务端打包为单文件 dist/server.cjs ，部署简单</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数据库</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Turso LibSQL + @libsql/client</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0.18</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SQLite  兼容语法，同时具备云端托管能力，本地开发可无缝切换为文件库</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大模型</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Google Gemini （ gemini-2.5-flash ）</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@google/genai 2.4</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多模态能力完整，可同时处理文本、图像与结构化输出</w:t>
            </w:r>
          </w:p>
        </w:tc>
      </w:tr>
      <w:tr>
        <w:trPr/>
        <w:tc>
          <w:tcPr>
            <w:tcW w:w="493" w:type="pct"/>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文档识别</w:t>
            </w:r>
          </w:p>
        </w:tc>
        <w:tc>
          <w:tcPr>
            <w:tcW w:w="1274" w:type="pct"/>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PaddleOCR-VL-1.6 （配置预留）</w:t>
            </w:r>
          </w:p>
        </w:tc>
        <w:tc>
          <w:tcPr>
            <w:tcW w:w="922"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w:t>
            </w:r>
          </w:p>
        </w:tc>
        <w:tc>
          <w:tcPr>
            <w:tcW w:w="2309" w:type="pct"/>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OCR  与结构化抽取分离，识别层可替换而不影响业务层</w:t>
            </w:r>
          </w:p>
        </w:tc>
      </w:tr>
    </w:tbl>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（三）三项关键技术决策</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1）</w:t>
      </w:r>
      <w:r>
        <w:rPr>
          <w:rFonts w:hint="eastAsia" w:ascii="华文楷体" w:hAnsi="华文楷体" w:eastAsia="华文楷体" w:cs="华文楷体"/>
          <w:b w:val="0"/>
          <w:bCs w:val="1"/>
          <w:color w:val="000000"/>
          <w:sz w:val="22"/>
          <w:szCs w:val="22"/>
          <w:lang w:eastAsia="zh-CN"/>
        </w:rPr>
        <w:t>未作答严格记空，绝不兜底为 0 分</w:t>
      </w:r>
      <w:r>
        <w:rPr>
          <w:rFonts w:hint="eastAsia" w:ascii="华文楷体" w:hAnsi="华文楷体" w:eastAsia="华文楷体" w:cs="华文楷体"/>
          <w:b w:val="1"/>
          <w:color w:val="000000"/>
          <w:sz w:val="22"/>
          <w:szCs w:val="22"/>
          <w:lang w:eastAsia="zh-CN"/>
        </w:rPr>
        <w:t>。</w:t>
      </w:r>
      <w:r>
        <w:rPr>
          <w:rFonts w:ascii="华文楷体" w:hAnsi="华文楷体" w:eastAsia="华文楷体" w:cs="华文楷体"/>
          <w:color w:val="000000"/>
          <w:sz w:val="22"/>
          <w:szCs w:val="22"/>
        </w:rPr>
        <w:t xml:space="preserve"> </w:t>
      </w:r>
      <w:r>
        <w:rPr>
          <w:rFonts w:hint="eastAsia" w:ascii="华文楷体" w:hAnsi="华文楷体" w:eastAsia="华文楷体" w:cs="华文楷体"/>
          <w:color w:val="000000"/>
          <w:sz w:val="22"/>
          <w:szCs w:val="22"/>
          <w:lang w:eastAsia="zh-CN"/>
        </w:rPr>
        <w:t>这是本项目最重要的一条数据可信度红线。系统在数据库、计分引擎、导出层与</w:t>
      </w:r>
      <w:r>
        <w:rPr>
          <w:rFonts w:ascii="华文楷体" w:hAnsi="华文楷体" w:eastAsia="华文楷体" w:cs="华文楷体"/>
          <w:color w:val="000000"/>
          <w:sz w:val="22"/>
          <w:szCs w:val="22"/>
        </w:rPr>
        <w:t xml:space="preserve"> AI </w:t>
      </w:r>
      <w:r>
        <w:rPr>
          <w:rFonts w:hint="eastAsia" w:ascii="华文楷体" w:hAnsi="华文楷体" w:eastAsia="华文楷体" w:cs="华文楷体"/>
          <w:color w:val="000000"/>
          <w:sz w:val="22"/>
          <w:szCs w:val="22"/>
          <w:lang w:eastAsia="zh-CN"/>
        </w:rPr>
        <w:t>研判层四个位置同时约束该规则：</w:t>
      </w:r>
      <w:r>
        <w:rPr>
          <w:rFonts w:ascii="华文楷体" w:hAnsi="华文楷体" w:eastAsia="华文楷体" w:cs="华文楷体"/>
          <w:color w:val="000000"/>
          <w:sz w:val="22"/>
          <w:szCs w:val="22"/>
        </w:rPr>
        <w:t>assessments.score</w:t>
      </w:r>
      <w:r>
        <w:rPr>
          <w:rFonts w:hint="eastAsia" w:ascii="华文楷体" w:hAnsi="华文楷体" w:eastAsia="华文楷体" w:cs="华文楷体"/>
          <w:color w:val="000000"/>
          <w:sz w:val="22"/>
          <w:szCs w:val="22"/>
          <w:lang w:eastAsia="zh-CN"/>
        </w:rPr>
        <w:t xml:space="preserve"> 字段在未完成或跳过时必须为 </w:t>
      </w:r>
      <w:r>
        <w:rPr>
          <w:rFonts w:ascii="华文楷体" w:hAnsi="华文楷体" w:eastAsia="华文楷体" w:cs="华文楷体"/>
          <w:color w:val="000000"/>
          <w:sz w:val="22"/>
          <w:szCs w:val="22"/>
        </w:rPr>
        <w:t>NULL</w:t>
      </w:r>
      <w:r>
        <w:rPr>
          <w:rFonts w:hint="eastAsia" w:ascii="华文楷体" w:hAnsi="华文楷体" w:eastAsia="华文楷体" w:cs="华文楷体"/>
          <w:color w:val="000000"/>
          <w:sz w:val="22"/>
          <w:szCs w:val="22"/>
          <w:lang w:eastAsia="zh-CN"/>
        </w:rPr>
        <w:t xml:space="preserve">；导出层对未作答项输出 </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 xml:space="preserve"> 而非 </w:t>
      </w:r>
      <w:r>
        <w:rPr>
          <w:rFonts w:ascii="华文楷体" w:hAnsi="华文楷体" w:eastAsia="华文楷体" w:cs="华文楷体"/>
          <w:color w:val="000000"/>
          <w:sz w:val="22"/>
          <w:szCs w:val="22"/>
        </w:rPr>
        <w:t>0</w:t>
      </w:r>
      <w:r>
        <w:rPr>
          <w:rFonts w:hint="eastAsia" w:ascii="华文楷体" w:hAnsi="华文楷体" w:eastAsia="华文楷体" w:cs="华文楷体"/>
          <w:color w:val="000000"/>
          <w:sz w:val="22"/>
          <w:szCs w:val="22"/>
          <w:lang w:eastAsia="zh-CN"/>
        </w:rPr>
        <w:t>；</w:t>
      </w:r>
      <w:r>
        <w:rPr>
          <w:rFonts w:ascii="华文楷体" w:hAnsi="华文楷体" w:eastAsia="华文楷体" w:cs="华文楷体"/>
          <w:color w:val="000000"/>
          <w:sz w:val="22"/>
          <w:szCs w:val="22"/>
        </w:rPr>
        <w:t xml:space="preserve">AI </w:t>
      </w:r>
      <w:r>
        <w:rPr>
          <w:rFonts w:hint="eastAsia" w:ascii="华文楷体" w:hAnsi="华文楷体" w:eastAsia="华文楷体" w:cs="华文楷体"/>
          <w:color w:val="000000"/>
          <w:sz w:val="22"/>
          <w:szCs w:val="22"/>
          <w:lang w:eastAsia="zh-CN"/>
        </w:rPr>
        <w:t>研判层对空白量表标记</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未评估</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而不参与推理。原因是临床语义上</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未测得</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与</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得</w:t>
      </w:r>
      <w:r>
        <w:rPr>
          <w:rFonts w:ascii="华文楷体" w:hAnsi="华文楷体" w:eastAsia="华文楷体" w:cs="华文楷体"/>
          <w:color w:val="000000"/>
          <w:sz w:val="22"/>
          <w:szCs w:val="22"/>
        </w:rPr>
        <w:t xml:space="preserve"> 0 </w:t>
      </w:r>
      <w:r>
        <w:rPr>
          <w:rFonts w:hint="eastAsia" w:ascii="华文楷体" w:hAnsi="华文楷体" w:eastAsia="华文楷体" w:cs="华文楷体"/>
          <w:color w:val="000000"/>
          <w:sz w:val="22"/>
          <w:szCs w:val="22"/>
          <w:lang w:eastAsia="zh-CN"/>
        </w:rPr>
        <w:t>分</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含义完全不同，若混用会直接导致误判</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例如空白</w:t>
      </w:r>
      <w:r>
        <w:rPr>
          <w:rFonts w:ascii="华文楷体" w:hAnsi="华文楷体" w:eastAsia="华文楷体" w:cs="华文楷体"/>
          <w:color w:val="000000"/>
          <w:sz w:val="22"/>
          <w:szCs w:val="22"/>
        </w:rPr>
        <w:t xml:space="preserve"> MMSE </w:t>
      </w:r>
      <w:r>
        <w:rPr>
          <w:rFonts w:hint="eastAsia" w:ascii="华文楷体" w:hAnsi="华文楷体" w:eastAsia="华文楷体" w:cs="华文楷体"/>
          <w:color w:val="000000"/>
          <w:sz w:val="22"/>
          <w:szCs w:val="22"/>
          <w:lang w:eastAsia="zh-CN"/>
        </w:rPr>
        <w:t>被记为</w:t>
      </w:r>
      <w:r>
        <w:rPr>
          <w:rFonts w:ascii="华文楷体" w:hAnsi="华文楷体" w:eastAsia="华文楷体" w:cs="华文楷体"/>
          <w:color w:val="000000"/>
          <w:sz w:val="22"/>
          <w:szCs w:val="22"/>
        </w:rPr>
        <w:t xml:space="preserve"> 0 </w:t>
      </w:r>
      <w:r>
        <w:rPr>
          <w:rFonts w:hint="eastAsia" w:ascii="华文楷体" w:hAnsi="华文楷体" w:eastAsia="华文楷体" w:cs="华文楷体"/>
          <w:color w:val="000000"/>
          <w:sz w:val="22"/>
          <w:szCs w:val="22"/>
          <w:lang w:eastAsia="zh-CN"/>
        </w:rPr>
        <w:t>分，将在报告中被解读为重度认知障碍。</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2）</w:t>
      </w:r>
      <w:r>
        <w:rPr>
          <w:rFonts w:hint="eastAsia" w:ascii="华文楷体" w:hAnsi="华文楷体" w:eastAsia="华文楷体" w:cs="华文楷体"/>
          <w:b w:val="0"/>
          <w:bCs w:val="1"/>
          <w:color w:val="000000"/>
          <w:sz w:val="22"/>
          <w:szCs w:val="22"/>
          <w:lang w:eastAsia="zh-CN"/>
        </w:rPr>
        <w:t xml:space="preserve">以联合主键实现跨端草稿隔离。 </w:t>
      </w:r>
      <w:r>
        <w:rPr>
          <w:rFonts w:hint="eastAsia" w:ascii="华文楷体" w:hAnsi="华文楷体" w:eastAsia="华文楷体" w:cs="华文楷体"/>
          <w:color w:val="000000"/>
          <w:sz w:val="22"/>
          <w:szCs w:val="22"/>
          <w:lang w:eastAsia="zh-CN"/>
        </w:rPr>
        <w:t xml:space="preserve">草稿表采用 </w:t>
      </w:r>
      <w:r>
        <w:rPr>
          <w:rFonts w:ascii="华文楷体" w:hAnsi="华文楷体" w:eastAsia="华文楷体" w:cs="华文楷体"/>
          <w:color w:val="000000"/>
          <w:sz w:val="22"/>
          <w:szCs w:val="22"/>
        </w:rPr>
        <w:t xml:space="preserve">(patient_id, role, flow_id) </w:t>
      </w:r>
      <w:r>
        <w:rPr>
          <w:rFonts w:hint="eastAsia" w:ascii="华文楷体" w:hAnsi="华文楷体" w:eastAsia="华文楷体" w:cs="华文楷体"/>
          <w:color w:val="000000"/>
          <w:sz w:val="22"/>
          <w:szCs w:val="22"/>
          <w:lang w:eastAsia="zh-CN"/>
        </w:rPr>
        <w:t>三列联合主键。早期实现中同一角色在多条业务流之间会互相覆盖草稿，例如家属先填</w:t>
      </w:r>
      <w:r>
        <w:rPr>
          <w:rFonts w:ascii="华文楷体" w:hAnsi="华文楷体" w:eastAsia="华文楷体" w:cs="华文楷体"/>
          <w:color w:val="000000"/>
          <w:sz w:val="22"/>
          <w:szCs w:val="22"/>
        </w:rPr>
        <w:t xml:space="preserve"> FAQ </w:t>
      </w:r>
      <w:r>
        <w:rPr>
          <w:rFonts w:hint="eastAsia" w:ascii="华文楷体" w:hAnsi="华文楷体" w:eastAsia="华文楷体" w:cs="华文楷体"/>
          <w:color w:val="000000"/>
          <w:sz w:val="22"/>
          <w:szCs w:val="22"/>
          <w:lang w:eastAsia="zh-CN"/>
        </w:rPr>
        <w:t>再填</w:t>
      </w:r>
      <w:r>
        <w:rPr>
          <w:rFonts w:ascii="华文楷体" w:hAnsi="华文楷体" w:eastAsia="华文楷体" w:cs="华文楷体"/>
          <w:color w:val="000000"/>
          <w:sz w:val="22"/>
          <w:szCs w:val="22"/>
        </w:rPr>
        <w:t xml:space="preserve"> CDR</w:t>
      </w:r>
      <w:r>
        <w:rPr>
          <w:rFonts w:hint="eastAsia" w:ascii="华文楷体" w:hAnsi="华文楷体" w:eastAsia="华文楷体" w:cs="华文楷体"/>
          <w:color w:val="000000"/>
          <w:sz w:val="22"/>
          <w:szCs w:val="22"/>
          <w:lang w:eastAsia="zh-CN"/>
        </w:rPr>
        <w:t>，前者的进度会被后者冲掉。三列联合主键从数据库层面消除了这一冲突，任何</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受试者</w:t>
      </w:r>
      <w:r>
        <w:rPr>
          <w:rFonts w:ascii="华文楷体" w:hAnsi="华文楷体" w:eastAsia="华文楷体" w:cs="华文楷体"/>
          <w:color w:val="000000"/>
          <w:sz w:val="22"/>
          <w:szCs w:val="22"/>
        </w:rPr>
        <w:t xml:space="preserve"> × </w:t>
      </w:r>
      <w:r>
        <w:rPr>
          <w:rFonts w:hint="eastAsia" w:ascii="华文楷体" w:hAnsi="华文楷体" w:eastAsia="华文楷体" w:cs="华文楷体"/>
          <w:color w:val="000000"/>
          <w:sz w:val="22"/>
          <w:szCs w:val="22"/>
          <w:lang w:eastAsia="zh-CN"/>
        </w:rPr>
        <w:t>角色</w:t>
      </w:r>
      <w:r>
        <w:rPr>
          <w:rFonts w:ascii="华文楷体" w:hAnsi="华文楷体" w:eastAsia="华文楷体" w:cs="华文楷体"/>
          <w:color w:val="000000"/>
          <w:sz w:val="22"/>
          <w:szCs w:val="22"/>
        </w:rPr>
        <w:t xml:space="preserve"> × </w:t>
      </w:r>
      <w:r>
        <w:rPr>
          <w:rFonts w:hint="eastAsia" w:ascii="华文楷体" w:hAnsi="华文楷体" w:eastAsia="华文楷体" w:cs="华文楷体"/>
          <w:color w:val="000000"/>
          <w:sz w:val="22"/>
          <w:szCs w:val="22"/>
          <w:lang w:eastAsia="zh-CN"/>
        </w:rPr>
        <w:t>业务流</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的组合都有独立草稿槽位。</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3）</w:t>
      </w:r>
      <w:r>
        <w:rPr>
          <w:rFonts w:hint="eastAsia" w:ascii="华文楷体" w:hAnsi="华文楷体" w:eastAsia="华文楷体" w:cs="华文楷体"/>
          <w:b w:val="0"/>
          <w:bCs w:val="1"/>
          <w:color w:val="000000"/>
          <w:sz w:val="22"/>
          <w:szCs w:val="22"/>
          <w:lang w:eastAsia="zh-CN"/>
        </w:rPr>
        <w:t>AI 输出必须经过医生签字才生效。</w:t>
      </w:r>
      <w:r>
        <w:rPr>
          <w:rFonts w:ascii="华文楷体" w:hAnsi="华文楷体" w:eastAsia="华文楷体" w:cs="华文楷体"/>
          <w:color w:val="000000"/>
          <w:sz w:val="22"/>
          <w:szCs w:val="22"/>
        </w:rPr>
        <w:t xml:space="preserve"> AI </w:t>
      </w:r>
      <w:r>
        <w:rPr>
          <w:rFonts w:hint="eastAsia" w:ascii="华文楷体" w:hAnsi="华文楷体" w:eastAsia="华文楷体" w:cs="华文楷体"/>
          <w:color w:val="000000"/>
          <w:sz w:val="22"/>
          <w:szCs w:val="22"/>
          <w:lang w:eastAsia="zh-CN"/>
        </w:rPr>
        <w:t>研判结果生成后写入</w:t>
      </w:r>
      <w:r>
        <w:rPr>
          <w:rFonts w:ascii="华文楷体" w:hAnsi="华文楷体" w:eastAsia="华文楷体" w:cs="华文楷体"/>
          <w:color w:val="000000"/>
          <w:sz w:val="22"/>
          <w:szCs w:val="22"/>
        </w:rPr>
        <w:t xml:space="preserve"> ai_consultations</w:t>
      </w:r>
      <w:r>
        <w:rPr>
          <w:rFonts w:hint="eastAsia" w:ascii="华文楷体" w:hAnsi="华文楷体" w:eastAsia="华文楷体" w:cs="华文楷体"/>
          <w:color w:val="000000"/>
          <w:sz w:val="22"/>
          <w:szCs w:val="22"/>
          <w:lang w:eastAsia="zh-CN"/>
        </w:rPr>
        <w:t xml:space="preserve"> 表并置为 </w:t>
      </w:r>
      <w:r>
        <w:rPr>
          <w:rFonts w:ascii="华文楷体" w:hAnsi="华文楷体" w:eastAsia="华文楷体" w:cs="华文楷体"/>
          <w:color w:val="000000"/>
          <w:sz w:val="22"/>
          <w:szCs w:val="22"/>
        </w:rPr>
        <w:t>pending_review</w:t>
      </w:r>
      <w:r>
        <w:rPr>
          <w:rFonts w:hint="eastAsia" w:ascii="华文楷体" w:hAnsi="华文楷体" w:eastAsia="华文楷体" w:cs="华文楷体"/>
          <w:color w:val="000000"/>
          <w:sz w:val="22"/>
          <w:szCs w:val="22"/>
          <w:lang w:eastAsia="zh-CN"/>
        </w:rPr>
        <w:t xml:space="preserve">，进入医生待办队列；医生审阅、修改并完成电子签字后状态转为 </w:t>
      </w:r>
      <w:r>
        <w:rPr>
          <w:rFonts w:ascii="华文楷体" w:hAnsi="华文楷体" w:eastAsia="华文楷体" w:cs="华文楷体"/>
          <w:color w:val="000000"/>
          <w:sz w:val="22"/>
          <w:szCs w:val="22"/>
        </w:rPr>
        <w:t>approved</w:t>
      </w:r>
      <w:r>
        <w:rPr>
          <w:rFonts w:hint="eastAsia" w:ascii="华文楷体" w:hAnsi="华文楷体" w:eastAsia="华文楷体" w:cs="华文楷体"/>
          <w:color w:val="000000"/>
          <w:sz w:val="22"/>
          <w:szCs w:val="22"/>
          <w:lang w:eastAsia="zh-CN"/>
        </w:rPr>
        <w:t>，此时才将诊断结论回写至受试者档案。该设计把</w:t>
      </w:r>
      <w:r>
        <w:rPr>
          <w:rFonts w:ascii="华文楷体" w:hAnsi="华文楷体" w:eastAsia="华文楷体" w:cs="华文楷体"/>
          <w:color w:val="000000"/>
          <w:sz w:val="22"/>
          <w:szCs w:val="22"/>
        </w:rPr>
        <w:t xml:space="preserve"> AI </w:t>
      </w:r>
      <w:r>
        <w:rPr>
          <w:rFonts w:hint="eastAsia" w:ascii="华文楷体" w:hAnsi="华文楷体" w:eastAsia="华文楷体" w:cs="华文楷体"/>
          <w:color w:val="000000"/>
          <w:sz w:val="22"/>
          <w:szCs w:val="22"/>
          <w:lang w:eastAsia="zh-CN"/>
        </w:rPr>
        <w:t>定位为</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辅助意见</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而非</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诊断结论</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，在系统结构上落实了医疗场景的人工责任归属。</w:t>
      </w:r>
    </w:p>
    <w:p>
      <w:pPr>
        <w:pStyle w:val="00000c"/>
        <w:spacing w:line="360" w:lineRule="auto"/>
        <w:rPr>
          <w:rFonts w:ascii="华文楷体" w:hAnsi="华文楷体" w:eastAsia="华文楷体" w:cs="华文楷体"/>
          <w:sz w:val="21"/>
        </w:rPr>
      </w:pPr>
      <w:bookmarkStart w:id="5" w:name="section-3"/>
      <w:bookmarkEnd w:id="5"/>
      <w:bookmarkStart w:id="6" w:name="_Toc_section_3"/>
      <w:r>
        <w:rPr>
          <w:rFonts w:hint="eastAsia" w:ascii="华文楷体" w:hAnsi="华文楷体" w:eastAsia="华文楷体" w:cs="华文楷体"/>
          <w:b w:val="1"/>
          <w:color w:val="000000"/>
          <w:sz w:val="28"/>
          <w:lang w:eastAsia="zh-CN"/>
        </w:rPr>
        <w:t>三、系统结构</w:t>
      </w:r>
      <w:bookmarkEnd w:id="6"/>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本章自顶向下描述系统的分层结构，随后依次说明三端角色与权限边界、数据模型、接口体系以及三条关键业务流程。</w:t>
      </w:r>
    </w:p>
    <w:p>
      <w:pPr>
        <w:pStyle w:val="00000e"/>
        <w:spacing w:line="360" w:lineRule="auto"/>
      </w:pPr>
      <w:r>
        <w:rPr>
          <w:rFonts w:hint="eastAsia" w:ascii="华文楷体" w:hAnsi="华文楷体" w:eastAsia="华文楷体" w:cs="华文楷体"/>
          <w:b w:val="1"/>
          <w:color w:val="000000"/>
          <w:sz w:val="24"/>
          <w:lang w:eastAsia="zh-CN"/>
        </w:rPr>
        <w:t>（一）总体分层结构</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275"/>
        <w:gridCol w:w="3220"/>
        <w:gridCol w:w="4509"/>
      </w:tblGrid>
      <w:tr>
        <w:trPr/>
        <w:tc>
          <w:tcPr>
            <w:tcW w:w="1275" w:type="dxa"/>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层次</w:t>
            </w:r>
          </w:p>
        </w:tc>
        <w:tc>
          <w:tcPr>
            <w:tcW w:w="3220" w:type="dxa"/>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职责</w:t>
            </w:r>
          </w:p>
        </w:tc>
        <w:tc>
          <w:tcPr>
            <w:tcW w:w="4509" w:type="dxa"/>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主要文件</w:t>
            </w:r>
          </w:p>
        </w:tc>
      </w:tr>
      <w:tr>
        <w:trPr/>
        <w:tc>
          <w:tcPr>
            <w:tcW w:w="1275"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入口与路由层</w:t>
            </w:r>
          </w:p>
        </w:tc>
        <w:tc>
          <w:tcPr>
            <w:tcW w:w="3220"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三端入口选择、页面路由、受试者工作区守卫</w:t>
            </w:r>
          </w:p>
        </w:tc>
        <w:tc>
          <w:tcPr>
            <w:tcW w:w="4509"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src/App.tsx 、 src/components/SystemPortal.tsx</w:t>
            </w:r>
          </w:p>
        </w:tc>
      </w:tr>
      <w:tr>
        <w:trPr/>
        <w:tc>
          <w:tcPr>
            <w:tcW w:w="127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页面层</w:t>
            </w:r>
          </w:p>
        </w:tc>
        <w:tc>
          <w:tcPr>
            <w:tcW w:w="322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21  个业务页面（建档、各量表、报告、工作台等）</w:t>
            </w:r>
          </w:p>
        </w:tc>
        <w:tc>
          <w:tcPr>
            <w:tcW w:w="45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src/pages/*.tsx</w:t>
            </w:r>
          </w:p>
        </w:tc>
      </w:tr>
      <w:tr>
        <w:trPr/>
        <w:tc>
          <w:tcPr>
            <w:tcW w:w="127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组件层</w:t>
            </w:r>
          </w:p>
        </w:tc>
        <w:tc>
          <w:tcPr>
            <w:tcW w:w="322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弹窗、画布、时间轴、打印、导航等可复用组件</w:t>
            </w:r>
          </w:p>
        </w:tc>
        <w:tc>
          <w:tcPr>
            <w:tcW w:w="45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src/components/*.tsx 、 src/components/sections/*.tsx</w:t>
            </w:r>
          </w:p>
        </w:tc>
      </w:tr>
      <w:tr>
        <w:trPr/>
        <w:tc>
          <w:tcPr>
            <w:tcW w:w="127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前端领域逻辑层</w:t>
            </w:r>
          </w:p>
        </w:tc>
        <w:tc>
          <w:tcPr>
            <w:tcW w:w="322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量表配置、计分规则、对话决策树、导出与语音</w:t>
            </w:r>
          </w:p>
        </w:tc>
        <w:tc>
          <w:tcPr>
            <w:tcW w:w="45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prototypeScales.ts 、 scoringCalculators.ts 、 chatDecisionTree.ts 、 excelExporter.ts 、 ttsHelper.ts</w:t>
            </w:r>
          </w:p>
        </w:tc>
      </w:tr>
      <w:tr>
        <w:trPr/>
        <w:tc>
          <w:tcPr>
            <w:tcW w:w="127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接口层</w:t>
            </w:r>
          </w:p>
        </w:tc>
        <w:tc>
          <w:tcPr>
            <w:tcW w:w="322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REST  路由、参数校验、 AI  调用与降级</w:t>
            </w:r>
          </w:p>
        </w:tc>
        <w:tc>
          <w:tcPr>
            <w:tcW w:w="45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server.ts</w:t>
            </w:r>
          </w:p>
        </w:tc>
      </w:tr>
      <w:tr>
        <w:trPr/>
        <w:tc>
          <w:tcPr>
            <w:tcW w:w="1275"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数据访问层</w:t>
            </w:r>
          </w:p>
        </w:tc>
        <w:tc>
          <w:tcPr>
            <w:tcW w:w="3220"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四张表的结构定义、迁移与读写封装</w:t>
            </w:r>
          </w:p>
        </w:tc>
        <w:tc>
          <w:tcPr>
            <w:tcW w:w="4509"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server/turso.ts 、 server/ocrService.ts</w:t>
            </w:r>
          </w:p>
        </w:tc>
      </w:tr>
    </w:tbl>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（二）三端角色结构与权限边界</w:t>
      </w:r>
    </w:p>
    <w:p>
      <w:pPr>
        <w:spacing w:line="360" w:lineRule="auto"/>
        <w:ind w:firstLine="480"/>
        <w:rPr>
          <w:sz w:val="22"/>
          <w:szCs w:val="22"/>
        </w:rPr>
      </w:pPr>
      <w:r>
        <w:rPr>
          <w:rFonts w:hint="eastAsia" w:ascii="华文楷体" w:hAnsi="华文楷体" w:eastAsia="华文楷体" w:cs="华文楷体"/>
          <w:color w:val="000000"/>
          <w:sz w:val="22"/>
          <w:szCs w:val="22"/>
          <w:lang w:val="en-US" w:eastAsia="zh-CN"/>
        </w:rPr>
        <w:t>进入系统后，除默认进入的选择界面之外，</w:t>
      </w:r>
      <w:r>
        <w:rPr>
          <w:rFonts w:hint="eastAsia" w:ascii="华文楷体" w:hAnsi="华文楷体" w:eastAsia="华文楷体" w:cs="华文楷体"/>
          <w:color w:val="000000"/>
          <w:sz w:val="22"/>
          <w:szCs w:val="22"/>
          <w:lang w:eastAsia="zh-CN"/>
        </w:rPr>
        <w:t>系统不提供前端的角色切换按钮，三个入口彼此隔离，进入任一入口即锁定该角色视角：</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724"/>
        <w:gridCol w:w="2491"/>
        <w:gridCol w:w="3330"/>
        <w:gridCol w:w="2459"/>
      </w:tblGrid>
      <w:tr>
        <w:trPr/>
        <w:tc>
          <w:tcPr>
            <w:tcW w:w="0" w:type="auto"/>
            <w:tcBorders>
              <w:top w:val="nil"/>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端</w:t>
            </w:r>
          </w:p>
        </w:tc>
        <w:tc>
          <w:tcPr>
            <w:tcW w:w="2491" w:type="dxa"/>
            <w:tcBorders>
              <w:top w:val="nil"/>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进入条件</w:t>
            </w:r>
          </w:p>
        </w:tc>
        <w:tc>
          <w:tcPr>
            <w:tcW w:w="3330" w:type="dxa"/>
            <w:tcBorders>
              <w:top w:val="nil"/>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可执行操作</w:t>
            </w:r>
          </w:p>
        </w:tc>
        <w:tc>
          <w:tcPr>
            <w:tcW w:w="2459" w:type="dxa"/>
            <w:tcBorders>
              <w:top w:val="nil"/>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数据可见范围</w:t>
            </w:r>
          </w:p>
        </w:tc>
      </w:tr>
      <w:tr>
        <w:trPr/>
        <w:tc>
          <w:tcPr>
            <w:tcW w:w="0" w:type="auto"/>
            <w:tcBorders>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受试者端</w:t>
            </w:r>
          </w:p>
        </w:tc>
        <w:tc>
          <w:tcPr>
            <w:tcW w:w="2491" w:type="dxa"/>
            <w:tcBorders>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确认本人档案；无档案时首次建档</w:t>
            </w:r>
          </w:p>
        </w:tc>
        <w:tc>
          <w:tcPr>
            <w:tcW w:w="3330"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聊天式建档、受试者本人自评量表</w:t>
            </w:r>
          </w:p>
        </w:tc>
        <w:tc>
          <w:tcPr>
            <w:tcW w:w="2459"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仅本人泛化结果与鼓励性提示，不展示详细分数与灯色</w:t>
            </w:r>
          </w:p>
        </w:tc>
      </w:tr>
      <w:tr>
        <w:trPr/>
        <w:tc>
          <w:tcPr>
            <w:tcW w:w="0" w:type="auto"/>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家属端</w:t>
            </w:r>
          </w:p>
        </w:tc>
        <w:tc>
          <w:tcPr>
            <w:tcW w:w="2491" w:type="dxa"/>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先绑定一位受试者并确认关系</w:t>
            </w:r>
          </w:p>
        </w:tc>
        <w:tc>
          <w:tcPr>
            <w:tcW w:w="333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填写  FAQ 、 NPI 、 CDR  等知情者观察量表</w:t>
            </w:r>
          </w:p>
        </w:tc>
        <w:tc>
          <w:tcPr>
            <w:tcW w:w="245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所绑定受试者的观察项填写与进度</w:t>
            </w:r>
          </w:p>
        </w:tc>
      </w:tr>
      <w:tr>
        <w:trPr/>
        <w:tc>
          <w:tcPr>
            <w:tcW w:w="0" w:type="auto"/>
            <w:tcBorders>
              <w:top w:val="nil"/>
              <w:left w:val="nil"/>
              <w:bottom w:val="nil"/>
              <w:right w:val="single" w:color="000000" w:sz="4" w:space="0"/>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医生端</w:t>
            </w:r>
          </w:p>
        </w:tc>
        <w:tc>
          <w:tcPr>
            <w:tcW w:w="2491" w:type="dxa"/>
            <w:tcBorders>
              <w:top w:val="nil"/>
              <w:left w:val="single" w:color="000000" w:sz="4" w:space="0"/>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队列初始为空，须先新建或明确选择受试者</w:t>
            </w:r>
          </w:p>
        </w:tc>
        <w:tc>
          <w:tcPr>
            <w:tcW w:w="333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管理队列、填写专业量表、处理病历、查看报告、审核并签字</w:t>
            </w:r>
          </w:p>
        </w:tc>
        <w:tc>
          <w:tcPr>
            <w:tcW w:w="245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全部专业数据、综合报告与  AI  研判待办</w:t>
            </w:r>
          </w:p>
        </w:tc>
      </w:tr>
    </w:tbl>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（三）数据模型</w:t>
      </w:r>
    </w:p>
    <w:p>
      <w:pPr>
        <w:spacing w:line="360" w:lineRule="auto"/>
        <w:ind w:firstLine="480"/>
        <w:rPr>
          <w:sz w:val="22"/>
          <w:szCs w:val="22"/>
        </w:rPr>
      </w:pPr>
      <w:r>
        <w:rPr>
          <w:rFonts w:hint="eastAsia" w:ascii="华文楷体" w:hAnsi="华文楷体" w:eastAsia="华文楷体" w:cs="华文楷体"/>
          <w:color w:val="000000"/>
          <w:sz w:val="22"/>
          <w:szCs w:val="22"/>
          <w:lang w:eastAsia="zh-CN"/>
        </w:rPr>
        <w:t>系统包含四张核心业务表，覆盖</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主档案</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评定记录</w:t>
      </w:r>
      <w:r>
        <w:rPr>
          <w:rFonts w:ascii="华文楷体" w:hAnsi="华文楷体" w:eastAsia="华文楷体" w:cs="华文楷体"/>
          <w:color w:val="000000"/>
          <w:sz w:val="22"/>
          <w:szCs w:val="22"/>
        </w:rPr>
        <w:t>—</w:t>
      </w:r>
      <w:r>
        <w:rPr>
          <w:rFonts w:hint="eastAsia" w:ascii="华文楷体" w:hAnsi="华文楷体" w:eastAsia="华文楷体" w:cs="华文楷体"/>
          <w:color w:val="000000"/>
          <w:sz w:val="22"/>
          <w:szCs w:val="22"/>
          <w:lang w:eastAsia="zh-CN"/>
        </w:rPr>
        <w:t>跨端草稿</w:t>
      </w:r>
      <w:r>
        <w:rPr>
          <w:rFonts w:ascii="华文楷体" w:hAnsi="华文楷体" w:eastAsia="华文楷体" w:cs="华文楷体"/>
          <w:color w:val="000000"/>
          <w:sz w:val="22"/>
          <w:szCs w:val="22"/>
        </w:rPr>
        <w:t xml:space="preserve">—AI </w:t>
      </w:r>
      <w:r>
        <w:rPr>
          <w:rFonts w:hint="eastAsia" w:ascii="华文楷体" w:hAnsi="华文楷体" w:eastAsia="华文楷体" w:cs="华文楷体"/>
          <w:color w:val="000000"/>
          <w:sz w:val="22"/>
          <w:szCs w:val="22"/>
          <w:lang w:eastAsia="zh-CN"/>
        </w:rPr>
        <w:t>研判审核</w:t>
      </w:r>
      <w:r>
        <w:rPr>
          <w:rFonts w:ascii="华文楷体" w:hAnsi="华文楷体" w:eastAsia="华文楷体" w:cs="华文楷体"/>
          <w:color w:val="000000"/>
          <w:sz w:val="22"/>
          <w:szCs w:val="22"/>
        </w:rPr>
        <w:t>"</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594"/>
        <w:gridCol w:w="1461"/>
        <w:gridCol w:w="5949"/>
      </w:tblGrid>
      <w:tr>
        <w:trPr/>
        <w:tc>
          <w:tcPr>
            <w:tcW w:w="0" w:type="auto"/>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表名</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业务定位</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关键设计</w:t>
            </w:r>
          </w:p>
        </w:tc>
      </w:tr>
      <w:tr>
        <w:trPr/>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patients</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受试者主档案</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人口学信息、既往史与生物标志物以  JSON  列存放，同时保留完整档案镜像   raw_data_json 以保证前端兼容</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assessments</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量表评定记录</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记录量表码、执行角色、状态、逐题作答明细、总分、分级； score 未完成时为 NULL</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drafts</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多端多流程草稿</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联合主键 (patient_id, role, flow_id) ，实现草稿严格隔离</w:t>
            </w:r>
          </w:p>
        </w:tc>
      </w:tr>
      <w:tr>
        <w:trPr/>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ai_consultations</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AI  研判与医生审核签字</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状态机 pending_review → approved ，签字后回写受试者档案的诊断与随访字段</w:t>
            </w:r>
          </w:p>
        </w:tc>
      </w:tr>
    </w:tbl>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（四）接口体系</w:t>
      </w:r>
    </w:p>
    <w:p>
      <w:pPr>
        <w:spacing w:line="360" w:lineRule="auto"/>
        <w:ind w:firstLine="480"/>
        <w:rPr>
          <w:sz w:val="22"/>
          <w:szCs w:val="22"/>
        </w:rPr>
      </w:pPr>
      <w:r>
        <w:rPr>
          <w:rFonts w:hint="eastAsia" w:ascii="华文楷体" w:hAnsi="华文楷体" w:eastAsia="华文楷体" w:cs="华文楷体"/>
          <w:color w:val="000000"/>
          <w:sz w:val="22"/>
          <w:szCs w:val="22"/>
          <w:lang w:eastAsia="zh-CN"/>
        </w:rPr>
        <w:t>服务端共定义</w:t>
      </w:r>
      <w:r>
        <w:rPr>
          <w:rFonts w:hint="eastAsia" w:ascii="华文楷体" w:hAnsi="华文楷体" w:eastAsia="华文楷体" w:cs="华文楷体"/>
          <w:color w:val="000000"/>
          <w:sz w:val="22"/>
          <w:szCs w:val="22"/>
        </w:rPr>
        <w:t xml:space="preserve"> 19 条</w:t>
      </w:r>
      <w:r>
        <w:rPr>
          <w:rFonts w:ascii="华文楷体" w:hAnsi="华文楷体" w:eastAsia="华文楷体" w:cs="华文楷体"/>
          <w:color w:val="000000"/>
          <w:sz w:val="22"/>
          <w:szCs w:val="22"/>
        </w:rPr>
        <w:t xml:space="preserve"> HTTP </w:t>
      </w:r>
      <w:r>
        <w:rPr>
          <w:rFonts w:hint="eastAsia" w:ascii="华文楷体" w:hAnsi="华文楷体" w:eastAsia="华文楷体" w:cs="华文楷体"/>
          <w:color w:val="000000"/>
          <w:sz w:val="22"/>
          <w:szCs w:val="22"/>
          <w:lang w:eastAsia="zh-CN"/>
        </w:rPr>
        <w:t>路由，其中业务接口</w:t>
      </w:r>
      <w:r>
        <w:rPr>
          <w:rFonts w:hint="eastAsia" w:ascii="华文楷体" w:hAnsi="华文楷体" w:eastAsia="华文楷体" w:cs="华文楷体"/>
          <w:color w:val="000000"/>
          <w:sz w:val="22"/>
          <w:szCs w:val="22"/>
        </w:rPr>
        <w:t xml:space="preserve"> 14 条</w:t>
      </w:r>
      <w:r>
        <w:rPr>
          <w:rFonts w:hint="eastAsia" w:ascii="华文楷体" w:hAnsi="华文楷体" w:eastAsia="华文楷体" w:cs="华文楷体"/>
          <w:color w:val="000000"/>
          <w:sz w:val="22"/>
          <w:szCs w:val="22"/>
          <w:lang w:eastAsia="zh-CN"/>
        </w:rPr>
        <w:t>、辅助接口</w:t>
      </w:r>
      <w:r>
        <w:rPr>
          <w:rFonts w:hint="eastAsia" w:ascii="华文楷体" w:hAnsi="华文楷体" w:eastAsia="华文楷体" w:cs="华文楷体"/>
          <w:color w:val="000000"/>
          <w:sz w:val="22"/>
          <w:szCs w:val="22"/>
        </w:rPr>
        <w:t xml:space="preserve"> 4 条</w:t>
      </w:r>
      <w:r>
        <w:rPr>
          <w:rFonts w:hint="eastAsia" w:ascii="华文楷体" w:hAnsi="华文楷体" w:eastAsia="华文楷体" w:cs="华文楷体"/>
          <w:color w:val="000000"/>
          <w:sz w:val="22"/>
          <w:szCs w:val="22"/>
          <w:lang w:eastAsia="zh-CN"/>
        </w:rPr>
        <w:t>（健康检查、数据库状态、示例队列播种与重置）。业务接口按领域分组如下：</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495"/>
        <w:gridCol w:w="800"/>
        <w:gridCol w:w="6709"/>
      </w:tblGrid>
      <w:tr>
        <w:trPr/>
        <w:tc>
          <w:tcPr>
            <w:tcW w:w="1495" w:type="dxa"/>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领域</w:t>
            </w:r>
          </w:p>
        </w:tc>
        <w:tc>
          <w:tcPr>
            <w:tcW w:w="800" w:type="dxa"/>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接口数量</w:t>
            </w:r>
          </w:p>
        </w:tc>
        <w:tc>
          <w:tcPr>
            <w:tcW w:w="6709" w:type="dxa"/>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代表接口</w:t>
            </w:r>
          </w:p>
        </w:tc>
      </w:tr>
      <w:tr>
        <w:trPr/>
        <w:tc>
          <w:tcPr>
            <w:tcW w:w="1495"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受试者档案管理</w:t>
            </w:r>
          </w:p>
        </w:tc>
        <w:tc>
          <w:tcPr>
            <w:tcW w:w="800"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4</w:t>
            </w:r>
          </w:p>
        </w:tc>
        <w:tc>
          <w:tcPr>
            <w:tcW w:w="6709"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GET/POST/DELETE /api/v1/patients 、 GET /api/v1/patients/:id</w:t>
            </w:r>
          </w:p>
        </w:tc>
      </w:tr>
      <w:tr>
        <w:trPr/>
        <w:tc>
          <w:tcPr>
            <w:tcW w:w="149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量表评定</w:t>
            </w:r>
          </w:p>
        </w:tc>
        <w:tc>
          <w:tcPr>
            <w:tcW w:w="80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1</w:t>
            </w:r>
          </w:p>
        </w:tc>
        <w:tc>
          <w:tcPr>
            <w:tcW w:w="67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POST /api/v1/patients/:patientId/assessments</w:t>
            </w:r>
          </w:p>
        </w:tc>
      </w:tr>
      <w:tr>
        <w:trPr/>
        <w:tc>
          <w:tcPr>
            <w:tcW w:w="149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跨端草稿</w:t>
            </w:r>
          </w:p>
        </w:tc>
        <w:tc>
          <w:tcPr>
            <w:tcW w:w="80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2</w:t>
            </w:r>
          </w:p>
        </w:tc>
        <w:tc>
          <w:tcPr>
            <w:tcW w:w="67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GET/PUT /api/v1/patients/:patientId/drafts/:role/:flowId?</w:t>
            </w:r>
          </w:p>
        </w:tc>
      </w:tr>
      <w:tr>
        <w:trPr/>
        <w:tc>
          <w:tcPr>
            <w:tcW w:w="149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AI  智能辅助</w:t>
            </w:r>
          </w:p>
        </w:tc>
        <w:tc>
          <w:tcPr>
            <w:tcW w:w="80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3</w:t>
            </w:r>
          </w:p>
        </w:tc>
        <w:tc>
          <w:tcPr>
            <w:tcW w:w="67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POST /api/ai/analyze-assessment 、 /api/ai/clinical-reasoning 、 /api/ai/analyze-drawing</w:t>
            </w:r>
          </w:p>
        </w:tc>
      </w:tr>
      <w:tr>
        <w:trPr/>
        <w:tc>
          <w:tcPr>
            <w:tcW w:w="149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AI  研判审核流</w:t>
            </w:r>
          </w:p>
        </w:tc>
        <w:tc>
          <w:tcPr>
            <w:tcW w:w="80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3</w:t>
            </w:r>
          </w:p>
        </w:tc>
        <w:tc>
          <w:tcPr>
            <w:tcW w:w="67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GET /api/v1/ai-consultations/pending 、 /submit 、 /:id/approve</w:t>
            </w:r>
          </w:p>
        </w:tc>
      </w:tr>
      <w:tr>
        <w:trPr/>
        <w:tc>
          <w:tcPr>
            <w:tcW w:w="1495"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医疗文档识别</w:t>
            </w:r>
          </w:p>
        </w:tc>
        <w:tc>
          <w:tcPr>
            <w:tcW w:w="800"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1</w:t>
            </w:r>
          </w:p>
        </w:tc>
        <w:tc>
          <w:tcPr>
            <w:tcW w:w="6709"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POST /api/ai/parse-medical-record</w:t>
            </w:r>
          </w:p>
        </w:tc>
      </w:tr>
      <w:tr>
        <w:trPr/>
        <w:tc>
          <w:tcPr>
            <w:tcW w:w="1495"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合计</w:t>
            </w:r>
          </w:p>
        </w:tc>
        <w:tc>
          <w:tcPr>
            <w:tcW w:w="800"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14</w:t>
            </w:r>
          </w:p>
        </w:tc>
        <w:tc>
          <w:tcPr>
            <w:tcW w:w="6709"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另含 4 条辅助路由：健康检查、数据库状态、示例队列播种与重置</w:t>
            </w:r>
          </w:p>
        </w:tc>
      </w:tr>
    </w:tbl>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全部接口统一采用</w:t>
      </w:r>
      <w:r>
        <w:rPr>
          <w:rFonts w:ascii="华文楷体" w:hAnsi="华文楷体" w:eastAsia="华文楷体" w:cs="华文楷体"/>
          <w:color w:val="000000"/>
          <w:sz w:val="22"/>
          <w:szCs w:val="22"/>
        </w:rPr>
        <w:t xml:space="preserve"> JSON </w:t>
      </w:r>
      <w:r>
        <w:rPr>
          <w:rFonts w:hint="eastAsia" w:ascii="华文楷体" w:hAnsi="华文楷体" w:eastAsia="华文楷体" w:cs="华文楷体"/>
          <w:color w:val="000000"/>
          <w:sz w:val="22"/>
          <w:szCs w:val="22"/>
          <w:lang w:eastAsia="zh-CN"/>
        </w:rPr>
        <w:t>请求与响应体，成功响应遵循</w:t>
      </w:r>
      <w:r>
        <w:rPr>
          <w:rFonts w:ascii="华文楷体" w:hAnsi="华文楷体" w:eastAsia="华文楷体" w:cs="华文楷体"/>
          <w:color w:val="000000"/>
          <w:sz w:val="22"/>
          <w:szCs w:val="22"/>
        </w:rPr>
        <w:t xml:space="preserve"> { success, data } </w:t>
      </w:r>
      <w:r>
        <w:rPr>
          <w:rFonts w:hint="eastAsia" w:ascii="华文楷体" w:hAnsi="华文楷体" w:eastAsia="华文楷体" w:cs="华文楷体"/>
          <w:color w:val="000000"/>
          <w:sz w:val="22"/>
          <w:szCs w:val="22"/>
          <w:lang w:eastAsia="zh-CN"/>
        </w:rPr>
        <w:t>结构，错误场景返回明确状态码（如不存在受试者返回</w:t>
      </w:r>
      <w:r>
        <w:rPr>
          <w:rFonts w:ascii="华文楷体" w:hAnsi="华文楷体" w:eastAsia="华文楷体" w:cs="华文楷体"/>
          <w:color w:val="000000"/>
          <w:sz w:val="22"/>
          <w:szCs w:val="22"/>
        </w:rPr>
        <w:t xml:space="preserve"> 404</w:t>
      </w:r>
      <w:r>
        <w:rPr>
          <w:rFonts w:hint="eastAsia" w:ascii="华文楷体" w:hAnsi="华文楷体" w:eastAsia="华文楷体" w:cs="华文楷体"/>
          <w:color w:val="000000"/>
          <w:sz w:val="22"/>
          <w:szCs w:val="22"/>
          <w:lang w:eastAsia="zh-CN"/>
        </w:rPr>
        <w:t>、不存在草稿返回</w:t>
      </w:r>
      <w:r>
        <w:rPr>
          <w:rFonts w:ascii="华文楷体" w:hAnsi="华文楷体" w:eastAsia="华文楷体" w:cs="华文楷体"/>
          <w:color w:val="000000"/>
          <w:sz w:val="22"/>
          <w:szCs w:val="22"/>
        </w:rPr>
        <w:t xml:space="preserve"> 200 </w:t>
      </w:r>
      <w:r>
        <w:rPr>
          <w:rFonts w:hint="eastAsia" w:ascii="华文楷体" w:hAnsi="华文楷体" w:eastAsia="华文楷体" w:cs="华文楷体"/>
          <w:color w:val="000000"/>
          <w:sz w:val="22"/>
          <w:szCs w:val="22"/>
          <w:lang w:eastAsia="zh-CN"/>
        </w:rPr>
        <w:t>加</w:t>
      </w:r>
      <w:r>
        <w:rPr>
          <w:rFonts w:ascii="华文楷体" w:hAnsi="华文楷体" w:eastAsia="华文楷体" w:cs="华文楷体"/>
          <w:color w:val="000000"/>
          <w:sz w:val="22"/>
          <w:szCs w:val="22"/>
        </w:rPr>
        <w:t xml:space="preserve"> null</w:t>
      </w:r>
      <w:r>
        <w:rPr>
          <w:rFonts w:hint="eastAsia" w:ascii="华文楷体" w:hAnsi="华文楷体" w:eastAsia="华文楷体" w:cs="华文楷体"/>
          <w:color w:val="000000"/>
          <w:sz w:val="22"/>
          <w:szCs w:val="22"/>
          <w:lang w:eastAsia="zh-CN"/>
        </w:rPr>
        <w:t>）。</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（五）关键业务流程</w:t>
      </w:r>
    </w:p>
    <w:p>
      <w:pPr>
        <w:spacing w:line="360" w:lineRule="auto"/>
        <w:ind w:firstLine="48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主流程：选择端入口</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确认或新建受试者档案</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逐量表对话式施测</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每完成一个量表即时计分并判定灯色</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聚合为综合报告</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按需导出</w:t>
      </w:r>
      <w:r>
        <w:rPr>
          <w:rFonts w:ascii="华文楷体" w:hAnsi="华文楷体" w:eastAsia="华文楷体" w:cs="华文楷体"/>
          <w:b w:val="0"/>
          <w:bCs w:val="1"/>
          <w:color w:val="000000"/>
          <w:sz w:val="22"/>
          <w:szCs w:val="22"/>
        </w:rPr>
        <w:t xml:space="preserve"> Excel </w:t>
      </w:r>
      <w:r>
        <w:rPr>
          <w:rFonts w:hint="eastAsia" w:ascii="华文楷体" w:hAnsi="华文楷体" w:eastAsia="华文楷体" w:cs="华文楷体"/>
          <w:b w:val="0"/>
          <w:bCs w:val="1"/>
          <w:color w:val="000000"/>
          <w:sz w:val="22"/>
          <w:szCs w:val="22"/>
          <w:lang w:eastAsia="zh-CN"/>
        </w:rPr>
        <w:t>或打印</w:t>
      </w:r>
      <w:r>
        <w:rPr>
          <w:rFonts w:ascii="华文楷体" w:hAnsi="华文楷体" w:eastAsia="华文楷体" w:cs="华文楷体"/>
          <w:b w:val="0"/>
          <w:bCs w:val="1"/>
          <w:color w:val="000000"/>
          <w:sz w:val="22"/>
          <w:szCs w:val="22"/>
        </w:rPr>
        <w:t xml:space="preserve"> PDF</w:t>
      </w:r>
      <w:r>
        <w:rPr>
          <w:rFonts w:hint="eastAsia" w:ascii="华文楷体" w:hAnsi="华文楷体" w:eastAsia="华文楷体" w:cs="华文楷体"/>
          <w:b w:val="0"/>
          <w:bCs w:val="1"/>
          <w:color w:val="000000"/>
          <w:sz w:val="22"/>
          <w:szCs w:val="22"/>
          <w:lang w:eastAsia="zh-CN"/>
        </w:rPr>
        <w:t>。</w:t>
      </w:r>
    </w:p>
    <w:p>
      <w:pPr>
        <w:spacing w:line="360" w:lineRule="auto"/>
        <w:ind w:firstLine="48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AI 研判闭环：汇总多模态数据</w:t>
      </w:r>
      <w:r>
        <w:rPr>
          <w:rFonts w:ascii="华文楷体" w:hAnsi="华文楷体" w:eastAsia="华文楷体" w:cs="华文楷体"/>
          <w:b w:val="0"/>
          <w:bCs w:val="1"/>
          <w:color w:val="000000"/>
          <w:sz w:val="22"/>
          <w:szCs w:val="22"/>
        </w:rPr>
        <w:t xml:space="preserve"> → AI </w:t>
      </w:r>
      <w:r>
        <w:rPr>
          <w:rFonts w:hint="eastAsia" w:ascii="华文楷体" w:hAnsi="华文楷体" w:eastAsia="华文楷体" w:cs="华文楷体"/>
          <w:b w:val="0"/>
          <w:bCs w:val="1"/>
          <w:color w:val="000000"/>
          <w:sz w:val="22"/>
          <w:szCs w:val="22"/>
          <w:lang w:eastAsia="zh-CN"/>
        </w:rPr>
        <w:t>生成三段式研判意见</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写入待审核队列</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医生审阅修改</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电子签字</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状态置</w:t>
      </w:r>
      <w:r>
        <w:rPr>
          <w:rFonts w:ascii="华文楷体" w:hAnsi="华文楷体" w:eastAsia="华文楷体" w:cs="华文楷体"/>
          <w:b w:val="0"/>
          <w:bCs w:val="1"/>
          <w:color w:val="000000"/>
          <w:sz w:val="22"/>
          <w:szCs w:val="22"/>
        </w:rPr>
        <w:t xml:space="preserve"> approved</w:t>
      </w:r>
      <w:r>
        <w:rPr>
          <w:rFonts w:hint="eastAsia" w:ascii="华文楷体" w:hAnsi="华文楷体" w:eastAsia="华文楷体" w:cs="华文楷体"/>
          <w:b w:val="0"/>
          <w:bCs w:val="1"/>
          <w:color w:val="000000"/>
          <w:sz w:val="22"/>
          <w:szCs w:val="22"/>
          <w:lang w:eastAsia="zh-CN"/>
        </w:rPr>
        <w:t xml:space="preserve"> 并回写受试者档案的正式诊断与随访医嘱。</w:t>
      </w:r>
    </w:p>
    <w:p>
      <w:pPr>
        <w:spacing w:line="360" w:lineRule="auto"/>
        <w:ind w:firstLine="48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草稿恢复流程：每次操作写入本地缓存</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按角色与业务流标识同步至服务端草稿表</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重新进入对应流程时优先读取服务端草稿，失败则回落本地缓存。</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（六）运行与部署结构</w:t>
      </w:r>
    </w:p>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 xml:space="preserve">开发态通过 </w:t>
      </w:r>
      <w:r>
        <w:rPr>
          <w:rFonts w:ascii="华文楷体" w:hAnsi="华文楷体" w:eastAsia="华文楷体" w:cs="华文楷体"/>
          <w:color w:val="000000"/>
          <w:sz w:val="22"/>
          <w:szCs w:val="24"/>
        </w:rPr>
        <w:t>npm run dev</w:t>
      </w:r>
      <w:r>
        <w:rPr>
          <w:rFonts w:hint="eastAsia" w:ascii="华文楷体" w:hAnsi="华文楷体" w:eastAsia="华文楷体" w:cs="华文楷体"/>
          <w:color w:val="000000"/>
          <w:sz w:val="22"/>
          <w:szCs w:val="24"/>
          <w:lang w:eastAsia="zh-CN"/>
        </w:rPr>
        <w:t>在</w:t>
      </w:r>
      <w:r>
        <w:rPr>
          <w:rFonts w:ascii="华文楷体" w:hAnsi="华文楷体" w:eastAsia="华文楷体" w:cs="华文楷体"/>
          <w:color w:val="000000"/>
          <w:sz w:val="22"/>
          <w:szCs w:val="24"/>
        </w:rPr>
        <w:t xml:space="preserve"> 3000 </w:t>
      </w:r>
      <w:r>
        <w:rPr>
          <w:rFonts w:hint="eastAsia" w:ascii="华文楷体" w:hAnsi="华文楷体" w:eastAsia="华文楷体" w:cs="华文楷体"/>
          <w:color w:val="000000"/>
          <w:sz w:val="22"/>
          <w:szCs w:val="24"/>
          <w:lang w:eastAsia="zh-CN"/>
        </w:rPr>
        <w:t>端口启动，前端由</w:t>
      </w:r>
      <w:r>
        <w:rPr>
          <w:rFonts w:ascii="华文楷体" w:hAnsi="华文楷体" w:eastAsia="华文楷体" w:cs="华文楷体"/>
          <w:color w:val="000000"/>
          <w:sz w:val="22"/>
          <w:szCs w:val="24"/>
        </w:rPr>
        <w:t xml:space="preserve"> Vite </w:t>
      </w:r>
      <w:r>
        <w:rPr>
          <w:rFonts w:hint="eastAsia" w:ascii="华文楷体" w:hAnsi="华文楷体" w:eastAsia="华文楷体" w:cs="华文楷体"/>
          <w:color w:val="000000"/>
          <w:sz w:val="22"/>
          <w:szCs w:val="24"/>
          <w:lang w:eastAsia="zh-CN"/>
        </w:rPr>
        <w:t>提供热更新。生产态执行</w:t>
      </w:r>
      <w:r>
        <w:rPr>
          <w:rFonts w:ascii="华文楷体" w:hAnsi="华文楷体" w:eastAsia="华文楷体" w:cs="华文楷体"/>
          <w:color w:val="000000"/>
          <w:sz w:val="22"/>
          <w:szCs w:val="24"/>
        </w:rPr>
        <w:t xml:space="preserve"> npm run build</w:t>
      </w:r>
      <w:r>
        <w:rPr>
          <w:rFonts w:hint="eastAsia" w:ascii="华文楷体" w:hAnsi="华文楷体" w:eastAsia="华文楷体" w:cs="华文楷体"/>
          <w:color w:val="000000"/>
          <w:sz w:val="22"/>
          <w:szCs w:val="24"/>
          <w:lang w:eastAsia="zh-CN"/>
        </w:rPr>
        <w:t>，先由</w:t>
      </w:r>
      <w:r>
        <w:rPr>
          <w:rFonts w:ascii="华文楷体" w:hAnsi="华文楷体" w:eastAsia="华文楷体" w:cs="华文楷体"/>
          <w:color w:val="000000"/>
          <w:sz w:val="22"/>
          <w:szCs w:val="24"/>
        </w:rPr>
        <w:t xml:space="preserve"> Vite </w:t>
      </w:r>
      <w:r>
        <w:rPr>
          <w:rFonts w:hint="eastAsia" w:ascii="华文楷体" w:hAnsi="华文楷体" w:eastAsia="华文楷体" w:cs="华文楷体"/>
          <w:color w:val="000000"/>
          <w:sz w:val="22"/>
          <w:szCs w:val="24"/>
          <w:lang w:eastAsia="zh-CN"/>
        </w:rPr>
        <w:t>输出静态资源，再由</w:t>
      </w:r>
      <w:r>
        <w:rPr>
          <w:rFonts w:ascii="华文楷体" w:hAnsi="华文楷体" w:eastAsia="华文楷体" w:cs="华文楷体"/>
          <w:color w:val="000000"/>
          <w:sz w:val="22"/>
          <w:szCs w:val="24"/>
        </w:rPr>
        <w:t xml:space="preserve"> esbuild </w:t>
      </w:r>
      <w:r>
        <w:rPr>
          <w:rFonts w:hint="eastAsia" w:ascii="华文楷体" w:hAnsi="华文楷体" w:eastAsia="华文楷体" w:cs="华文楷体"/>
          <w:color w:val="000000"/>
          <w:sz w:val="22"/>
          <w:szCs w:val="24"/>
          <w:lang w:eastAsia="zh-CN"/>
        </w:rPr>
        <w:t>将服务端打包为</w:t>
      </w:r>
      <w:r>
        <w:rPr>
          <w:rFonts w:ascii="华文楷体" w:hAnsi="华文楷体" w:eastAsia="华文楷体" w:cs="华文楷体"/>
          <w:color w:val="000000"/>
          <w:sz w:val="22"/>
          <w:szCs w:val="24"/>
        </w:rPr>
        <w:t xml:space="preserve"> dist/server.cjs</w:t>
      </w:r>
      <w:r>
        <w:rPr>
          <w:rFonts w:hint="eastAsia" w:ascii="华文楷体" w:hAnsi="华文楷体" w:eastAsia="华文楷体" w:cs="华文楷体"/>
          <w:color w:val="000000"/>
          <w:sz w:val="22"/>
          <w:szCs w:val="24"/>
          <w:lang w:eastAsia="zh-CN"/>
        </w:rPr>
        <w:t xml:space="preserve"> 单文件，通过 </w:t>
      </w:r>
      <w:r>
        <w:rPr>
          <w:rFonts w:ascii="华文楷体" w:hAnsi="华文楷体" w:eastAsia="华文楷体" w:cs="华文楷体"/>
          <w:color w:val="000000"/>
          <w:sz w:val="22"/>
          <w:szCs w:val="24"/>
        </w:rPr>
        <w:t>npm start</w:t>
      </w:r>
      <w:r>
        <w:rPr>
          <w:rFonts w:hint="eastAsia" w:ascii="华文楷体" w:hAnsi="华文楷体" w:eastAsia="华文楷体" w:cs="华文楷体"/>
          <w:color w:val="000000"/>
          <w:sz w:val="22"/>
          <w:szCs w:val="24"/>
          <w:lang w:eastAsia="zh-CN"/>
        </w:rPr>
        <w:t xml:space="preserve"> 运行。数据库连接通过环境变量 </w:t>
      </w:r>
      <w:r>
        <w:rPr>
          <w:rFonts w:ascii="华文楷体" w:hAnsi="华文楷体" w:eastAsia="华文楷体" w:cs="华文楷体"/>
          <w:color w:val="000000"/>
          <w:sz w:val="22"/>
          <w:szCs w:val="24"/>
        </w:rPr>
        <w:t>TURSO_DATABASE_URL</w:t>
      </w:r>
      <w:r>
        <w:rPr>
          <w:rFonts w:hint="eastAsia" w:ascii="华文楷体" w:hAnsi="华文楷体" w:eastAsia="华文楷体" w:cs="华文楷体"/>
          <w:color w:val="000000"/>
          <w:sz w:val="22"/>
          <w:szCs w:val="24"/>
          <w:lang w:eastAsia="zh-CN"/>
        </w:rPr>
        <w:t xml:space="preserve"> 切换：接入云端实例时为 </w:t>
      </w:r>
      <w:r>
        <w:rPr>
          <w:rFonts w:ascii="华文楷体" w:hAnsi="华文楷体" w:eastAsia="华文楷体" w:cs="华文楷体"/>
          <w:color w:val="000000"/>
          <w:sz w:val="22"/>
          <w:szCs w:val="24"/>
        </w:rPr>
        <w:t>libsql://</w:t>
      </w:r>
      <w:r>
        <w:rPr>
          <w:rFonts w:hint="eastAsia" w:ascii="华文楷体" w:hAnsi="华文楷体" w:eastAsia="华文楷体" w:cs="华文楷体"/>
          <w:color w:val="000000"/>
          <w:sz w:val="22"/>
          <w:szCs w:val="24"/>
          <w:lang w:eastAsia="zh-CN"/>
        </w:rPr>
        <w:t xml:space="preserve"> 地址，本地开发或离线演示时使用 </w:t>
      </w:r>
      <w:r>
        <w:rPr>
          <w:rFonts w:ascii="华文楷体" w:hAnsi="华文楷体" w:eastAsia="华文楷体" w:cs="华文楷体"/>
          <w:color w:val="000000"/>
          <w:sz w:val="22"/>
          <w:szCs w:val="24"/>
        </w:rPr>
        <w:t>file:./local-dev.db</w:t>
      </w:r>
      <w:r>
        <w:rPr>
          <w:rFonts w:hint="eastAsia" w:ascii="华文楷体" w:hAnsi="华文楷体" w:eastAsia="华文楷体" w:cs="华文楷体"/>
          <w:color w:val="000000"/>
          <w:sz w:val="22"/>
          <w:szCs w:val="24"/>
          <w:lang w:eastAsia="zh-CN"/>
        </w:rPr>
        <w:t xml:space="preserve"> 文件库，无需改动任何业务代码。</w:t>
      </w:r>
    </w:p>
    <w:p>
      <w:pPr>
        <w:pStyle w:val="00000c"/>
        <w:spacing w:line="360" w:lineRule="auto"/>
        <w:rPr>
          <w:rFonts w:ascii="华文楷体" w:hAnsi="华文楷体" w:eastAsia="华文楷体" w:cs="华文楷体"/>
          <w:sz w:val="21"/>
        </w:rPr>
      </w:pPr>
      <w:bookmarkStart w:id="7" w:name="section-4"/>
      <w:bookmarkEnd w:id="7"/>
      <w:bookmarkStart w:id="8" w:name="_Toc_section_4"/>
      <w:r>
        <w:rPr>
          <w:rFonts w:hint="eastAsia" w:ascii="华文楷体" w:hAnsi="华文楷体" w:eastAsia="华文楷体" w:cs="华文楷体"/>
          <w:b w:val="1"/>
          <w:color w:val="000000"/>
          <w:sz w:val="28"/>
          <w:lang w:eastAsia="zh-CN"/>
        </w:rPr>
        <w:t>四、前后端主要技术</w:t>
      </w:r>
      <w:bookmarkEnd w:id="8"/>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（一）前端主要技术</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1）</w:t>
      </w:r>
      <w:r>
        <w:rPr>
          <w:rFonts w:hint="eastAsia" w:ascii="华文楷体" w:hAnsi="华文楷体" w:eastAsia="华文楷体" w:cs="华文楷体"/>
          <w:b w:val="0"/>
          <w:bCs w:val="1"/>
          <w:color w:val="000000"/>
          <w:sz w:val="22"/>
          <w:szCs w:val="22"/>
          <w:lang w:eastAsia="zh-CN"/>
        </w:rPr>
        <w:t>组件化与状态组织。 三端界面共用一套布局骨架与页面壳组件（</w:t>
      </w:r>
      <w:r>
        <w:rPr>
          <w:rFonts w:ascii="华文楷体" w:hAnsi="华文楷体" w:eastAsia="华文楷体" w:cs="华文楷体"/>
          <w:b w:val="0"/>
          <w:bCs w:val="1"/>
          <w:color w:val="000000"/>
          <w:sz w:val="22"/>
          <w:szCs w:val="22"/>
        </w:rPr>
        <w:t>AppLayout</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PageShell</w:t>
      </w:r>
      <w:r>
        <w:rPr>
          <w:rFonts w:hint="eastAsia" w:ascii="华文楷体" w:hAnsi="华文楷体" w:eastAsia="华文楷体" w:cs="华文楷体"/>
          <w:b w:val="0"/>
          <w:bCs w:val="1"/>
          <w:color w:val="000000"/>
          <w:sz w:val="22"/>
          <w:szCs w:val="22"/>
          <w:lang w:eastAsia="zh-CN"/>
        </w:rPr>
        <w:t>），业务页面按量表维度拆分为</w:t>
      </w:r>
      <w:r>
        <w:rPr>
          <w:rFonts w:ascii="华文楷体" w:hAnsi="华文楷体" w:eastAsia="华文楷体" w:cs="华文楷体"/>
          <w:b w:val="0"/>
          <w:bCs w:val="1"/>
          <w:color w:val="000000"/>
          <w:sz w:val="22"/>
          <w:szCs w:val="22"/>
        </w:rPr>
        <w:t xml:space="preserve"> 21 </w:t>
      </w:r>
      <w:r>
        <w:rPr>
          <w:rFonts w:hint="eastAsia" w:ascii="华文楷体" w:hAnsi="华文楷体" w:eastAsia="华文楷体" w:cs="华文楷体"/>
          <w:b w:val="0"/>
          <w:bCs w:val="1"/>
          <w:color w:val="000000"/>
          <w:sz w:val="22"/>
          <w:szCs w:val="22"/>
          <w:lang w:eastAsia="zh-CN"/>
        </w:rPr>
        <w:t>个独立页面，量表题目的题干、选项、计分权重与阈值全部由</w:t>
      </w:r>
      <w:r>
        <w:rPr>
          <w:rFonts w:ascii="华文楷体" w:hAnsi="华文楷体" w:eastAsia="华文楷体" w:cs="华文楷体"/>
          <w:b w:val="0"/>
          <w:bCs w:val="1"/>
          <w:color w:val="000000"/>
          <w:sz w:val="22"/>
          <w:szCs w:val="22"/>
        </w:rPr>
        <w:t xml:space="preserve"> prototypeScales.ts</w:t>
      </w:r>
      <w:r>
        <w:rPr>
          <w:rFonts w:hint="eastAsia" w:ascii="华文楷体" w:hAnsi="华文楷体" w:eastAsia="华文楷体" w:cs="华文楷体"/>
          <w:b w:val="0"/>
          <w:bCs w:val="1"/>
          <w:color w:val="000000"/>
          <w:sz w:val="22"/>
          <w:szCs w:val="22"/>
          <w:lang w:eastAsia="zh-CN"/>
        </w:rPr>
        <w:t xml:space="preserve"> 声明式定义，页面只负责渲染。这一设计使得新增一个量表的工作量集中在配置层，而不需要改动渲染与计分逻辑。</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2）</w:t>
      </w:r>
      <w:r>
        <w:rPr>
          <w:rFonts w:hint="eastAsia" w:ascii="华文楷体" w:hAnsi="华文楷体" w:eastAsia="华文楷体" w:cs="华文楷体"/>
          <w:b w:val="0"/>
          <w:bCs w:val="1"/>
          <w:color w:val="000000"/>
          <w:sz w:val="22"/>
          <w:szCs w:val="22"/>
          <w:lang w:eastAsia="zh-CN"/>
        </w:rPr>
        <w:t>量表配置化与计分引擎分离。</w:t>
      </w:r>
      <w:r>
        <w:rPr>
          <w:rFonts w:ascii="华文楷体" w:hAnsi="华文楷体" w:eastAsia="华文楷体" w:cs="华文楷体"/>
          <w:b w:val="0"/>
          <w:bCs w:val="1"/>
          <w:color w:val="000000"/>
          <w:sz w:val="22"/>
          <w:szCs w:val="22"/>
        </w:rPr>
        <w:t xml:space="preserve"> prototypeScales.ts </w:t>
      </w:r>
      <w:r>
        <w:rPr>
          <w:rFonts w:hint="eastAsia" w:ascii="华文楷体" w:hAnsi="华文楷体" w:eastAsia="华文楷体" w:cs="华文楷体"/>
          <w:b w:val="0"/>
          <w:bCs w:val="1"/>
          <w:color w:val="000000"/>
          <w:sz w:val="22"/>
          <w:szCs w:val="22"/>
          <w:lang w:eastAsia="zh-CN"/>
        </w:rPr>
        <w:t>以声明方式定义</w:t>
      </w:r>
      <w:r>
        <w:rPr>
          <w:rFonts w:ascii="华文楷体" w:hAnsi="华文楷体" w:eastAsia="华文楷体" w:cs="华文楷体"/>
          <w:b w:val="0"/>
          <w:bCs w:val="1"/>
          <w:color w:val="000000"/>
          <w:sz w:val="22"/>
          <w:szCs w:val="22"/>
        </w:rPr>
        <w:t xml:space="preserve"> 10 </w:t>
      </w:r>
      <w:r>
        <w:rPr>
          <w:rFonts w:hint="eastAsia" w:ascii="华文楷体" w:hAnsi="华文楷体" w:eastAsia="华文楷体" w:cs="华文楷体"/>
          <w:b w:val="0"/>
          <w:bCs w:val="1"/>
          <w:color w:val="000000"/>
          <w:sz w:val="22"/>
          <w:szCs w:val="22"/>
          <w:lang w:eastAsia="zh-CN"/>
        </w:rPr>
        <w:t>个核心量表（</w:t>
      </w:r>
      <w:r>
        <w:rPr>
          <w:rFonts w:ascii="华文楷体" w:hAnsi="华文楷体" w:eastAsia="华文楷体" w:cs="华文楷体"/>
          <w:b w:val="0"/>
          <w:bCs w:val="1"/>
          <w:color w:val="000000"/>
          <w:sz w:val="22"/>
          <w:szCs w:val="22"/>
        </w:rPr>
        <w:t>SCD-Q9</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HAMD-17</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HAMA-14</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MMSE-30</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MoCA-B</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AVLT-H</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VFT</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FAQ-10</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NPI-12</w:t>
      </w:r>
      <w:r>
        <w:rPr>
          <w:rFonts w:hint="eastAsia" w:ascii="华文楷体" w:hAnsi="华文楷体" w:eastAsia="华文楷体" w:cs="华文楷体"/>
          <w:b w:val="0"/>
          <w:bCs w:val="1"/>
          <w:color w:val="000000"/>
          <w:sz w:val="22"/>
          <w:szCs w:val="22"/>
          <w:lang w:eastAsia="zh-CN"/>
        </w:rPr>
        <w:t>、</w:t>
      </w:r>
      <w:r>
        <w:rPr>
          <w:rFonts w:ascii="华文楷体" w:hAnsi="华文楷体" w:eastAsia="华文楷体" w:cs="华文楷体"/>
          <w:b w:val="0"/>
          <w:bCs w:val="1"/>
          <w:color w:val="000000"/>
          <w:sz w:val="22"/>
          <w:szCs w:val="22"/>
        </w:rPr>
        <w:t>CDR</w:t>
      </w:r>
      <w:r>
        <w:rPr>
          <w:rFonts w:hint="eastAsia" w:ascii="华文楷体" w:hAnsi="华文楷体" w:eastAsia="华文楷体" w:cs="华文楷体"/>
          <w:b w:val="0"/>
          <w:bCs w:val="1"/>
          <w:color w:val="000000"/>
          <w:sz w:val="22"/>
          <w:szCs w:val="22"/>
          <w:lang w:eastAsia="zh-CN"/>
        </w:rPr>
        <w:t>）的题目结构、选项与权重、计分模式与阈值分段；</w:t>
      </w:r>
      <w:r>
        <w:rPr>
          <w:rFonts w:ascii="华文楷体" w:hAnsi="华文楷体" w:eastAsia="华文楷体" w:cs="华文楷体"/>
          <w:b w:val="0"/>
          <w:bCs w:val="1"/>
          <w:color w:val="000000"/>
          <w:sz w:val="22"/>
          <w:szCs w:val="22"/>
        </w:rPr>
        <w:t xml:space="preserve">scoringCalculators.ts </w:t>
      </w:r>
      <w:r>
        <w:rPr>
          <w:rFonts w:hint="eastAsia" w:ascii="华文楷体" w:hAnsi="华文楷体" w:eastAsia="华文楷体" w:cs="华文楷体"/>
          <w:b w:val="0"/>
          <w:bCs w:val="1"/>
          <w:color w:val="000000"/>
          <w:sz w:val="22"/>
          <w:szCs w:val="22"/>
          <w:lang w:eastAsia="zh-CN"/>
        </w:rPr>
        <w:t>实现通用计分引擎，支持求和型与主指标型两类计分模式，并计算各认知域小计。</w:t>
      </w:r>
      <w:r>
        <w:rPr>
          <w:rFonts w:ascii="华文楷体" w:hAnsi="华文楷体" w:eastAsia="华文楷体" w:cs="华文楷体"/>
          <w:b w:val="0"/>
          <w:bCs w:val="1"/>
          <w:color w:val="000000"/>
          <w:sz w:val="22"/>
          <w:szCs w:val="22"/>
        </w:rPr>
        <w:t xml:space="preserve">CDR </w:t>
      </w:r>
      <w:r>
        <w:rPr>
          <w:rFonts w:hint="eastAsia" w:ascii="华文楷体" w:hAnsi="华文楷体" w:eastAsia="华文楷体" w:cs="华文楷体"/>
          <w:b w:val="0"/>
          <w:bCs w:val="1"/>
          <w:color w:val="000000"/>
          <w:sz w:val="22"/>
          <w:szCs w:val="22"/>
          <w:lang w:eastAsia="zh-CN"/>
        </w:rPr>
        <w:t>采用六域推导</w:t>
      </w:r>
      <w:r>
        <w:rPr>
          <w:rFonts w:ascii="华文楷体" w:hAnsi="华文楷体" w:eastAsia="华文楷体" w:cs="华文楷体"/>
          <w:b w:val="0"/>
          <w:bCs w:val="1"/>
          <w:color w:val="000000"/>
          <w:sz w:val="22"/>
          <w:szCs w:val="22"/>
        </w:rPr>
        <w:t xml:space="preserve"> Global </w:t>
      </w:r>
      <w:r>
        <w:rPr>
          <w:rFonts w:hint="eastAsia" w:ascii="华文楷体" w:hAnsi="华文楷体" w:eastAsia="华文楷体" w:cs="华文楷体"/>
          <w:b w:val="0"/>
          <w:bCs w:val="1"/>
          <w:color w:val="000000"/>
          <w:sz w:val="22"/>
          <w:szCs w:val="22"/>
          <w:lang w:eastAsia="zh-CN"/>
        </w:rPr>
        <w:t>评级并同时给出</w:t>
      </w:r>
      <w:r>
        <w:rPr>
          <w:rFonts w:ascii="华文楷体" w:hAnsi="华文楷体" w:eastAsia="华文楷体" w:cs="华文楷体"/>
          <w:b w:val="0"/>
          <w:bCs w:val="1"/>
          <w:color w:val="000000"/>
          <w:sz w:val="22"/>
          <w:szCs w:val="22"/>
        </w:rPr>
        <w:t xml:space="preserve"> CDR-SB</w:t>
      </w:r>
      <w:r>
        <w:rPr>
          <w:rFonts w:hint="eastAsia" w:ascii="华文楷体" w:hAnsi="华文楷体" w:eastAsia="华文楷体" w:cs="华文楷体"/>
          <w:b w:val="0"/>
          <w:bCs w:val="1"/>
          <w:color w:val="000000"/>
          <w:sz w:val="22"/>
          <w:szCs w:val="22"/>
          <w:lang w:eastAsia="zh-CN"/>
        </w:rPr>
        <w:t>，而非简单求和。</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3）</w:t>
      </w:r>
      <w:r>
        <w:rPr>
          <w:rFonts w:hint="eastAsia" w:ascii="华文楷体" w:hAnsi="华文楷体" w:eastAsia="华文楷体" w:cs="华文楷体"/>
          <w:b w:val="0"/>
          <w:bCs w:val="1"/>
          <w:color w:val="000000"/>
          <w:sz w:val="22"/>
          <w:szCs w:val="22"/>
          <w:lang w:eastAsia="zh-CN"/>
        </w:rPr>
        <w:t>对话式交互引擎。</w:t>
      </w:r>
      <w:r>
        <w:rPr>
          <w:rFonts w:ascii="华文楷体" w:hAnsi="华文楷体" w:eastAsia="华文楷体" w:cs="华文楷体"/>
          <w:b w:val="0"/>
          <w:bCs w:val="1"/>
          <w:color w:val="000000"/>
          <w:sz w:val="22"/>
          <w:szCs w:val="22"/>
        </w:rPr>
        <w:t xml:space="preserve"> chatDecisionTree.ts </w:t>
      </w:r>
      <w:r>
        <w:rPr>
          <w:rFonts w:hint="eastAsia" w:ascii="华文楷体" w:hAnsi="华文楷体" w:eastAsia="华文楷体" w:cs="华文楷体"/>
          <w:b w:val="0"/>
          <w:bCs w:val="1"/>
          <w:color w:val="000000"/>
          <w:sz w:val="22"/>
          <w:szCs w:val="22"/>
          <w:lang w:eastAsia="zh-CN"/>
        </w:rPr>
        <w:t>以决策树描述对话节点、话术、选项按钮与跳转逻辑，实现自动跳题（如选择</w:t>
      </w:r>
      <w:r>
        <w:rPr>
          <w:rFonts w:ascii="华文楷体" w:hAnsi="华文楷体" w:eastAsia="华文楷体" w:cs="华文楷体"/>
          <w:b w:val="0"/>
          <w:bCs w:val="1"/>
          <w:color w:val="000000"/>
          <w:sz w:val="22"/>
          <w:szCs w:val="22"/>
        </w:rPr>
        <w:t>"</w:t>
      </w:r>
      <w:r>
        <w:rPr>
          <w:rFonts w:hint="eastAsia" w:ascii="华文楷体" w:hAnsi="华文楷体" w:eastAsia="华文楷体" w:cs="华文楷体"/>
          <w:b w:val="0"/>
          <w:bCs w:val="1"/>
          <w:color w:val="000000"/>
          <w:sz w:val="22"/>
          <w:szCs w:val="22"/>
          <w:lang w:eastAsia="zh-CN"/>
        </w:rPr>
        <w:t>无高血压</w:t>
      </w:r>
      <w:r>
        <w:rPr>
          <w:rFonts w:ascii="华文楷体" w:hAnsi="华文楷体" w:eastAsia="华文楷体" w:cs="华文楷体"/>
          <w:b w:val="0"/>
          <w:bCs w:val="1"/>
          <w:color w:val="000000"/>
          <w:sz w:val="22"/>
          <w:szCs w:val="22"/>
        </w:rPr>
        <w:t>"</w:t>
      </w:r>
      <w:r>
        <w:rPr>
          <w:rFonts w:hint="eastAsia" w:ascii="华文楷体" w:hAnsi="华文楷体" w:eastAsia="华文楷体" w:cs="华文楷体"/>
          <w:b w:val="0"/>
          <w:bCs w:val="1"/>
          <w:color w:val="000000"/>
          <w:sz w:val="22"/>
          <w:szCs w:val="22"/>
          <w:lang w:eastAsia="zh-CN"/>
        </w:rPr>
        <w:t>则跳过降压药相关问题）与断点续聊。专用交互组件覆盖</w:t>
      </w:r>
      <w:r>
        <w:rPr>
          <w:rFonts w:ascii="华文楷体" w:hAnsi="华文楷体" w:eastAsia="华文楷体" w:cs="华文楷体"/>
          <w:b w:val="0"/>
          <w:bCs w:val="1"/>
          <w:color w:val="000000"/>
          <w:sz w:val="22"/>
          <w:szCs w:val="22"/>
        </w:rPr>
        <w:t xml:space="preserve"> AVLT </w:t>
      </w:r>
      <w:r>
        <w:rPr>
          <w:rFonts w:hint="eastAsia" w:ascii="华文楷体" w:hAnsi="华文楷体" w:eastAsia="华文楷体" w:cs="华文楷体"/>
          <w:b w:val="0"/>
          <w:bCs w:val="1"/>
          <w:color w:val="000000"/>
          <w:sz w:val="22"/>
          <w:szCs w:val="22"/>
          <w:lang w:eastAsia="zh-CN"/>
        </w:rPr>
        <w:t>的防泄题词表面板与再认九宫格、</w:t>
      </w:r>
      <w:r>
        <w:rPr>
          <w:rFonts w:ascii="华文楷体" w:hAnsi="华文楷体" w:eastAsia="华文楷体" w:cs="华文楷体"/>
          <w:b w:val="0"/>
          <w:bCs w:val="1"/>
          <w:color w:val="000000"/>
          <w:sz w:val="22"/>
          <w:szCs w:val="22"/>
        </w:rPr>
        <w:t xml:space="preserve">VFT </w:t>
      </w:r>
      <w:r>
        <w:rPr>
          <w:rFonts w:hint="eastAsia" w:ascii="华文楷体" w:hAnsi="华文楷体" w:eastAsia="华文楷体" w:cs="华文楷体"/>
          <w:b w:val="0"/>
          <w:bCs w:val="1"/>
          <w:color w:val="000000"/>
          <w:sz w:val="22"/>
          <w:szCs w:val="22"/>
          <w:lang w:eastAsia="zh-CN"/>
        </w:rPr>
        <w:t>的倒计时分段计数、以及基于</w:t>
      </w:r>
      <w:r>
        <w:rPr>
          <w:rFonts w:ascii="华文楷体" w:hAnsi="华文楷体" w:eastAsia="华文楷体" w:cs="华文楷体"/>
          <w:b w:val="0"/>
          <w:bCs w:val="1"/>
          <w:color w:val="000000"/>
          <w:sz w:val="22"/>
          <w:szCs w:val="22"/>
        </w:rPr>
        <w:t xml:space="preserve"> Canvas </w:t>
      </w:r>
      <w:r>
        <w:rPr>
          <w:rFonts w:hint="eastAsia" w:ascii="华文楷体" w:hAnsi="华文楷体" w:eastAsia="华文楷体" w:cs="华文楷体"/>
          <w:b w:val="0"/>
          <w:bCs w:val="1"/>
          <w:color w:val="000000"/>
          <w:sz w:val="22"/>
          <w:szCs w:val="22"/>
          <w:lang w:eastAsia="zh-CN"/>
        </w:rPr>
        <w:t>的双五边形、钟表描画与立方体仿画的绘图采集。</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4）</w:t>
      </w:r>
      <w:r>
        <w:rPr>
          <w:rFonts w:hint="eastAsia" w:ascii="华文楷体" w:hAnsi="华文楷体" w:eastAsia="华文楷体" w:cs="华文楷体"/>
          <w:b w:val="0"/>
          <w:bCs w:val="1"/>
          <w:color w:val="000000"/>
          <w:sz w:val="22"/>
          <w:szCs w:val="22"/>
          <w:lang w:eastAsia="zh-CN"/>
        </w:rPr>
        <w:t xml:space="preserve">适老化实现。 包括大字体与大点击热区、进度条与当前题放大、基于浏览器 </w:t>
      </w:r>
      <w:r>
        <w:rPr>
          <w:rFonts w:ascii="华文楷体" w:hAnsi="华文楷体" w:eastAsia="华文楷体" w:cs="华文楷体"/>
          <w:b w:val="0"/>
          <w:bCs w:val="1"/>
          <w:color w:val="000000"/>
          <w:sz w:val="22"/>
          <w:szCs w:val="22"/>
        </w:rPr>
        <w:t>speechSynthesis</w:t>
      </w:r>
      <w:r>
        <w:rPr>
          <w:rFonts w:hint="eastAsia" w:ascii="华文楷体" w:hAnsi="华文楷体" w:eastAsia="华文楷体" w:cs="华文楷体"/>
          <w:b w:val="0"/>
          <w:bCs w:val="1"/>
          <w:color w:val="000000"/>
          <w:sz w:val="22"/>
          <w:szCs w:val="22"/>
          <w:lang w:eastAsia="zh-CN"/>
        </w:rPr>
        <w:t xml:space="preserve"> 的语音朗读（</w:t>
      </w:r>
      <w:r>
        <w:rPr>
          <w:rFonts w:ascii="华文楷体" w:hAnsi="华文楷体" w:eastAsia="华文楷体" w:cs="华文楷体"/>
          <w:b w:val="0"/>
          <w:bCs w:val="1"/>
          <w:color w:val="000000"/>
          <w:sz w:val="22"/>
          <w:szCs w:val="22"/>
        </w:rPr>
        <w:t>ttsHelper.ts</w:t>
      </w:r>
      <w:r>
        <w:rPr>
          <w:rFonts w:hint="eastAsia" w:ascii="华文楷体" w:hAnsi="华文楷体" w:eastAsia="华文楷体" w:cs="华文楷体"/>
          <w:b w:val="0"/>
          <w:bCs w:val="1"/>
          <w:color w:val="000000"/>
          <w:sz w:val="22"/>
          <w:szCs w:val="22"/>
          <w:lang w:eastAsia="zh-CN"/>
        </w:rPr>
        <w:t>）、高对比度配色、以及动效降级开关。</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5）</w:t>
      </w:r>
      <w:r>
        <w:rPr>
          <w:rFonts w:hint="eastAsia" w:ascii="华文楷体" w:hAnsi="华文楷体" w:eastAsia="华文楷体" w:cs="华文楷体"/>
          <w:b w:val="0"/>
          <w:bCs w:val="1"/>
          <w:color w:val="000000"/>
          <w:sz w:val="22"/>
          <w:szCs w:val="22"/>
          <w:lang w:eastAsia="zh-CN"/>
        </w:rPr>
        <w:t>导出与打印。</w:t>
      </w:r>
      <w:r>
        <w:rPr>
          <w:rFonts w:ascii="华文楷体" w:hAnsi="华文楷体" w:eastAsia="华文楷体" w:cs="华文楷体"/>
          <w:b w:val="0"/>
          <w:bCs w:val="1"/>
          <w:color w:val="000000"/>
          <w:sz w:val="22"/>
          <w:szCs w:val="22"/>
        </w:rPr>
        <w:t xml:space="preserve"> excelExporter.ts </w:t>
      </w:r>
      <w:r>
        <w:rPr>
          <w:rFonts w:hint="eastAsia" w:ascii="华文楷体" w:hAnsi="华文楷体" w:eastAsia="华文楷体" w:cs="华文楷体"/>
          <w:b w:val="0"/>
          <w:bCs w:val="1"/>
          <w:color w:val="000000"/>
          <w:sz w:val="22"/>
          <w:szCs w:val="22"/>
          <w:lang w:eastAsia="zh-CN"/>
        </w:rPr>
        <w:t>基于</w:t>
      </w:r>
      <w:r>
        <w:rPr>
          <w:rFonts w:ascii="华文楷体" w:hAnsi="华文楷体" w:eastAsia="华文楷体" w:cs="华文楷体"/>
          <w:b w:val="0"/>
          <w:bCs w:val="1"/>
          <w:color w:val="000000"/>
          <w:sz w:val="22"/>
          <w:szCs w:val="22"/>
        </w:rPr>
        <w:t xml:space="preserve"> SheetJS </w:t>
      </w:r>
      <w:r>
        <w:rPr>
          <w:rFonts w:hint="eastAsia" w:ascii="华文楷体" w:hAnsi="华文楷体" w:eastAsia="华文楷体" w:cs="华文楷体"/>
          <w:b w:val="0"/>
          <w:bCs w:val="1"/>
          <w:color w:val="000000"/>
          <w:sz w:val="22"/>
          <w:szCs w:val="22"/>
          <w:lang w:eastAsia="zh-CN"/>
        </w:rPr>
        <w:t>在前端生成</w:t>
      </w:r>
      <w:r>
        <w:rPr>
          <w:rFonts w:ascii="华文楷体" w:hAnsi="华文楷体" w:eastAsia="华文楷体" w:cs="华文楷体"/>
          <w:b w:val="0"/>
          <w:bCs w:val="1"/>
          <w:color w:val="000000"/>
          <w:sz w:val="22"/>
          <w:szCs w:val="22"/>
        </w:rPr>
        <w:t xml:space="preserve"> Excel </w:t>
      </w:r>
      <w:r>
        <w:rPr>
          <w:rFonts w:hint="eastAsia" w:ascii="华文楷体" w:hAnsi="华文楷体" w:eastAsia="华文楷体" w:cs="华文楷体"/>
          <w:b w:val="0"/>
          <w:bCs w:val="1"/>
          <w:color w:val="000000"/>
          <w:sz w:val="22"/>
          <w:szCs w:val="22"/>
          <w:lang w:eastAsia="zh-CN"/>
        </w:rPr>
        <w:t>文件，支持按受试者或全量导出、脱敏开关（勾选后对姓名、身份证号、手机号做遮蔽处理），并对文件名中的非法字符做替换。打印方向复用</w:t>
      </w:r>
      <w:r>
        <w:rPr>
          <w:rFonts w:ascii="华文楷体" w:hAnsi="华文楷体" w:eastAsia="华文楷体" w:cs="华文楷体"/>
          <w:b w:val="0"/>
          <w:bCs w:val="1"/>
          <w:color w:val="000000"/>
          <w:sz w:val="22"/>
          <w:szCs w:val="22"/>
        </w:rPr>
        <w:t xml:space="preserve"> @media print</w:t>
      </w:r>
      <w:r>
        <w:rPr>
          <w:rFonts w:hint="eastAsia" w:ascii="华文楷体" w:hAnsi="华文楷体" w:eastAsia="华文楷体" w:cs="华文楷体"/>
          <w:b w:val="0"/>
          <w:bCs w:val="1"/>
          <w:color w:val="000000"/>
          <w:sz w:val="22"/>
          <w:szCs w:val="22"/>
          <w:lang w:eastAsia="zh-CN"/>
        </w:rPr>
        <w:t xml:space="preserve"> 样式，仅输出报告或列表内容并保留红黄绿指示灯配色。</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6）</w:t>
      </w:r>
      <w:r>
        <w:rPr>
          <w:rFonts w:hint="eastAsia" w:ascii="华文楷体" w:hAnsi="华文楷体" w:eastAsia="华文楷体" w:cs="华文楷体"/>
          <w:b w:val="0"/>
          <w:bCs w:val="1"/>
          <w:color w:val="000000"/>
          <w:sz w:val="22"/>
          <w:szCs w:val="22"/>
          <w:lang w:eastAsia="zh-CN"/>
        </w:rPr>
        <w:t>离线与数据保护。</w:t>
      </w:r>
      <w:r>
        <w:rPr>
          <w:rFonts w:ascii="华文楷体" w:hAnsi="华文楷体" w:eastAsia="华文楷体" w:cs="华文楷体"/>
          <w:b w:val="0"/>
          <w:bCs w:val="1"/>
          <w:color w:val="000000"/>
          <w:sz w:val="22"/>
          <w:szCs w:val="22"/>
        </w:rPr>
        <w:t xml:space="preserve"> </w:t>
      </w:r>
      <w:r>
        <w:rPr>
          <w:rFonts w:hint="eastAsia" w:ascii="华文楷体" w:hAnsi="华文楷体" w:eastAsia="华文楷体" w:cs="华文楷体"/>
          <w:b w:val="0"/>
          <w:bCs w:val="1"/>
          <w:color w:val="000000"/>
          <w:sz w:val="22"/>
          <w:szCs w:val="22"/>
          <w:lang w:eastAsia="zh-CN"/>
        </w:rPr>
        <w:t>草稿双通道（本地缓存</w:t>
      </w:r>
      <w:r>
        <w:rPr>
          <w:rFonts w:ascii="华文楷体" w:hAnsi="华文楷体" w:eastAsia="华文楷体" w:cs="华文楷体"/>
          <w:b w:val="0"/>
          <w:bCs w:val="1"/>
          <w:color w:val="000000"/>
          <w:sz w:val="22"/>
          <w:szCs w:val="22"/>
        </w:rPr>
        <w:t xml:space="preserve"> + </w:t>
      </w:r>
      <w:r>
        <w:rPr>
          <w:rFonts w:hint="eastAsia" w:ascii="华文楷体" w:hAnsi="华文楷体" w:eastAsia="华文楷体" w:cs="华文楷体"/>
          <w:b w:val="0"/>
          <w:bCs w:val="1"/>
          <w:color w:val="000000"/>
          <w:sz w:val="22"/>
          <w:szCs w:val="22"/>
          <w:lang w:eastAsia="zh-CN"/>
        </w:rPr>
        <w:t>服务端草稿表）保证断网可续填；所有对话气泡文本渲染前做转义处理，防止用户输入被解析为标记。</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（二）后端主要技术</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1）</w:t>
      </w:r>
      <w:r>
        <w:rPr>
          <w:rFonts w:hint="eastAsia" w:ascii="华文楷体" w:hAnsi="华文楷体" w:eastAsia="华文楷体" w:cs="华文楷体"/>
          <w:b w:val="0"/>
          <w:bCs w:val="1"/>
          <w:color w:val="000000"/>
          <w:sz w:val="22"/>
          <w:szCs w:val="22"/>
          <w:lang w:eastAsia="zh-CN"/>
        </w:rPr>
        <w:t>服务与路由。</w:t>
      </w:r>
      <w:r>
        <w:rPr>
          <w:rFonts w:ascii="华文楷体" w:hAnsi="华文楷体" w:eastAsia="华文楷体" w:cs="华文楷体"/>
          <w:b w:val="0"/>
          <w:bCs w:val="1"/>
          <w:color w:val="000000"/>
          <w:sz w:val="22"/>
          <w:szCs w:val="22"/>
        </w:rPr>
        <w:t xml:space="preserve"> server.ts </w:t>
      </w:r>
      <w:r>
        <w:rPr>
          <w:rFonts w:hint="eastAsia" w:ascii="华文楷体" w:hAnsi="华文楷体" w:eastAsia="华文楷体" w:cs="华文楷体"/>
          <w:b w:val="0"/>
          <w:bCs w:val="1"/>
          <w:color w:val="000000"/>
          <w:sz w:val="22"/>
          <w:szCs w:val="22"/>
          <w:lang w:eastAsia="zh-CN"/>
        </w:rPr>
        <w:t>使用</w:t>
      </w:r>
      <w:r>
        <w:rPr>
          <w:rFonts w:ascii="华文楷体" w:hAnsi="华文楷体" w:eastAsia="华文楷体" w:cs="华文楷体"/>
          <w:b w:val="0"/>
          <w:bCs w:val="1"/>
          <w:color w:val="000000"/>
          <w:sz w:val="22"/>
          <w:szCs w:val="22"/>
        </w:rPr>
        <w:t xml:space="preserve"> Express </w:t>
      </w:r>
      <w:r>
        <w:rPr>
          <w:rFonts w:hint="eastAsia" w:ascii="华文楷体" w:hAnsi="华文楷体" w:eastAsia="华文楷体" w:cs="华文楷体"/>
          <w:b w:val="0"/>
          <w:bCs w:val="1"/>
          <w:color w:val="000000"/>
          <w:sz w:val="22"/>
          <w:szCs w:val="22"/>
          <w:lang w:eastAsia="zh-CN"/>
        </w:rPr>
        <w:t>组织</w:t>
      </w:r>
      <w:r>
        <w:rPr>
          <w:rFonts w:hint="eastAsia" w:ascii="华文楷体" w:hAnsi="华文楷体" w:eastAsia="华文楷体" w:cs="华文楷体"/>
          <w:b w:val="0"/>
          <w:bCs w:val="1"/>
          <w:color w:val="000000"/>
          <w:sz w:val="22"/>
          <w:szCs w:val="22"/>
        </w:rPr>
        <w:t xml:space="preserve"> 19 条</w:t>
      </w:r>
      <w:r>
        <w:rPr>
          <w:rFonts w:hint="eastAsia" w:ascii="华文楷体" w:hAnsi="华文楷体" w:eastAsia="华文楷体" w:cs="华文楷体"/>
          <w:b w:val="0"/>
          <w:bCs w:val="1"/>
          <w:color w:val="000000"/>
          <w:sz w:val="22"/>
          <w:szCs w:val="22"/>
          <w:lang w:eastAsia="zh-CN"/>
        </w:rPr>
        <w:t>路由，按领域划分档案管理、评定、草稿、</w:t>
      </w:r>
      <w:r>
        <w:rPr>
          <w:rFonts w:ascii="华文楷体" w:hAnsi="华文楷体" w:eastAsia="华文楷体" w:cs="华文楷体"/>
          <w:b w:val="0"/>
          <w:bCs w:val="1"/>
          <w:color w:val="000000"/>
          <w:sz w:val="22"/>
          <w:szCs w:val="22"/>
        </w:rPr>
        <w:t xml:space="preserve">AI </w:t>
      </w:r>
      <w:r>
        <w:rPr>
          <w:rFonts w:hint="eastAsia" w:ascii="华文楷体" w:hAnsi="华文楷体" w:eastAsia="华文楷体" w:cs="华文楷体"/>
          <w:b w:val="0"/>
          <w:bCs w:val="1"/>
          <w:color w:val="000000"/>
          <w:sz w:val="22"/>
          <w:szCs w:val="22"/>
          <w:lang w:eastAsia="zh-CN"/>
        </w:rPr>
        <w:t>辅助与文档识别五个区块。请求体解析、参数校验与错误响应格式统一，避免前端出现</w:t>
      </w:r>
      <w:r>
        <w:rPr>
          <w:rFonts w:ascii="华文楷体" w:hAnsi="华文楷体" w:eastAsia="华文楷体" w:cs="华文楷体"/>
          <w:b w:val="0"/>
          <w:bCs w:val="1"/>
          <w:color w:val="000000"/>
          <w:sz w:val="22"/>
          <w:szCs w:val="22"/>
        </w:rPr>
        <w:t>"</w:t>
      </w:r>
      <w:r>
        <w:rPr>
          <w:rFonts w:hint="eastAsia" w:ascii="华文楷体" w:hAnsi="华文楷体" w:eastAsia="华文楷体" w:cs="华文楷体"/>
          <w:b w:val="0"/>
          <w:bCs w:val="1"/>
          <w:color w:val="000000"/>
          <w:sz w:val="22"/>
          <w:szCs w:val="22"/>
          <w:lang w:eastAsia="zh-CN"/>
        </w:rPr>
        <w:t>同一类错误两种结构</w:t>
      </w:r>
      <w:r>
        <w:rPr>
          <w:rFonts w:ascii="华文楷体" w:hAnsi="华文楷体" w:eastAsia="华文楷体" w:cs="华文楷体"/>
          <w:b w:val="0"/>
          <w:bCs w:val="1"/>
          <w:color w:val="000000"/>
          <w:sz w:val="22"/>
          <w:szCs w:val="22"/>
        </w:rPr>
        <w:t>"</w:t>
      </w:r>
      <w:r>
        <w:rPr>
          <w:rFonts w:hint="eastAsia" w:ascii="华文楷体" w:hAnsi="华文楷体" w:eastAsia="华文楷体" w:cs="华文楷体"/>
          <w:b w:val="0"/>
          <w:bCs w:val="1"/>
          <w:color w:val="000000"/>
          <w:sz w:val="22"/>
          <w:szCs w:val="22"/>
          <w:lang w:eastAsia="zh-CN"/>
        </w:rPr>
        <w:t>。</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2）</w:t>
      </w:r>
      <w:r>
        <w:rPr>
          <w:rFonts w:hint="eastAsia" w:ascii="华文楷体" w:hAnsi="华文楷体" w:eastAsia="华文楷体" w:cs="华文楷体"/>
          <w:b w:val="0"/>
          <w:bCs w:val="1"/>
          <w:color w:val="000000"/>
          <w:sz w:val="22"/>
          <w:szCs w:val="22"/>
          <w:lang w:eastAsia="zh-CN"/>
        </w:rPr>
        <w:t>数据访问与迁移。</w:t>
      </w:r>
      <w:r>
        <w:rPr>
          <w:rFonts w:ascii="华文楷体" w:hAnsi="华文楷体" w:eastAsia="华文楷体" w:cs="华文楷体"/>
          <w:b w:val="0"/>
          <w:bCs w:val="1"/>
          <w:color w:val="000000"/>
          <w:sz w:val="22"/>
          <w:szCs w:val="22"/>
        </w:rPr>
        <w:t xml:space="preserve"> server/turso.ts </w:t>
      </w:r>
      <w:r>
        <w:rPr>
          <w:rFonts w:hint="eastAsia" w:ascii="华文楷体" w:hAnsi="华文楷体" w:eastAsia="华文楷体" w:cs="华文楷体"/>
          <w:b w:val="0"/>
          <w:bCs w:val="1"/>
          <w:color w:val="000000"/>
          <w:sz w:val="22"/>
          <w:szCs w:val="22"/>
          <w:lang w:eastAsia="zh-CN"/>
        </w:rPr>
        <w:t>封装</w:t>
      </w:r>
      <w:r>
        <w:rPr>
          <w:rFonts w:ascii="华文楷体" w:hAnsi="华文楷体" w:eastAsia="华文楷体" w:cs="华文楷体"/>
          <w:b w:val="0"/>
          <w:bCs w:val="1"/>
          <w:color w:val="000000"/>
          <w:sz w:val="22"/>
          <w:szCs w:val="22"/>
        </w:rPr>
        <w:t xml:space="preserve"> LibSQL </w:t>
      </w:r>
      <w:r>
        <w:rPr>
          <w:rFonts w:hint="eastAsia" w:ascii="华文楷体" w:hAnsi="华文楷体" w:eastAsia="华文楷体" w:cs="华文楷体"/>
          <w:b w:val="0"/>
          <w:bCs w:val="1"/>
          <w:color w:val="000000"/>
          <w:sz w:val="22"/>
          <w:szCs w:val="22"/>
          <w:lang w:eastAsia="zh-CN"/>
        </w:rPr>
        <w:t>客户端与四张表的建表、迁移与读写逻辑。所有数据库凭证从环境变量读取，源码中不保留任何硬编码</w:t>
      </w:r>
      <w:r>
        <w:rPr>
          <w:rFonts w:ascii="华文楷体" w:hAnsi="华文楷体" w:eastAsia="华文楷体" w:cs="华文楷体"/>
          <w:b w:val="0"/>
          <w:bCs w:val="1"/>
          <w:color w:val="000000"/>
          <w:sz w:val="22"/>
          <w:szCs w:val="22"/>
        </w:rPr>
        <w:t xml:space="preserve"> Token</w:t>
      </w:r>
      <w:r>
        <w:rPr>
          <w:rFonts w:hint="eastAsia" w:ascii="华文楷体" w:hAnsi="华文楷体" w:eastAsia="华文楷体" w:cs="华文楷体"/>
          <w:b w:val="0"/>
          <w:bCs w:val="1"/>
          <w:color w:val="000000"/>
          <w:sz w:val="22"/>
          <w:szCs w:val="22"/>
          <w:lang w:eastAsia="zh-CN"/>
        </w:rPr>
        <w:t>。</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3）</w:t>
      </w:r>
      <w:r>
        <w:rPr>
          <w:rFonts w:hint="eastAsia" w:ascii="华文楷体" w:hAnsi="华文楷体" w:eastAsia="华文楷体" w:cs="华文楷体"/>
          <w:b w:val="0"/>
          <w:bCs w:val="1"/>
          <w:color w:val="000000"/>
          <w:sz w:val="22"/>
          <w:szCs w:val="22"/>
          <w:lang w:eastAsia="zh-CN"/>
        </w:rPr>
        <w:t xml:space="preserve">AI 调用与降级保护。 服务端通过 </w:t>
      </w:r>
      <w:r>
        <w:rPr>
          <w:rFonts w:ascii="华文楷体" w:hAnsi="华文楷体" w:eastAsia="华文楷体" w:cs="华文楷体"/>
          <w:b w:val="0"/>
          <w:bCs w:val="1"/>
          <w:color w:val="000000"/>
          <w:sz w:val="22"/>
          <w:szCs w:val="22"/>
        </w:rPr>
        <w:t xml:space="preserve">@google/genai </w:t>
      </w:r>
      <w:r>
        <w:rPr>
          <w:rFonts w:hint="eastAsia" w:ascii="华文楷体" w:hAnsi="华文楷体" w:eastAsia="华文楷体" w:cs="华文楷体"/>
          <w:b w:val="0"/>
          <w:bCs w:val="1"/>
          <w:color w:val="000000"/>
          <w:sz w:val="22"/>
          <w:szCs w:val="22"/>
          <w:lang w:eastAsia="zh-CN"/>
        </w:rPr>
        <w:t>调用</w:t>
      </w:r>
      <w:r>
        <w:rPr>
          <w:rFonts w:ascii="华文楷体" w:hAnsi="华文楷体" w:eastAsia="华文楷体" w:cs="华文楷体"/>
          <w:b w:val="0"/>
          <w:bCs w:val="1"/>
          <w:color w:val="000000"/>
          <w:sz w:val="22"/>
          <w:szCs w:val="22"/>
        </w:rPr>
        <w:t xml:space="preserve"> Gemini</w:t>
      </w:r>
      <w:r>
        <w:rPr>
          <w:rFonts w:hint="eastAsia" w:ascii="华文楷体" w:hAnsi="华文楷体" w:eastAsia="华文楷体" w:cs="华文楷体"/>
          <w:b w:val="0"/>
          <w:bCs w:val="1"/>
          <w:color w:val="000000"/>
          <w:sz w:val="22"/>
          <w:szCs w:val="22"/>
          <w:lang w:eastAsia="zh-CN"/>
        </w:rPr>
        <w:t>，模型名由</w:t>
      </w:r>
      <w:r>
        <w:rPr>
          <w:rFonts w:ascii="华文楷体" w:hAnsi="华文楷体" w:eastAsia="华文楷体" w:cs="华文楷体"/>
          <w:b w:val="0"/>
          <w:bCs w:val="1"/>
          <w:color w:val="000000"/>
          <w:sz w:val="22"/>
          <w:szCs w:val="22"/>
        </w:rPr>
        <w:t xml:space="preserve"> GEMINI_MODEL</w:t>
      </w:r>
      <w:r>
        <w:rPr>
          <w:rFonts w:hint="eastAsia" w:ascii="华文楷体" w:hAnsi="华文楷体" w:eastAsia="华文楷体" w:cs="华文楷体"/>
          <w:b w:val="0"/>
          <w:bCs w:val="1"/>
          <w:color w:val="000000"/>
          <w:sz w:val="22"/>
          <w:szCs w:val="22"/>
          <w:lang w:eastAsia="zh-CN"/>
        </w:rPr>
        <w:t xml:space="preserve"> 环境变量配置，默认 </w:t>
      </w:r>
      <w:r>
        <w:rPr>
          <w:rFonts w:ascii="华文楷体" w:hAnsi="华文楷体" w:eastAsia="华文楷体" w:cs="华文楷体"/>
          <w:b w:val="0"/>
          <w:bCs w:val="1"/>
          <w:color w:val="000000"/>
          <w:sz w:val="22"/>
          <w:szCs w:val="22"/>
        </w:rPr>
        <w:t>gemini-2.5-flash</w:t>
      </w:r>
      <w:r>
        <w:rPr>
          <w:rFonts w:hint="eastAsia" w:ascii="华文楷体" w:hAnsi="华文楷体" w:eastAsia="华文楷体" w:cs="华文楷体"/>
          <w:b w:val="0"/>
          <w:bCs w:val="1"/>
          <w:color w:val="000000"/>
          <w:sz w:val="22"/>
          <w:szCs w:val="22"/>
          <w:lang w:eastAsia="zh-CN"/>
        </w:rPr>
        <w:t>。三处</w:t>
      </w:r>
      <w:r>
        <w:rPr>
          <w:rFonts w:ascii="华文楷体" w:hAnsi="华文楷体" w:eastAsia="华文楷体" w:cs="华文楷体"/>
          <w:b w:val="0"/>
          <w:bCs w:val="1"/>
          <w:color w:val="000000"/>
          <w:sz w:val="22"/>
          <w:szCs w:val="22"/>
        </w:rPr>
        <w:t xml:space="preserve"> AI </w:t>
      </w:r>
      <w:r>
        <w:rPr>
          <w:rFonts w:hint="eastAsia" w:ascii="华文楷体" w:hAnsi="华文楷体" w:eastAsia="华文楷体" w:cs="华文楷体"/>
          <w:b w:val="0"/>
          <w:bCs w:val="1"/>
          <w:color w:val="000000"/>
          <w:sz w:val="22"/>
          <w:szCs w:val="22"/>
          <w:lang w:eastAsia="zh-CN"/>
        </w:rPr>
        <w:t>能力（综合分析、临床研判、绘图打分）均实施同一套降级策略：当</w:t>
      </w:r>
      <w:r>
        <w:rPr>
          <w:rFonts w:ascii="华文楷体" w:hAnsi="华文楷体" w:eastAsia="华文楷体" w:cs="华文楷体"/>
          <w:b w:val="0"/>
          <w:bCs w:val="1"/>
          <w:color w:val="000000"/>
          <w:sz w:val="22"/>
          <w:szCs w:val="22"/>
        </w:rPr>
        <w:t xml:space="preserve"> API Key </w:t>
      </w:r>
      <w:r>
        <w:rPr>
          <w:rFonts w:hint="eastAsia" w:ascii="华文楷体" w:hAnsi="华文楷体" w:eastAsia="华文楷体" w:cs="华文楷体"/>
          <w:b w:val="0"/>
          <w:bCs w:val="1"/>
          <w:color w:val="000000"/>
          <w:sz w:val="22"/>
          <w:szCs w:val="22"/>
          <w:lang w:eastAsia="zh-CN"/>
        </w:rPr>
        <w:t>缺失或调用异常时，改为调用本地规则库生成结构化结果，并在响应中显式置</w:t>
      </w:r>
      <w:r>
        <w:rPr>
          <w:rFonts w:ascii="华文楷体" w:hAnsi="华文楷体" w:eastAsia="华文楷体" w:cs="华文楷体"/>
          <w:b w:val="0"/>
          <w:bCs w:val="1"/>
          <w:color w:val="000000"/>
          <w:sz w:val="22"/>
          <w:szCs w:val="22"/>
        </w:rPr>
        <w:t xml:space="preserve"> isAiGenerated: false</w:t>
      </w:r>
      <w:r>
        <w:rPr>
          <w:rFonts w:hint="eastAsia" w:ascii="华文楷体" w:hAnsi="华文楷体" w:eastAsia="华文楷体" w:cs="华文楷体"/>
          <w:b w:val="0"/>
          <w:bCs w:val="1"/>
          <w:color w:val="000000"/>
          <w:sz w:val="22"/>
          <w:szCs w:val="22"/>
          <w:lang w:eastAsia="zh-CN"/>
        </w:rPr>
        <w:t>，保证前端不崩溃、不返回</w:t>
      </w:r>
      <w:r>
        <w:rPr>
          <w:rFonts w:ascii="华文楷体" w:hAnsi="华文楷体" w:eastAsia="华文楷体" w:cs="华文楷体"/>
          <w:b w:val="0"/>
          <w:bCs w:val="1"/>
          <w:color w:val="000000"/>
          <w:sz w:val="22"/>
          <w:szCs w:val="22"/>
        </w:rPr>
        <w:t xml:space="preserve"> 500</w:t>
      </w:r>
      <w:r>
        <w:rPr>
          <w:rFonts w:hint="eastAsia" w:ascii="华文楷体" w:hAnsi="华文楷体" w:eastAsia="华文楷体" w:cs="华文楷体"/>
          <w:b w:val="0"/>
          <w:bCs w:val="1"/>
          <w:color w:val="000000"/>
          <w:sz w:val="22"/>
          <w:szCs w:val="22"/>
          <w:lang w:eastAsia="zh-CN"/>
        </w:rPr>
        <w:t>。同时，</w:t>
      </w:r>
      <w:r>
        <w:rPr>
          <w:rFonts w:ascii="华文楷体" w:hAnsi="华文楷体" w:eastAsia="华文楷体" w:cs="华文楷体"/>
          <w:b w:val="0"/>
          <w:bCs w:val="1"/>
          <w:color w:val="000000"/>
          <w:sz w:val="22"/>
          <w:szCs w:val="22"/>
        </w:rPr>
        <w:t xml:space="preserve">AI </w:t>
      </w:r>
      <w:r>
        <w:rPr>
          <w:rFonts w:hint="eastAsia" w:ascii="华文楷体" w:hAnsi="华文楷体" w:eastAsia="华文楷体" w:cs="华文楷体"/>
          <w:b w:val="0"/>
          <w:bCs w:val="1"/>
          <w:color w:val="000000"/>
          <w:sz w:val="22"/>
          <w:szCs w:val="22"/>
          <w:lang w:eastAsia="zh-CN"/>
        </w:rPr>
        <w:t>客户端在请求处理函数中延迟初始化，避免无</w:t>
      </w:r>
      <w:r>
        <w:rPr>
          <w:rFonts w:ascii="华文楷体" w:hAnsi="华文楷体" w:eastAsia="华文楷体" w:cs="华文楷体"/>
          <w:b w:val="0"/>
          <w:bCs w:val="1"/>
          <w:color w:val="000000"/>
          <w:sz w:val="22"/>
          <w:szCs w:val="22"/>
        </w:rPr>
        <w:t xml:space="preserve"> Key </w:t>
      </w:r>
      <w:r>
        <w:rPr>
          <w:rFonts w:hint="eastAsia" w:ascii="华文楷体" w:hAnsi="华文楷体" w:eastAsia="华文楷体" w:cs="华文楷体"/>
          <w:b w:val="0"/>
          <w:bCs w:val="1"/>
          <w:color w:val="000000"/>
          <w:sz w:val="22"/>
          <w:szCs w:val="22"/>
          <w:lang w:eastAsia="zh-CN"/>
        </w:rPr>
        <w:t>环境下的初始化异常穿透到业务逻辑。</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4）</w:t>
      </w:r>
      <w:r>
        <w:rPr>
          <w:rFonts w:hint="eastAsia" w:ascii="华文楷体" w:hAnsi="华文楷体" w:eastAsia="华文楷体" w:cs="华文楷体"/>
          <w:b w:val="0"/>
          <w:bCs w:val="1"/>
          <w:color w:val="000000"/>
          <w:sz w:val="22"/>
          <w:szCs w:val="22"/>
          <w:lang w:eastAsia="zh-CN"/>
        </w:rPr>
        <w:t>文档识别服务。</w:t>
      </w:r>
      <w:r>
        <w:rPr>
          <w:rFonts w:ascii="华文楷体" w:hAnsi="华文楷体" w:eastAsia="华文楷体" w:cs="华文楷体"/>
          <w:b w:val="0"/>
          <w:bCs w:val="1"/>
          <w:color w:val="000000"/>
          <w:sz w:val="22"/>
          <w:szCs w:val="22"/>
        </w:rPr>
        <w:t xml:space="preserve"> server/ocrService.ts </w:t>
      </w:r>
      <w:r>
        <w:rPr>
          <w:rFonts w:hint="eastAsia" w:ascii="华文楷体" w:hAnsi="华文楷体" w:eastAsia="华文楷体" w:cs="华文楷体"/>
          <w:b w:val="0"/>
          <w:bCs w:val="1"/>
          <w:color w:val="000000"/>
          <w:sz w:val="22"/>
          <w:szCs w:val="22"/>
          <w:lang w:eastAsia="zh-CN"/>
        </w:rPr>
        <w:t>定义了文档识别的配置层与结构化抽取结果类型。配置层预留了</w:t>
      </w:r>
      <w:r>
        <w:rPr>
          <w:rFonts w:ascii="华文楷体" w:hAnsi="华文楷体" w:eastAsia="华文楷体" w:cs="华文楷体"/>
          <w:b w:val="0"/>
          <w:bCs w:val="1"/>
          <w:color w:val="000000"/>
          <w:sz w:val="22"/>
          <w:szCs w:val="22"/>
        </w:rPr>
        <w:t xml:space="preserve"> PaddleOCR-VL-1.6 </w:t>
      </w:r>
      <w:r>
        <w:rPr>
          <w:rFonts w:hint="eastAsia" w:ascii="华文楷体" w:hAnsi="华文楷体" w:eastAsia="华文楷体" w:cs="华文楷体"/>
          <w:b w:val="0"/>
          <w:bCs w:val="1"/>
          <w:color w:val="000000"/>
          <w:sz w:val="22"/>
          <w:szCs w:val="22"/>
          <w:lang w:eastAsia="zh-CN"/>
        </w:rPr>
        <w:t>的异步任务参数（提交、轮询、下载），并内置示例病历库供课程演示使用；真实上传路径则由大模型完成关键字段抽取，抽取结果统一进入人工复核界面，确认后才回填档案。</w:t>
      </w:r>
    </w:p>
    <w:p>
      <w:pPr>
        <w:spacing w:line="360" w:lineRule="auto"/>
        <w:ind w:left="0" w:leftChars="0" w:firstLine="0" w:firstLineChars="0"/>
        <w:rPr>
          <w:rFonts w:ascii="华文楷体" w:hAnsi="华文楷体" w:eastAsia="华文楷体" w:cs="华文楷体"/>
          <w:b w:val="0"/>
          <w:bCs w:val="1"/>
          <w:sz w:val="22"/>
          <w:szCs w:val="22"/>
        </w:rPr>
      </w:pPr>
      <w:r>
        <w:rPr>
          <w:rFonts w:hint="eastAsia" w:ascii="华文楷体" w:hAnsi="华文楷体" w:eastAsia="华文楷体" w:cs="华文楷体"/>
          <w:b w:val="0"/>
          <w:bCs w:val="1"/>
          <w:color w:val="000000"/>
          <w:sz w:val="22"/>
          <w:szCs w:val="22"/>
          <w:lang w:eastAsia="zh-CN"/>
        </w:rPr>
        <w:t>（</w:t>
      </w:r>
      <w:r>
        <w:rPr>
          <w:rFonts w:hint="eastAsia" w:ascii="华文楷体" w:hAnsi="华文楷体" w:eastAsia="华文楷体" w:cs="华文楷体"/>
          <w:b w:val="0"/>
          <w:bCs w:val="1"/>
          <w:color w:val="000000"/>
          <w:sz w:val="22"/>
          <w:szCs w:val="22"/>
          <w:lang w:val="en-US" w:eastAsia="zh-CN"/>
        </w:rPr>
        <w:t>5）</w:t>
      </w:r>
      <w:r>
        <w:rPr>
          <w:rFonts w:hint="eastAsia" w:ascii="华文楷体" w:hAnsi="华文楷体" w:eastAsia="华文楷体" w:cs="华文楷体"/>
          <w:b w:val="0"/>
          <w:bCs w:val="1"/>
          <w:color w:val="000000"/>
          <w:sz w:val="22"/>
          <w:szCs w:val="22"/>
          <w:lang w:eastAsia="zh-CN"/>
        </w:rPr>
        <w:t>数据一致性约束。</w:t>
      </w:r>
      <w:r>
        <w:rPr>
          <w:rFonts w:ascii="华文楷体" w:hAnsi="华文楷体" w:eastAsia="华文楷体" w:cs="华文楷体"/>
          <w:b w:val="0"/>
          <w:bCs w:val="1"/>
          <w:color w:val="000000"/>
          <w:sz w:val="22"/>
          <w:szCs w:val="22"/>
        </w:rPr>
        <w:t xml:space="preserve"> </w:t>
      </w:r>
      <w:r>
        <w:rPr>
          <w:rFonts w:hint="eastAsia" w:ascii="华文楷体" w:hAnsi="华文楷体" w:eastAsia="华文楷体" w:cs="华文楷体"/>
          <w:b w:val="0"/>
          <w:bCs w:val="1"/>
          <w:color w:val="000000"/>
          <w:sz w:val="22"/>
          <w:szCs w:val="22"/>
          <w:lang w:eastAsia="zh-CN"/>
        </w:rPr>
        <w:t>草稿写入采用按联合主键的覆盖式更新；</w:t>
      </w:r>
      <w:r>
        <w:rPr>
          <w:rFonts w:ascii="华文楷体" w:hAnsi="华文楷体" w:eastAsia="华文楷体" w:cs="华文楷体"/>
          <w:b w:val="0"/>
          <w:bCs w:val="1"/>
          <w:color w:val="000000"/>
          <w:sz w:val="22"/>
          <w:szCs w:val="22"/>
        </w:rPr>
        <w:t xml:space="preserve">AI </w:t>
      </w:r>
      <w:r>
        <w:rPr>
          <w:rFonts w:hint="eastAsia" w:ascii="华文楷体" w:hAnsi="华文楷体" w:eastAsia="华文楷体" w:cs="华文楷体"/>
          <w:b w:val="0"/>
          <w:bCs w:val="1"/>
          <w:color w:val="000000"/>
          <w:sz w:val="22"/>
          <w:szCs w:val="22"/>
          <w:lang w:eastAsia="zh-CN"/>
        </w:rPr>
        <w:t>签字接口在事务内同时更新研判记录状态与受试者档案的诊断字段，避免出现</w:t>
      </w:r>
      <w:r>
        <w:rPr>
          <w:rFonts w:ascii="华文楷体" w:hAnsi="华文楷体" w:eastAsia="华文楷体" w:cs="华文楷体"/>
          <w:b w:val="0"/>
          <w:bCs w:val="1"/>
          <w:color w:val="000000"/>
          <w:sz w:val="22"/>
          <w:szCs w:val="22"/>
        </w:rPr>
        <w:t>"</w:t>
      </w:r>
      <w:r>
        <w:rPr>
          <w:rFonts w:hint="eastAsia" w:ascii="华文楷体" w:hAnsi="华文楷体" w:eastAsia="华文楷体" w:cs="华文楷体"/>
          <w:b w:val="0"/>
          <w:bCs w:val="1"/>
          <w:color w:val="000000"/>
          <w:sz w:val="22"/>
          <w:szCs w:val="22"/>
          <w:lang w:eastAsia="zh-CN"/>
        </w:rPr>
        <w:t>研判已签字但档案未更新</w:t>
      </w:r>
      <w:r>
        <w:rPr>
          <w:rFonts w:ascii="华文楷体" w:hAnsi="华文楷体" w:eastAsia="华文楷体" w:cs="华文楷体"/>
          <w:b w:val="0"/>
          <w:bCs w:val="1"/>
          <w:color w:val="000000"/>
          <w:sz w:val="22"/>
          <w:szCs w:val="22"/>
        </w:rPr>
        <w:t>"</w:t>
      </w:r>
      <w:r>
        <w:rPr>
          <w:rFonts w:hint="eastAsia" w:ascii="华文楷体" w:hAnsi="华文楷体" w:eastAsia="华文楷体" w:cs="华文楷体"/>
          <w:b w:val="0"/>
          <w:bCs w:val="1"/>
          <w:color w:val="000000"/>
          <w:sz w:val="22"/>
          <w:szCs w:val="22"/>
          <w:lang w:eastAsia="zh-CN"/>
        </w:rPr>
        <w:t>的中间态。</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（三）前后端协作方式与数据契约</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 xml:space="preserve">前后端通过 </w:t>
      </w:r>
      <w:r>
        <w:rPr>
          <w:rFonts w:ascii="华文楷体" w:hAnsi="华文楷体" w:eastAsia="华文楷体" w:cs="华文楷体"/>
          <w:color w:val="000000"/>
          <w:sz w:val="22"/>
          <w:szCs w:val="22"/>
        </w:rPr>
        <w:t>src/services/tursoApi.ts</w:t>
      </w:r>
      <w:r>
        <w:rPr>
          <w:rFonts w:hint="eastAsia" w:ascii="华文楷体" w:hAnsi="华文楷体" w:eastAsia="华文楷体" w:cs="华文楷体"/>
          <w:color w:val="000000"/>
          <w:sz w:val="22"/>
          <w:szCs w:val="22"/>
          <w:lang w:eastAsia="zh-CN"/>
        </w:rPr>
        <w:t xml:space="preserve"> 这一层薄封装通信，所有接口调用集中在该文件，便于统一处理加载态、错误提示与降级。数据契约以 接口与数据表定义文档.md</w:t>
      </w:r>
      <w:r>
        <w:rPr>
          <w:rFonts w:ascii="华文楷体" w:hAnsi="华文楷体" w:eastAsia="华文楷体" w:cs="华文楷体"/>
          <w:color w:val="000000"/>
          <w:sz w:val="22"/>
          <w:szCs w:val="22"/>
        </w:rPr>
        <w:t xml:space="preserve"> </w:t>
      </w:r>
      <w:r>
        <w:rPr>
          <w:rFonts w:hint="eastAsia" w:ascii="华文楷体" w:hAnsi="华文楷体" w:eastAsia="华文楷体" w:cs="华文楷体"/>
          <w:color w:val="000000"/>
          <w:sz w:val="22"/>
          <w:szCs w:val="22"/>
          <w:lang w:eastAsia="zh-CN"/>
        </w:rPr>
        <w:t>为唯一基准，字段命名在数据库列名、接口</w:t>
      </w:r>
      <w:r>
        <w:rPr>
          <w:rFonts w:ascii="华文楷体" w:hAnsi="华文楷体" w:eastAsia="华文楷体" w:cs="华文楷体"/>
          <w:color w:val="000000"/>
          <w:sz w:val="22"/>
          <w:szCs w:val="22"/>
        </w:rPr>
        <w:t xml:space="preserve"> JSON </w:t>
      </w:r>
      <w:r>
        <w:rPr>
          <w:rFonts w:hint="eastAsia" w:ascii="华文楷体" w:hAnsi="华文楷体" w:eastAsia="华文楷体" w:cs="华文楷体"/>
          <w:color w:val="000000"/>
          <w:sz w:val="22"/>
          <w:szCs w:val="22"/>
          <w:lang w:eastAsia="zh-CN"/>
        </w:rPr>
        <w:t>与前端</w:t>
      </w:r>
      <w:r>
        <w:rPr>
          <w:rFonts w:ascii="华文楷体" w:hAnsi="华文楷体" w:eastAsia="华文楷体" w:cs="华文楷体"/>
          <w:color w:val="000000"/>
          <w:sz w:val="22"/>
          <w:szCs w:val="22"/>
        </w:rPr>
        <w:t xml:space="preserve"> TypeScript </w:t>
      </w:r>
      <w:r>
        <w:rPr>
          <w:rFonts w:hint="eastAsia" w:ascii="华文楷体" w:hAnsi="华文楷体" w:eastAsia="华文楷体" w:cs="华文楷体"/>
          <w:color w:val="000000"/>
          <w:sz w:val="22"/>
          <w:szCs w:val="22"/>
          <w:lang w:eastAsia="zh-CN"/>
        </w:rPr>
        <w:t>类型三处保持一致（数据库用下划线命名、接口层做驼峰映射，映射关系显式书写而非自动转换）。</w:t>
      </w:r>
    </w:p>
    <w:p>
      <w:pPr>
        <w:spacing w:line="360" w:lineRule="auto"/>
        <w:ind w:firstLine="480"/>
        <w:rPr>
          <w:rFonts w:ascii="华文楷体" w:hAnsi="华文楷体" w:eastAsia="华文楷体" w:cs="华文楷体"/>
          <w:sz w:val="22"/>
          <w:szCs w:val="22"/>
        </w:rPr>
      </w:pPr>
      <w:r>
        <w:rPr>
          <w:rFonts w:hint="eastAsia" w:ascii="华文楷体" w:hAnsi="华文楷体" w:eastAsia="华文楷体" w:cs="华文楷体"/>
          <w:color w:val="000000"/>
          <w:sz w:val="22"/>
          <w:szCs w:val="22"/>
          <w:lang w:eastAsia="zh-CN"/>
        </w:rPr>
        <w:t xml:space="preserve">这条契约链的自动化闸门是独立的类型检查命令 </w:t>
      </w:r>
      <w:r>
        <w:rPr>
          <w:rFonts w:ascii="华文楷体" w:hAnsi="华文楷体" w:eastAsia="华文楷体" w:cs="华文楷体"/>
          <w:color w:val="000000"/>
          <w:sz w:val="22"/>
          <w:szCs w:val="22"/>
        </w:rPr>
        <w:t>npm run lint</w:t>
      </w:r>
      <w:r>
        <w:rPr>
          <w:rFonts w:hint="eastAsia" w:ascii="华文楷体" w:hAnsi="华文楷体" w:eastAsia="华文楷体" w:cs="华文楷体"/>
          <w:color w:val="000000"/>
          <w:sz w:val="22"/>
          <w:szCs w:val="22"/>
          <w:lang w:eastAsia="zh-CN"/>
        </w:rPr>
        <w:t xml:space="preserve">（即 </w:t>
      </w:r>
      <w:r>
        <w:rPr>
          <w:rFonts w:ascii="华文楷体" w:hAnsi="华文楷体" w:eastAsia="华文楷体" w:cs="华文楷体"/>
          <w:color w:val="000000"/>
          <w:sz w:val="22"/>
          <w:szCs w:val="22"/>
        </w:rPr>
        <w:t>tsc --noEmit</w:t>
      </w:r>
      <w:r>
        <w:rPr>
          <w:rFonts w:hint="eastAsia" w:ascii="华文楷体" w:hAnsi="华文楷体" w:eastAsia="华文楷体" w:cs="华文楷体"/>
          <w:color w:val="000000"/>
          <w:sz w:val="22"/>
          <w:szCs w:val="22"/>
          <w:lang w:eastAsia="zh-CN"/>
        </w:rPr>
        <w:t xml:space="preserve">，与 </w:t>
      </w:r>
      <w:r>
        <w:rPr>
          <w:rFonts w:ascii="华文楷体" w:hAnsi="华文楷体" w:eastAsia="华文楷体" w:cs="华文楷体"/>
          <w:color w:val="000000"/>
          <w:sz w:val="22"/>
          <w:szCs w:val="22"/>
        </w:rPr>
        <w:t>npm run build</w:t>
      </w:r>
      <w:r>
        <w:rPr>
          <w:rFonts w:hint="eastAsia" w:ascii="华文楷体" w:hAnsi="华文楷体" w:eastAsia="华文楷体" w:cs="华文楷体"/>
          <w:color w:val="000000"/>
          <w:sz w:val="22"/>
          <w:szCs w:val="22"/>
          <w:lang w:eastAsia="zh-CN"/>
        </w:rPr>
        <w:t xml:space="preserve"> 分列）：任何一处接口字段改动而未同步更新前端类型，类型检查即失败。</w:t>
      </w:r>
    </w:p>
    <w:p>
      <w:pPr>
        <w:pStyle w:val="00000c"/>
        <w:spacing w:line="360" w:lineRule="auto"/>
        <w:rPr>
          <w:rFonts w:ascii="华文楷体" w:hAnsi="华文楷体" w:eastAsia="华文楷体" w:cs="华文楷体"/>
          <w:sz w:val="21"/>
        </w:rPr>
      </w:pPr>
      <w:bookmarkStart w:id="9" w:name="section-5"/>
      <w:bookmarkEnd w:id="9"/>
      <w:bookmarkStart w:id="10" w:name="_Toc_section_5"/>
      <w:r>
        <w:rPr>
          <w:rFonts w:hint="eastAsia" w:ascii="华文楷体" w:hAnsi="华文楷体" w:eastAsia="华文楷体" w:cs="华文楷体"/>
          <w:b w:val="1"/>
          <w:color w:val="000000"/>
          <w:sz w:val="28"/>
          <w:lang w:eastAsia="zh-CN"/>
        </w:rPr>
        <w:t>五、AI 使用情况</w:t>
      </w:r>
      <w:bookmarkEnd w:id="10"/>
    </w:p>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本章是本次实验记录的重点。先说明</w:t>
      </w:r>
      <w:r>
        <w:rPr>
          <w:rFonts w:ascii="华文楷体" w:hAnsi="华文楷体" w:eastAsia="华文楷体" w:cs="华文楷体"/>
          <w:color w:val="000000"/>
          <w:sz w:val="22"/>
          <w:szCs w:val="24"/>
        </w:rPr>
        <w:t xml:space="preserve"> AI </w:t>
      </w:r>
      <w:r>
        <w:rPr>
          <w:rFonts w:hint="eastAsia" w:ascii="华文楷体" w:hAnsi="华文楷体" w:eastAsia="华文楷体" w:cs="华文楷体"/>
          <w:color w:val="000000"/>
          <w:sz w:val="22"/>
          <w:szCs w:val="24"/>
          <w:lang w:eastAsia="zh-CN"/>
        </w:rPr>
        <w:t>的使用原则与系统内</w:t>
      </w:r>
      <w:r>
        <w:rPr>
          <w:rFonts w:ascii="华文楷体" w:hAnsi="华文楷体" w:eastAsia="华文楷体" w:cs="华文楷体"/>
          <w:color w:val="000000"/>
          <w:sz w:val="22"/>
          <w:szCs w:val="24"/>
        </w:rPr>
        <w:t xml:space="preserve"> AI </w:t>
      </w:r>
      <w:r>
        <w:rPr>
          <w:rFonts w:hint="eastAsia" w:ascii="华文楷体" w:hAnsi="华文楷体" w:eastAsia="华文楷体" w:cs="华文楷体"/>
          <w:color w:val="000000"/>
          <w:sz w:val="22"/>
          <w:szCs w:val="24"/>
          <w:lang w:eastAsia="zh-CN"/>
        </w:rPr>
        <w:t>能力的实现方式，再依次说明</w:t>
      </w:r>
      <w:r>
        <w:rPr>
          <w:rFonts w:ascii="华文楷体" w:hAnsi="华文楷体" w:eastAsia="华文楷体" w:cs="华文楷体"/>
          <w:color w:val="000000"/>
          <w:sz w:val="22"/>
          <w:szCs w:val="24"/>
        </w:rPr>
        <w:t xml:space="preserve"> AI </w:t>
      </w:r>
      <w:r>
        <w:rPr>
          <w:rFonts w:hint="eastAsia" w:ascii="华文楷体" w:hAnsi="华文楷体" w:eastAsia="华文楷体" w:cs="华文楷体"/>
          <w:color w:val="000000"/>
          <w:sz w:val="22"/>
          <w:szCs w:val="24"/>
          <w:lang w:eastAsia="zh-CN"/>
        </w:rPr>
        <w:t>完成的工作与开发内容、使用中暴露的不足与局限、不适合交给</w:t>
      </w:r>
      <w:r>
        <w:rPr>
          <w:rFonts w:ascii="华文楷体" w:hAnsi="华文楷体" w:eastAsia="华文楷体" w:cs="华文楷体"/>
          <w:color w:val="000000"/>
          <w:sz w:val="22"/>
          <w:szCs w:val="24"/>
        </w:rPr>
        <w:t xml:space="preserve"> AI </w:t>
      </w:r>
      <w:r>
        <w:rPr>
          <w:rFonts w:hint="eastAsia" w:ascii="华文楷体" w:hAnsi="华文楷体" w:eastAsia="华文楷体" w:cs="华文楷体"/>
          <w:color w:val="000000"/>
          <w:sz w:val="22"/>
          <w:szCs w:val="24"/>
          <w:lang w:eastAsia="zh-CN"/>
        </w:rPr>
        <w:t>的工作，以及小组的使用感想。</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（一）AI 使用说明</w:t>
      </w:r>
    </w:p>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本实验在开发过程中系统性使用了大模型</w:t>
      </w:r>
      <w:r>
        <w:rPr>
          <w:rFonts w:ascii="华文楷体" w:hAnsi="华文楷体" w:eastAsia="华文楷体" w:cs="华文楷体"/>
          <w:color w:val="000000"/>
          <w:sz w:val="22"/>
          <w:szCs w:val="24"/>
        </w:rPr>
        <w:t xml:space="preserve"> AI </w:t>
      </w:r>
      <w:r>
        <w:rPr>
          <w:rFonts w:hint="eastAsia" w:ascii="华文楷体" w:hAnsi="华文楷体" w:eastAsia="华文楷体" w:cs="华文楷体"/>
          <w:color w:val="000000"/>
          <w:sz w:val="22"/>
          <w:szCs w:val="24"/>
          <w:lang w:eastAsia="zh-CN"/>
        </w:rPr>
        <w:t>工具，主要用于辅助编程、需求梳理、代码审查、自动化测试与文档生成。使用的总体原则有三条：</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1）</w:t>
      </w:r>
      <w:r>
        <w:rPr>
          <w:rFonts w:hint="eastAsia" w:ascii="华文楷体" w:hAnsi="华文楷体" w:eastAsia="华文楷体" w:cs="华文楷体"/>
          <w:b w:val="0"/>
          <w:bCs w:val="1"/>
          <w:color w:val="000000"/>
          <w:sz w:val="22"/>
          <w:szCs w:val="24"/>
          <w:lang w:eastAsia="zh-CN"/>
        </w:rPr>
        <w:t>AI 负责初稿与重复劳动，人负责决策与验收。</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功能取舍、业务规则确认、医学内容确认、代码整合与最终测试由小组成员完成，</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生成的代码一律视为待验证的初稿，必须经过类型检查、实际运行与边界操作才能计入交付。</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2）</w:t>
      </w:r>
      <w:r>
        <w:rPr>
          <w:rFonts w:hint="eastAsia" w:ascii="华文楷体" w:hAnsi="华文楷体" w:eastAsia="华文楷体" w:cs="华文楷体"/>
          <w:b w:val="0"/>
          <w:bCs w:val="1"/>
          <w:color w:val="000000"/>
          <w:sz w:val="22"/>
          <w:szCs w:val="24"/>
          <w:lang w:eastAsia="zh-CN"/>
        </w:rPr>
        <w:t>以小范围、明确输入输出的方式使用。</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使用过程中逐步放弃了</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一次性让</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生成整个系统</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的做法，改为</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明确目标</w:t>
      </w:r>
      <w:r>
        <w:rPr>
          <w:rFonts w:ascii="华文楷体" w:hAnsi="华文楷体" w:eastAsia="华文楷体" w:cs="华文楷体"/>
          <w:b w:val="0"/>
          <w:bCs w:val="1"/>
          <w:color w:val="000000"/>
          <w:sz w:val="22"/>
          <w:szCs w:val="24"/>
        </w:rPr>
        <w:t xml:space="preserve"> → </w:t>
      </w:r>
      <w:r>
        <w:rPr>
          <w:rFonts w:hint="eastAsia" w:ascii="华文楷体" w:hAnsi="华文楷体" w:eastAsia="华文楷体" w:cs="华文楷体"/>
          <w:b w:val="0"/>
          <w:bCs w:val="1"/>
          <w:color w:val="000000"/>
          <w:sz w:val="22"/>
          <w:szCs w:val="24"/>
          <w:lang w:eastAsia="zh-CN"/>
        </w:rPr>
        <w:t>限定范围</w:t>
      </w:r>
      <w:r>
        <w:rPr>
          <w:rFonts w:ascii="华文楷体" w:hAnsi="华文楷体" w:eastAsia="华文楷体" w:cs="华文楷体"/>
          <w:b w:val="0"/>
          <w:bCs w:val="1"/>
          <w:color w:val="000000"/>
          <w:sz w:val="22"/>
          <w:szCs w:val="24"/>
        </w:rPr>
        <w:t xml:space="preserve"> → </w:t>
      </w:r>
      <w:r>
        <w:rPr>
          <w:rFonts w:hint="eastAsia" w:ascii="华文楷体" w:hAnsi="华文楷体" w:eastAsia="华文楷体" w:cs="华文楷体"/>
          <w:b w:val="0"/>
          <w:bCs w:val="1"/>
          <w:color w:val="000000"/>
          <w:sz w:val="22"/>
          <w:szCs w:val="24"/>
          <w:lang w:eastAsia="zh-CN"/>
        </w:rPr>
        <w:t>完成后立即验证</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的迭代方式。原因在后文第（六）节中详述。</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3）</w:t>
      </w:r>
      <w:r>
        <w:rPr>
          <w:rFonts w:hint="eastAsia" w:ascii="华文楷体" w:hAnsi="华文楷体" w:eastAsia="华文楷体" w:cs="华文楷体"/>
          <w:b w:val="0"/>
          <w:bCs w:val="1"/>
          <w:color w:val="000000"/>
          <w:sz w:val="22"/>
          <w:szCs w:val="24"/>
          <w:lang w:eastAsia="zh-CN"/>
        </w:rPr>
        <w:t>任务分派前先明确验收标准。</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凡是交给</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的任务，先写清楚输入是什么、输出长什么样、如何判断做对了。这条纪律直接决定了</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使用的实际效率。</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（二）系统内 AI 能力的实现方式</w:t>
      </w:r>
    </w:p>
    <w:p>
      <w:pPr>
        <w:spacing w:line="360" w:lineRule="auto"/>
        <w:ind w:firstLine="480"/>
        <w:rPr>
          <w:rFonts w:ascii="华文楷体" w:hAnsi="华文楷体" w:eastAsia="华文楷体" w:cs="华文楷体"/>
          <w:b w:val="0"/>
          <w:bCs w:val="0"/>
          <w:sz w:val="22"/>
          <w:szCs w:val="24"/>
        </w:rPr>
      </w:pPr>
      <w:r>
        <w:rPr>
          <w:rFonts w:hint="eastAsia" w:ascii="华文楷体" w:hAnsi="华文楷体" w:eastAsia="华文楷体" w:cs="华文楷体"/>
          <w:b w:val="0"/>
          <w:bCs w:val="0"/>
          <w:color w:val="000000"/>
          <w:sz w:val="22"/>
          <w:szCs w:val="24"/>
          <w:lang w:eastAsia="zh-CN"/>
        </w:rPr>
        <w:t>需要区分两个不同层面的</w:t>
      </w:r>
      <w:r>
        <w:rPr>
          <w:rFonts w:ascii="华文楷体" w:hAnsi="华文楷体" w:eastAsia="华文楷体" w:cs="华文楷体"/>
          <w:b w:val="0"/>
          <w:bCs w:val="0"/>
          <w:color w:val="000000"/>
          <w:sz w:val="22"/>
          <w:szCs w:val="24"/>
        </w:rPr>
        <w:t>"AI"</w:t>
      </w:r>
      <w:r>
        <w:rPr>
          <w:rFonts w:hint="eastAsia" w:ascii="华文楷体" w:hAnsi="华文楷体" w:eastAsia="华文楷体" w:cs="华文楷体"/>
          <w:b w:val="0"/>
          <w:bCs w:val="0"/>
          <w:color w:val="000000"/>
          <w:sz w:val="22"/>
          <w:szCs w:val="24"/>
          <w:lang w:eastAsia="zh-CN"/>
        </w:rPr>
        <w:t>：一是开发过程中作为工具使用的</w:t>
      </w:r>
      <w:r>
        <w:rPr>
          <w:rFonts w:ascii="华文楷体" w:hAnsi="华文楷体" w:eastAsia="华文楷体" w:cs="华文楷体"/>
          <w:b w:val="0"/>
          <w:bCs w:val="0"/>
          <w:color w:val="000000"/>
          <w:sz w:val="22"/>
          <w:szCs w:val="24"/>
        </w:rPr>
        <w:t xml:space="preserve"> AI</w:t>
      </w:r>
      <w:r>
        <w:rPr>
          <w:rFonts w:hint="eastAsia" w:ascii="华文楷体" w:hAnsi="华文楷体" w:eastAsia="华文楷体" w:cs="华文楷体"/>
          <w:b w:val="0"/>
          <w:bCs w:val="0"/>
          <w:color w:val="000000"/>
          <w:sz w:val="22"/>
          <w:szCs w:val="24"/>
          <w:lang w:eastAsia="zh-CN"/>
        </w:rPr>
        <w:t>，二是系统本身对外提供的</w:t>
      </w:r>
      <w:r>
        <w:rPr>
          <w:rFonts w:ascii="华文楷体" w:hAnsi="华文楷体" w:eastAsia="华文楷体" w:cs="华文楷体"/>
          <w:b w:val="0"/>
          <w:bCs w:val="0"/>
          <w:color w:val="000000"/>
          <w:sz w:val="22"/>
          <w:szCs w:val="24"/>
        </w:rPr>
        <w:t xml:space="preserve"> AI </w:t>
      </w:r>
      <w:r>
        <w:rPr>
          <w:rFonts w:hint="eastAsia" w:ascii="华文楷体" w:hAnsi="华文楷体" w:eastAsia="华文楷体" w:cs="华文楷体"/>
          <w:b w:val="0"/>
          <w:bCs w:val="0"/>
          <w:color w:val="000000"/>
          <w:sz w:val="22"/>
          <w:szCs w:val="24"/>
          <w:lang w:eastAsia="zh-CN"/>
        </w:rPr>
        <w:t>能力。后者包含三项：</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110"/>
        <w:gridCol w:w="1823"/>
        <w:gridCol w:w="2454"/>
        <w:gridCol w:w="3617"/>
      </w:tblGrid>
      <w:tr>
        <w:trPr/>
        <w:tc>
          <w:tcPr>
            <w:tcW w:w="0" w:type="auto"/>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能力</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输入</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输出</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落地位置</w:t>
            </w:r>
          </w:p>
        </w:tc>
      </w:tr>
      <w:tr>
        <w:trPr/>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病历文档结构化解析</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病历图像  / PDF /  文本</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姓名、性别、年龄、教育年限、主诉、既往史等结构化字段</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MedicalRecordUploadModal + /api/ai/parse-medical-record</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神经心理绘图智能打分</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Canvas  绘图  Base64  与参考图形类型</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得分、状态判定与临床评语</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InteractiveCanvas + /api/ai/analyze-drawing</w:t>
            </w:r>
          </w:p>
        </w:tc>
      </w:tr>
      <w:tr>
        <w:trPr/>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临床综合研判</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多量表结果与生物标志物</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三段式意见（结论、依据、随访处理建议）</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AiAnalysisModal + /api/ai/clinical-reasoning</w:t>
            </w:r>
          </w:p>
        </w:tc>
      </w:tr>
    </w:tbl>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三项能力均设有规则引擎降级路径，且输出均需人工确认：病历抽取结果进入复核界面后才回填，绘图得分进入量表明细，研判意见进入医生签字队列。</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（三）使用 AI 完成的工作与开发内容</w:t>
      </w:r>
    </w:p>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color w:val="000000"/>
          <w:sz w:val="22"/>
          <w:szCs w:val="24"/>
          <w:lang w:eastAsia="zh-CN"/>
        </w:rPr>
        <w:t>按开发阶段统计，</w:t>
      </w:r>
      <w:r>
        <w:rPr>
          <w:rFonts w:ascii="华文楷体" w:hAnsi="华文楷体" w:eastAsia="华文楷体" w:cs="华文楷体"/>
          <w:color w:val="000000"/>
          <w:sz w:val="22"/>
          <w:szCs w:val="24"/>
        </w:rPr>
        <w:t xml:space="preserve">AI </w:t>
      </w:r>
      <w:r>
        <w:rPr>
          <w:rFonts w:hint="eastAsia" w:ascii="华文楷体" w:hAnsi="华文楷体" w:eastAsia="华文楷体" w:cs="华文楷体"/>
          <w:color w:val="000000"/>
          <w:sz w:val="22"/>
          <w:szCs w:val="24"/>
          <w:lang w:eastAsia="zh-CN"/>
        </w:rPr>
        <w:t>参与的工作可归纳为七类：</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1）</w:t>
      </w:r>
      <w:r>
        <w:rPr>
          <w:rFonts w:hint="eastAsia" w:ascii="华文楷体" w:hAnsi="华文楷体" w:eastAsia="华文楷体" w:cs="华文楷体"/>
          <w:b w:val="0"/>
          <w:bCs w:val="1"/>
          <w:color w:val="000000"/>
          <w:sz w:val="22"/>
          <w:szCs w:val="24"/>
          <w:lang w:eastAsia="zh-CN"/>
        </w:rPr>
        <w:t>需求分析与业务流程梳理。 协助分析需求文档与量表资料，将系统整理为受试者端、家属端、医生端三个独立入口，梳理档案绑定、量表填写、草稿保存、医生审核等流程，并辅助生成三端流程图与系统总流程图。</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2）</w:t>
      </w:r>
      <w:r>
        <w:rPr>
          <w:rFonts w:hint="eastAsia" w:ascii="华文楷体" w:hAnsi="华文楷体" w:eastAsia="华文楷体" w:cs="华文楷体"/>
          <w:b w:val="0"/>
          <w:bCs w:val="1"/>
          <w:color w:val="000000"/>
          <w:sz w:val="22"/>
          <w:szCs w:val="24"/>
          <w:lang w:eastAsia="zh-CN"/>
        </w:rPr>
        <w:t>前端页面与组件开发。</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完成</w:t>
      </w:r>
      <w:r>
        <w:rPr>
          <w:rFonts w:ascii="华文楷体" w:hAnsi="华文楷体" w:eastAsia="华文楷体" w:cs="华文楷体"/>
          <w:b w:val="0"/>
          <w:bCs w:val="1"/>
          <w:color w:val="000000"/>
          <w:sz w:val="22"/>
          <w:szCs w:val="24"/>
        </w:rPr>
        <w:t xml:space="preserve"> React + TypeScript </w:t>
      </w:r>
      <w:r>
        <w:rPr>
          <w:rFonts w:hint="eastAsia" w:ascii="华文楷体" w:hAnsi="华文楷体" w:eastAsia="华文楷体" w:cs="华文楷体"/>
          <w:b w:val="0"/>
          <w:bCs w:val="1"/>
          <w:color w:val="000000"/>
          <w:sz w:val="22"/>
          <w:szCs w:val="24"/>
          <w:lang w:eastAsia="zh-CN"/>
        </w:rPr>
        <w:t>组件的基础结构，包括三端入口、受试者队列、档案表单、量表页面、综合报告、病历上传、</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辅助研判与医生审核弹窗等。对于重复性较高的表单、列表、状态提示与弹窗代码，</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能较快产出可运行的初始版本。</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3）</w:t>
      </w:r>
      <w:r>
        <w:rPr>
          <w:rFonts w:hint="eastAsia" w:ascii="华文楷体" w:hAnsi="华文楷体" w:eastAsia="华文楷体" w:cs="华文楷体"/>
          <w:b w:val="0"/>
          <w:bCs w:val="1"/>
          <w:color w:val="000000"/>
          <w:sz w:val="22"/>
          <w:szCs w:val="24"/>
          <w:lang w:eastAsia="zh-CN"/>
        </w:rPr>
        <w:t>三端交互逻辑与访问守卫。 协助实现三端页面隔离、受试者绑定、未选择受试者时的访问限制，避免医生操作写入错误档案。</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4）</w:t>
      </w:r>
      <w:r>
        <w:rPr>
          <w:rFonts w:hint="eastAsia" w:ascii="华文楷体" w:hAnsi="华文楷体" w:eastAsia="华文楷体" w:cs="华文楷体"/>
          <w:b w:val="0"/>
          <w:bCs w:val="1"/>
          <w:color w:val="000000"/>
          <w:sz w:val="22"/>
          <w:szCs w:val="24"/>
          <w:lang w:eastAsia="zh-CN"/>
        </w:rPr>
        <w:t xml:space="preserve">状态管理与数据保存。 协助处理 </w:t>
      </w:r>
      <w:r>
        <w:rPr>
          <w:rFonts w:ascii="华文楷体" w:hAnsi="华文楷体" w:eastAsia="华文楷体" w:cs="华文楷体"/>
          <w:b w:val="0"/>
          <w:bCs w:val="1"/>
          <w:color w:val="000000"/>
          <w:sz w:val="22"/>
          <w:szCs w:val="24"/>
        </w:rPr>
        <w:t xml:space="preserve">patient_id </w:t>
      </w:r>
      <w:r>
        <w:rPr>
          <w:rFonts w:hint="eastAsia" w:ascii="华文楷体" w:hAnsi="华文楷体" w:eastAsia="华文楷体" w:cs="华文楷体"/>
          <w:b w:val="0"/>
          <w:bCs w:val="1"/>
          <w:color w:val="000000"/>
          <w:sz w:val="22"/>
          <w:szCs w:val="24"/>
          <w:lang w:eastAsia="zh-CN"/>
        </w:rPr>
        <w:t>绑定、当前受试者状态、量表进度（未开始</w:t>
      </w:r>
      <w:r>
        <w:rPr>
          <w:rFonts w:ascii="华文楷体" w:hAnsi="华文楷体" w:eastAsia="华文楷体" w:cs="华文楷体"/>
          <w:b w:val="0"/>
          <w:bCs w:val="1"/>
          <w:color w:val="000000"/>
          <w:sz w:val="22"/>
          <w:szCs w:val="24"/>
        </w:rPr>
        <w:t xml:space="preserve"> / </w:t>
      </w:r>
      <w:r>
        <w:rPr>
          <w:rFonts w:hint="eastAsia" w:ascii="华文楷体" w:hAnsi="华文楷体" w:eastAsia="华文楷体" w:cs="华文楷体"/>
          <w:b w:val="0"/>
          <w:bCs w:val="1"/>
          <w:color w:val="000000"/>
          <w:sz w:val="22"/>
          <w:szCs w:val="24"/>
          <w:lang w:eastAsia="zh-CN"/>
        </w:rPr>
        <w:t>进行中</w:t>
      </w:r>
      <w:r>
        <w:rPr>
          <w:rFonts w:ascii="华文楷体" w:hAnsi="华文楷体" w:eastAsia="华文楷体" w:cs="华文楷体"/>
          <w:b w:val="0"/>
          <w:bCs w:val="1"/>
          <w:color w:val="000000"/>
          <w:sz w:val="22"/>
          <w:szCs w:val="24"/>
        </w:rPr>
        <w:t xml:space="preserve"> / </w:t>
      </w:r>
      <w:r>
        <w:rPr>
          <w:rFonts w:hint="eastAsia" w:ascii="华文楷体" w:hAnsi="华文楷体" w:eastAsia="华文楷体" w:cs="华文楷体"/>
          <w:b w:val="0"/>
          <w:bCs w:val="1"/>
          <w:color w:val="000000"/>
          <w:sz w:val="22"/>
          <w:szCs w:val="24"/>
          <w:lang w:eastAsia="zh-CN"/>
        </w:rPr>
        <w:t>已完成</w:t>
      </w:r>
      <w:r>
        <w:rPr>
          <w:rFonts w:ascii="华文楷体" w:hAnsi="华文楷体" w:eastAsia="华文楷体" w:cs="华文楷体"/>
          <w:b w:val="0"/>
          <w:bCs w:val="1"/>
          <w:color w:val="000000"/>
          <w:sz w:val="22"/>
          <w:szCs w:val="24"/>
        </w:rPr>
        <w:t xml:space="preserve"> / </w:t>
      </w:r>
      <w:r>
        <w:rPr>
          <w:rFonts w:hint="eastAsia" w:ascii="华文楷体" w:hAnsi="华文楷体" w:eastAsia="华文楷体" w:cs="华文楷体"/>
          <w:b w:val="0"/>
          <w:bCs w:val="1"/>
          <w:color w:val="000000"/>
          <w:sz w:val="22"/>
          <w:szCs w:val="24"/>
          <w:lang w:eastAsia="zh-CN"/>
        </w:rPr>
        <w:t>已跳过）、本地存储与草稿恢复、以及</w:t>
      </w:r>
      <w:r>
        <w:rPr>
          <w:rFonts w:ascii="华文楷体" w:hAnsi="华文楷体" w:eastAsia="华文楷体" w:cs="华文楷体"/>
          <w:b w:val="0"/>
          <w:bCs w:val="1"/>
          <w:color w:val="000000"/>
          <w:sz w:val="22"/>
          <w:szCs w:val="24"/>
        </w:rPr>
        <w:t xml:space="preserve"> Turso </w:t>
      </w:r>
      <w:r>
        <w:rPr>
          <w:rFonts w:hint="eastAsia" w:ascii="华文楷体" w:hAnsi="华文楷体" w:eastAsia="华文楷体" w:cs="华文楷体"/>
          <w:b w:val="0"/>
          <w:bCs w:val="1"/>
          <w:color w:val="000000"/>
          <w:sz w:val="22"/>
          <w:szCs w:val="24"/>
          <w:lang w:eastAsia="zh-CN"/>
        </w:rPr>
        <w:t>接口调用。对</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跳过量表时分数必须为</w:t>
      </w:r>
      <w:r>
        <w:rPr>
          <w:rFonts w:ascii="华文楷体" w:hAnsi="华文楷体" w:eastAsia="华文楷体" w:cs="华文楷体"/>
          <w:b w:val="0"/>
          <w:bCs w:val="1"/>
          <w:color w:val="000000"/>
          <w:sz w:val="22"/>
          <w:szCs w:val="24"/>
        </w:rPr>
        <w:t xml:space="preserve"> null""</w:t>
      </w:r>
      <w:r>
        <w:rPr>
          <w:rFonts w:hint="eastAsia" w:ascii="华文楷体" w:hAnsi="华文楷体" w:eastAsia="华文楷体" w:cs="华文楷体"/>
          <w:b w:val="0"/>
          <w:bCs w:val="1"/>
          <w:color w:val="000000"/>
          <w:sz w:val="22"/>
          <w:szCs w:val="24"/>
          <w:lang w:eastAsia="zh-CN"/>
        </w:rPr>
        <w:t>未作答不能默认视为</w:t>
      </w:r>
      <w:r>
        <w:rPr>
          <w:rFonts w:ascii="华文楷体" w:hAnsi="华文楷体" w:eastAsia="华文楷体" w:cs="华文楷体"/>
          <w:b w:val="0"/>
          <w:bCs w:val="1"/>
          <w:color w:val="000000"/>
          <w:sz w:val="22"/>
          <w:szCs w:val="24"/>
        </w:rPr>
        <w:t xml:space="preserve"> 0 </w:t>
      </w:r>
      <w:r>
        <w:rPr>
          <w:rFonts w:hint="eastAsia" w:ascii="华文楷体" w:hAnsi="华文楷体" w:eastAsia="华文楷体" w:cs="华文楷体"/>
          <w:b w:val="0"/>
          <w:bCs w:val="1"/>
          <w:color w:val="000000"/>
          <w:sz w:val="22"/>
          <w:szCs w:val="24"/>
          <w:lang w:eastAsia="zh-CN"/>
        </w:rPr>
        <w:t>分</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等边界问题，</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提供了排查与修改建议。</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5）</w:t>
      </w:r>
      <w:r>
        <w:rPr>
          <w:rFonts w:hint="eastAsia" w:ascii="华文楷体" w:hAnsi="华文楷体" w:eastAsia="华文楷体" w:cs="华文楷体"/>
          <w:b w:val="0"/>
          <w:bCs w:val="1"/>
          <w:color w:val="000000"/>
          <w:sz w:val="22"/>
          <w:szCs w:val="24"/>
          <w:lang w:eastAsia="zh-CN"/>
        </w:rPr>
        <w:t xml:space="preserve">代码审查、静态检查与缺陷定位。 执行 </w:t>
      </w:r>
      <w:r>
        <w:rPr>
          <w:rFonts w:ascii="华文楷体" w:hAnsi="华文楷体" w:eastAsia="华文楷体" w:cs="华文楷体"/>
          <w:b w:val="0"/>
          <w:bCs w:val="1"/>
          <w:color w:val="000000"/>
          <w:sz w:val="22"/>
          <w:szCs w:val="24"/>
        </w:rPr>
        <w:t>tsc --noEmit</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npm run build</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npm run lint</w:t>
      </w:r>
      <w:r>
        <w:rPr>
          <w:rFonts w:hint="eastAsia" w:ascii="华文楷体" w:hAnsi="华文楷体" w:eastAsia="华文楷体" w:cs="华文楷体"/>
          <w:b w:val="0"/>
          <w:bCs w:val="1"/>
          <w:color w:val="000000"/>
          <w:sz w:val="22"/>
          <w:szCs w:val="24"/>
          <w:lang w:eastAsia="zh-CN"/>
        </w:rPr>
        <w:t>，快速定位到类型配置缺失问题（</w:t>
      </w:r>
      <w:r>
        <w:rPr>
          <w:rFonts w:ascii="华文楷体" w:hAnsi="华文楷体" w:eastAsia="华文楷体" w:cs="华文楷体"/>
          <w:b w:val="0"/>
          <w:bCs w:val="1"/>
          <w:color w:val="000000"/>
          <w:sz w:val="22"/>
          <w:szCs w:val="24"/>
        </w:rPr>
        <w:t xml:space="preserve">@types/react </w:t>
      </w:r>
      <w:r>
        <w:rPr>
          <w:rFonts w:hint="eastAsia" w:ascii="华文楷体" w:hAnsi="华文楷体" w:eastAsia="华文楷体" w:cs="华文楷体"/>
          <w:b w:val="0"/>
          <w:bCs w:val="1"/>
          <w:color w:val="000000"/>
          <w:sz w:val="22"/>
          <w:szCs w:val="24"/>
          <w:lang w:eastAsia="zh-CN"/>
        </w:rPr>
        <w:t>缺失导致类型检查实际失效）；对若干核心文件逐行审查，发现量表文案错误、阈值配置缺陷、源码中硬编码数据库</w:t>
      </w:r>
      <w:r>
        <w:rPr>
          <w:rFonts w:ascii="华文楷体" w:hAnsi="华文楷体" w:eastAsia="华文楷体" w:cs="华文楷体"/>
          <w:b w:val="0"/>
          <w:bCs w:val="1"/>
          <w:color w:val="000000"/>
          <w:sz w:val="22"/>
          <w:szCs w:val="24"/>
        </w:rPr>
        <w:t xml:space="preserve"> Token</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 xml:space="preserve">.env </w:t>
      </w:r>
      <w:r>
        <w:rPr>
          <w:rFonts w:hint="eastAsia" w:ascii="华文楷体" w:hAnsi="华文楷体" w:eastAsia="华文楷体" w:cs="华文楷体"/>
          <w:b w:val="0"/>
          <w:bCs w:val="1"/>
          <w:color w:val="000000"/>
          <w:sz w:val="22"/>
          <w:szCs w:val="24"/>
          <w:lang w:eastAsia="zh-CN"/>
        </w:rPr>
        <w:t>加载顺序错误、</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模型名不存在（写成非</w:t>
      </w:r>
      <w:r>
        <w:rPr>
          <w:rFonts w:ascii="华文楷体" w:hAnsi="华文楷体" w:eastAsia="华文楷体" w:cs="华文楷体"/>
          <w:b w:val="0"/>
          <w:bCs w:val="1"/>
          <w:color w:val="000000"/>
          <w:sz w:val="22"/>
          <w:szCs w:val="24"/>
        </w:rPr>
        <w:t xml:space="preserve"> GA </w:t>
      </w:r>
      <w:r>
        <w:rPr>
          <w:rFonts w:hint="eastAsia" w:ascii="华文楷体" w:hAnsi="华文楷体" w:eastAsia="华文楷体" w:cs="华文楷体"/>
          <w:b w:val="0"/>
          <w:bCs w:val="1"/>
          <w:color w:val="000000"/>
          <w:sz w:val="22"/>
          <w:szCs w:val="24"/>
          <w:lang w:eastAsia="zh-CN"/>
        </w:rPr>
        <w:t>模型</w:t>
      </w:r>
      <w:r>
        <w:rPr>
          <w:rFonts w:ascii="华文楷体" w:hAnsi="华文楷体" w:eastAsia="华文楷体" w:cs="华文楷体"/>
          <w:b w:val="0"/>
          <w:bCs w:val="1"/>
          <w:color w:val="000000"/>
          <w:sz w:val="22"/>
          <w:szCs w:val="24"/>
        </w:rPr>
        <w:t xml:space="preserve"> ID </w:t>
      </w:r>
      <w:r>
        <w:rPr>
          <w:rFonts w:hint="eastAsia" w:ascii="华文楷体" w:hAnsi="华文楷体" w:eastAsia="华文楷体" w:cs="华文楷体"/>
          <w:b w:val="0"/>
          <w:bCs w:val="1"/>
          <w:color w:val="000000"/>
          <w:sz w:val="22"/>
          <w:szCs w:val="24"/>
          <w:lang w:eastAsia="zh-CN"/>
        </w:rPr>
        <w:t>导致</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路径恒为</w:t>
      </w:r>
      <w:r>
        <w:rPr>
          <w:rFonts w:ascii="华文楷体" w:hAnsi="华文楷体" w:eastAsia="华文楷体" w:cs="华文楷体"/>
          <w:b w:val="0"/>
          <w:bCs w:val="1"/>
          <w:color w:val="000000"/>
          <w:sz w:val="22"/>
          <w:szCs w:val="24"/>
        </w:rPr>
        <w:t xml:space="preserve"> 500</w:t>
      </w:r>
      <w:r>
        <w:rPr>
          <w:rFonts w:hint="eastAsia" w:ascii="华文楷体" w:hAnsi="华文楷体" w:eastAsia="华文楷体" w:cs="华文楷体"/>
          <w:b w:val="0"/>
          <w:bCs w:val="1"/>
          <w:color w:val="000000"/>
          <w:sz w:val="22"/>
          <w:szCs w:val="24"/>
          <w:lang w:eastAsia="zh-CN"/>
        </w:rPr>
        <w:t>）等问题。</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6）</w:t>
      </w:r>
      <w:r>
        <w:rPr>
          <w:rFonts w:hint="eastAsia" w:ascii="华文楷体" w:hAnsi="华文楷体" w:eastAsia="华文楷体" w:cs="华文楷体"/>
          <w:b w:val="0"/>
          <w:bCs w:val="1"/>
          <w:color w:val="000000"/>
          <w:sz w:val="22"/>
          <w:szCs w:val="24"/>
          <w:lang w:eastAsia="zh-CN"/>
        </w:rPr>
        <w:t>自动化测试与回归脚本。</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借助浏览器自动化工具覆盖</w:t>
      </w:r>
      <w:r>
        <w:rPr>
          <w:rFonts w:ascii="华文楷体" w:hAnsi="华文楷体" w:eastAsia="华文楷体" w:cs="华文楷体"/>
          <w:b w:val="0"/>
          <w:bCs w:val="1"/>
          <w:color w:val="000000"/>
          <w:sz w:val="22"/>
          <w:szCs w:val="24"/>
        </w:rPr>
        <w:t xml:space="preserve"> 46 </w:t>
      </w:r>
      <w:r>
        <w:rPr>
          <w:rFonts w:hint="eastAsia" w:ascii="华文楷体" w:hAnsi="华文楷体" w:eastAsia="华文楷体" w:cs="华文楷体"/>
          <w:b w:val="0"/>
          <w:bCs w:val="1"/>
          <w:color w:val="000000"/>
          <w:sz w:val="22"/>
          <w:szCs w:val="24"/>
          <w:lang w:eastAsia="zh-CN"/>
        </w:rPr>
        <w:t>个功能用例，包括三端入口验证、建档字段校验（身份证智能联动、</w:t>
      </w:r>
      <w:r>
        <w:rPr>
          <w:rFonts w:ascii="华文楷体" w:hAnsi="华文楷体" w:eastAsia="华文楷体" w:cs="华文楷体"/>
          <w:b w:val="0"/>
          <w:bCs w:val="1"/>
          <w:color w:val="000000"/>
          <w:sz w:val="22"/>
          <w:szCs w:val="24"/>
        </w:rPr>
        <w:t xml:space="preserve">18 </w:t>
      </w:r>
      <w:r>
        <w:rPr>
          <w:rFonts w:hint="eastAsia" w:ascii="华文楷体" w:hAnsi="华文楷体" w:eastAsia="华文楷体" w:cs="华文楷体"/>
          <w:b w:val="0"/>
          <w:bCs w:val="1"/>
          <w:color w:val="000000"/>
          <w:sz w:val="22"/>
          <w:szCs w:val="24"/>
          <w:lang w:eastAsia="zh-CN"/>
        </w:rPr>
        <w:t>位格式校验、出生年与性别的自动提取）、各量表计分、综合报告聚合、脱敏导出、表格导入、离线续聊草稿恢复与随访医嘱查看；另外编写了确定性回归脚本（</w:t>
      </w:r>
      <w:r>
        <w:rPr>
          <w:rFonts w:ascii="华文楷体" w:hAnsi="华文楷体" w:eastAsia="华文楷体" w:cs="华文楷体"/>
          <w:b w:val="0"/>
          <w:bCs w:val="1"/>
          <w:color w:val="000000"/>
          <w:sz w:val="22"/>
          <w:szCs w:val="24"/>
        </w:rPr>
        <w:t xml:space="preserve">14 </w:t>
      </w:r>
      <w:r>
        <w:rPr>
          <w:rFonts w:hint="eastAsia" w:ascii="华文楷体" w:hAnsi="华文楷体" w:eastAsia="华文楷体" w:cs="华文楷体"/>
          <w:b w:val="0"/>
          <w:bCs w:val="1"/>
          <w:color w:val="000000"/>
          <w:sz w:val="22"/>
          <w:szCs w:val="24"/>
          <w:lang w:eastAsia="zh-CN"/>
        </w:rPr>
        <w:t>项断言），直接调用源码函数验证导出层，覆盖空白保护输出</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、脱敏与文件名非法字符替换、</w:t>
      </w:r>
      <w:r>
        <w:rPr>
          <w:rFonts w:ascii="华文楷体" w:hAnsi="华文楷体" w:eastAsia="华文楷体" w:cs="华文楷体"/>
          <w:b w:val="0"/>
          <w:bCs w:val="1"/>
          <w:color w:val="000000"/>
          <w:sz w:val="22"/>
          <w:szCs w:val="24"/>
        </w:rPr>
        <w:t xml:space="preserve">NPI </w:t>
      </w:r>
      <w:r>
        <w:rPr>
          <w:rFonts w:hint="eastAsia" w:ascii="华文楷体" w:hAnsi="华文楷体" w:eastAsia="华文楷体" w:cs="华文楷体"/>
          <w:b w:val="0"/>
          <w:bCs w:val="1"/>
          <w:color w:val="000000"/>
          <w:sz w:val="22"/>
          <w:szCs w:val="24"/>
          <w:lang w:eastAsia="zh-CN"/>
        </w:rPr>
        <w:t>满分命中红灯阈值、空白</w:t>
      </w:r>
      <w:r>
        <w:rPr>
          <w:rFonts w:ascii="华文楷体" w:hAnsi="华文楷体" w:eastAsia="华文楷体" w:cs="华文楷体"/>
          <w:b w:val="0"/>
          <w:bCs w:val="1"/>
          <w:color w:val="000000"/>
          <w:sz w:val="22"/>
          <w:szCs w:val="24"/>
        </w:rPr>
        <w:t xml:space="preserve"> MoCA </w:t>
      </w:r>
      <w:r>
        <w:rPr>
          <w:rFonts w:hint="eastAsia" w:ascii="华文楷体" w:hAnsi="华文楷体" w:eastAsia="华文楷体" w:cs="华文楷体"/>
          <w:b w:val="0"/>
          <w:bCs w:val="1"/>
          <w:color w:val="000000"/>
          <w:sz w:val="22"/>
          <w:szCs w:val="24"/>
          <w:lang w:eastAsia="zh-CN"/>
        </w:rPr>
        <w:t>标记</w:t>
      </w:r>
      <w:r>
        <w:rPr>
          <w:rFonts w:ascii="华文楷体" w:hAnsi="华文楷体" w:eastAsia="华文楷体" w:cs="华文楷体"/>
          <w:b w:val="0"/>
          <w:bCs w:val="1"/>
          <w:color w:val="000000"/>
          <w:sz w:val="22"/>
          <w:szCs w:val="24"/>
        </w:rPr>
        <w:t xml:space="preserve"> isAssessed: false</w:t>
      </w:r>
      <w:r>
        <w:rPr>
          <w:rFonts w:hint="eastAsia" w:ascii="华文楷体" w:hAnsi="华文楷体" w:eastAsia="华文楷体" w:cs="华文楷体"/>
          <w:b w:val="0"/>
          <w:bCs w:val="1"/>
          <w:color w:val="000000"/>
          <w:sz w:val="22"/>
          <w:szCs w:val="24"/>
          <w:lang w:eastAsia="zh-CN"/>
        </w:rPr>
        <w:t xml:space="preserve"> 等断言，可重复执行，成为每次交付前的固定验收手段。</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7）</w:t>
      </w:r>
      <w:r>
        <w:rPr>
          <w:rFonts w:hint="eastAsia" w:ascii="华文楷体" w:hAnsi="华文楷体" w:eastAsia="华文楷体" w:cs="华文楷体"/>
          <w:b w:val="0"/>
          <w:bCs w:val="1"/>
          <w:color w:val="000000"/>
          <w:sz w:val="22"/>
          <w:szCs w:val="24"/>
          <w:lang w:eastAsia="zh-CN"/>
        </w:rPr>
        <w:t>文档整理。 协助整理开发日志、接口说明、业务流程文档与流程图，并生成测试计划、测试执行记录、缺陷清单与测试工作总结等文档。</w:t>
      </w:r>
    </w:p>
    <w:p>
      <w:pPr>
        <w:spacing w:line="360" w:lineRule="auto"/>
        <w:ind w:firstLine="480"/>
        <w:rPr>
          <w:rFonts w:ascii="华文楷体" w:hAnsi="华文楷体" w:eastAsia="华文楷体" w:cs="华文楷体"/>
          <w:sz w:val="22"/>
          <w:szCs w:val="24"/>
        </w:rPr>
      </w:pPr>
      <w:r>
        <w:rPr>
          <w:rFonts w:hint="eastAsia" w:ascii="华文楷体" w:hAnsi="华文楷体" w:eastAsia="华文楷体" w:cs="华文楷体"/>
          <w:b w:val="0"/>
          <w:bCs w:val="1"/>
          <w:color w:val="000000"/>
          <w:sz w:val="22"/>
          <w:szCs w:val="24"/>
          <w:lang w:eastAsia="zh-CN"/>
        </w:rPr>
        <w:t>综合统计：本实验共执行</w:t>
      </w:r>
      <w:r>
        <w:rPr>
          <w:rFonts w:ascii="华文楷体" w:hAnsi="华文楷体" w:eastAsia="华文楷体" w:cs="华文楷体"/>
          <w:b w:val="0"/>
          <w:bCs w:val="1"/>
          <w:color w:val="000000"/>
          <w:sz w:val="22"/>
          <w:szCs w:val="24"/>
        </w:rPr>
        <w:t xml:space="preserve"> 13 </w:t>
      </w:r>
      <w:r>
        <w:rPr>
          <w:rFonts w:hint="eastAsia" w:ascii="华文楷体" w:hAnsi="华文楷体" w:eastAsia="华文楷体" w:cs="华文楷体"/>
          <w:b w:val="0"/>
          <w:bCs w:val="1"/>
          <w:color w:val="000000"/>
          <w:sz w:val="22"/>
          <w:szCs w:val="24"/>
          <w:lang w:eastAsia="zh-CN"/>
        </w:rPr>
        <w:t>个测试批次，覆</w:t>
      </w:r>
      <w:r>
        <w:rPr>
          <w:rFonts w:hint="eastAsia" w:ascii="华文楷体" w:hAnsi="华文楷体" w:eastAsia="华文楷体" w:cs="华文楷体"/>
          <w:color w:val="000000"/>
          <w:sz w:val="22"/>
          <w:szCs w:val="24"/>
          <w:lang w:eastAsia="zh-CN"/>
        </w:rPr>
        <w:t>盖静态检查、代码审查、功能测试、</w:t>
      </w:r>
      <w:r>
        <w:rPr>
          <w:rFonts w:ascii="华文楷体" w:hAnsi="华文楷体" w:eastAsia="华文楷体" w:cs="华文楷体"/>
          <w:color w:val="000000"/>
          <w:sz w:val="22"/>
          <w:szCs w:val="24"/>
        </w:rPr>
        <w:t xml:space="preserve">API </w:t>
      </w:r>
      <w:r>
        <w:rPr>
          <w:rFonts w:hint="eastAsia" w:ascii="华文楷体" w:hAnsi="华文楷体" w:eastAsia="华文楷体" w:cs="华文楷体"/>
          <w:color w:val="000000"/>
          <w:sz w:val="22"/>
          <w:szCs w:val="24"/>
          <w:lang w:eastAsia="zh-CN"/>
        </w:rPr>
        <w:t>回归与独立复核全流程；发现并跟踪</w:t>
      </w:r>
      <w:r>
        <w:rPr>
          <w:rFonts w:ascii="华文楷体" w:hAnsi="华文楷体" w:eastAsia="华文楷体" w:cs="华文楷体"/>
          <w:color w:val="000000"/>
          <w:sz w:val="22"/>
          <w:szCs w:val="24"/>
        </w:rPr>
        <w:t xml:space="preserve"> 18 </w:t>
      </w:r>
      <w:r>
        <w:rPr>
          <w:rFonts w:hint="eastAsia" w:ascii="华文楷体" w:hAnsi="华文楷体" w:eastAsia="华文楷体" w:cs="华文楷体"/>
          <w:color w:val="000000"/>
          <w:sz w:val="22"/>
          <w:szCs w:val="24"/>
          <w:lang w:eastAsia="zh-CN"/>
        </w:rPr>
        <w:t>项缺陷，其中</w:t>
      </w:r>
      <w:r>
        <w:rPr>
          <w:rFonts w:ascii="华文楷体" w:hAnsi="华文楷体" w:eastAsia="华文楷体" w:cs="华文楷体"/>
          <w:color w:val="000000"/>
          <w:sz w:val="22"/>
          <w:szCs w:val="24"/>
        </w:rPr>
        <w:t xml:space="preserve"> 16 </w:t>
      </w:r>
      <w:r>
        <w:rPr>
          <w:rFonts w:hint="eastAsia" w:ascii="华文楷体" w:hAnsi="华文楷体" w:eastAsia="华文楷体" w:cs="华文楷体"/>
          <w:color w:val="000000"/>
          <w:sz w:val="22"/>
          <w:szCs w:val="24"/>
          <w:lang w:eastAsia="zh-CN"/>
        </w:rPr>
        <w:t>项修复关闭并通过独立复核，</w:t>
      </w:r>
      <w:r>
        <w:rPr>
          <w:rFonts w:ascii="华文楷体" w:hAnsi="华文楷体" w:eastAsia="华文楷体" w:cs="华文楷体"/>
          <w:color w:val="000000"/>
          <w:sz w:val="22"/>
          <w:szCs w:val="24"/>
        </w:rPr>
        <w:t xml:space="preserve">2 </w:t>
      </w:r>
      <w:r>
        <w:rPr>
          <w:rFonts w:hint="eastAsia" w:ascii="华文楷体" w:hAnsi="华文楷体" w:eastAsia="华文楷体" w:cs="华文楷体"/>
          <w:color w:val="000000"/>
          <w:sz w:val="22"/>
          <w:szCs w:val="24"/>
          <w:lang w:eastAsia="zh-CN"/>
        </w:rPr>
        <w:t>项低风险项列为待办；编写测试文档约</w:t>
      </w:r>
      <w:r>
        <w:rPr>
          <w:rFonts w:ascii="华文楷体" w:hAnsi="华文楷体" w:eastAsia="华文楷体" w:cs="华文楷体"/>
          <w:color w:val="000000"/>
          <w:sz w:val="22"/>
          <w:szCs w:val="24"/>
        </w:rPr>
        <w:t xml:space="preserve"> 600 </w:t>
      </w:r>
      <w:r>
        <w:rPr>
          <w:rFonts w:hint="eastAsia" w:ascii="华文楷体" w:hAnsi="华文楷体" w:eastAsia="华文楷体" w:cs="华文楷体"/>
          <w:color w:val="000000"/>
          <w:sz w:val="22"/>
          <w:szCs w:val="24"/>
          <w:lang w:eastAsia="zh-CN"/>
        </w:rPr>
        <w:t>行及</w:t>
      </w:r>
      <w:r>
        <w:rPr>
          <w:rFonts w:ascii="华文楷体" w:hAnsi="华文楷体" w:eastAsia="华文楷体" w:cs="华文楷体"/>
          <w:color w:val="000000"/>
          <w:sz w:val="22"/>
          <w:szCs w:val="24"/>
        </w:rPr>
        <w:t xml:space="preserve"> 1 </w:t>
      </w:r>
      <w:r>
        <w:rPr>
          <w:rFonts w:hint="eastAsia" w:ascii="华文楷体" w:hAnsi="华文楷体" w:eastAsia="华文楷体" w:cs="华文楷体"/>
          <w:color w:val="000000"/>
          <w:sz w:val="22"/>
          <w:szCs w:val="24"/>
          <w:lang w:eastAsia="zh-CN"/>
        </w:rPr>
        <w:t>份可复跑回归脚本。</w:t>
      </w:r>
    </w:p>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（四）使用 AI 发现的不足与局限</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1）</w:t>
      </w:r>
      <w:r>
        <w:rPr>
          <w:rFonts w:hint="eastAsia" w:ascii="华文楷体" w:hAnsi="华文楷体" w:eastAsia="华文楷体" w:cs="华文楷体"/>
          <w:b w:val="0"/>
          <w:bCs w:val="1"/>
          <w:color w:val="000000"/>
          <w:sz w:val="22"/>
          <w:szCs w:val="24"/>
          <w:lang w:eastAsia="zh-CN"/>
        </w:rPr>
        <w:t>会生成"语法正确但业务错误"的代码。</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这是最需要警惕的一类问题。</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曾把未作答自动转换为</w:t>
      </w:r>
      <w:r>
        <w:rPr>
          <w:rFonts w:ascii="华文楷体" w:hAnsi="华文楷体" w:eastAsia="华文楷体" w:cs="华文楷体"/>
          <w:b w:val="0"/>
          <w:bCs w:val="1"/>
          <w:color w:val="000000"/>
          <w:sz w:val="22"/>
          <w:szCs w:val="24"/>
        </w:rPr>
        <w:t xml:space="preserve"> 0 </w:t>
      </w:r>
      <w:r>
        <w:rPr>
          <w:rFonts w:hint="eastAsia" w:ascii="华文楷体" w:hAnsi="华文楷体" w:eastAsia="华文楷体" w:cs="华文楷体"/>
          <w:b w:val="0"/>
          <w:bCs w:val="1"/>
          <w:color w:val="000000"/>
          <w:sz w:val="22"/>
          <w:szCs w:val="24"/>
          <w:lang w:eastAsia="zh-CN"/>
        </w:rPr>
        <w:t>分、自动填入示例数据、或在未指定时默认选择第一位受试者。这些代码可以正常编译运行，但会破坏量表状态语义与数据隔离，属于</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能跑但错</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的缺陷。</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2）</w:t>
      </w:r>
      <w:r>
        <w:rPr>
          <w:rFonts w:hint="eastAsia" w:ascii="华文楷体" w:hAnsi="华文楷体" w:eastAsia="华文楷体" w:cs="华文楷体"/>
          <w:b w:val="0"/>
          <w:bCs w:val="1"/>
          <w:color w:val="000000"/>
          <w:sz w:val="22"/>
          <w:szCs w:val="24"/>
          <w:lang w:eastAsia="zh-CN"/>
        </w:rPr>
        <w:t>容易混淆模拟功能与真实功能。</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系统中</w:t>
      </w:r>
      <w:r>
        <w:rPr>
          <w:rFonts w:ascii="华文楷体" w:hAnsi="华文楷体" w:eastAsia="华文楷体" w:cs="华文楷体"/>
          <w:b w:val="0"/>
          <w:bCs w:val="1"/>
          <w:color w:val="000000"/>
          <w:sz w:val="22"/>
          <w:szCs w:val="24"/>
        </w:rPr>
        <w:t xml:space="preserve"> OCR</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研判与示例病例同时存在真实接口与模拟数据。</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生成的界面可能让模拟结果看起来像真实临床结论，因此必须明确标识数据来源，并强制增加人工审核环节。</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3）</w:t>
      </w:r>
      <w:r>
        <w:rPr>
          <w:rFonts w:hint="eastAsia" w:ascii="华文楷体" w:hAnsi="华文楷体" w:eastAsia="华文楷体" w:cs="华文楷体"/>
          <w:b w:val="0"/>
          <w:bCs w:val="1"/>
          <w:color w:val="000000"/>
          <w:sz w:val="22"/>
          <w:szCs w:val="24"/>
          <w:lang w:eastAsia="zh-CN"/>
        </w:rPr>
        <w:t>跨文件理解存在偏差。</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项目文件较多时，</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可能只依据局部代码做修改，导致需求文档、组件状态、接口字段与数据库结构出现不一致。修改前需要提供关键文件，修改后必须检查所有调用位置。</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4）</w:t>
      </w:r>
      <w:r>
        <w:rPr>
          <w:rFonts w:hint="eastAsia" w:ascii="华文楷体" w:hAnsi="华文楷体" w:eastAsia="华文楷体" w:cs="华文楷体"/>
          <w:b w:val="0"/>
          <w:bCs w:val="1"/>
          <w:color w:val="000000"/>
          <w:sz w:val="22"/>
          <w:szCs w:val="24"/>
          <w:lang w:eastAsia="zh-CN"/>
        </w:rPr>
        <w:t xml:space="preserve">代码质量不稳定。 容易生成体积偏大的组件、重复的保存逻辑、宽泛的 </w:t>
      </w:r>
      <w:r>
        <w:rPr>
          <w:rFonts w:ascii="华文楷体" w:hAnsi="华文楷体" w:eastAsia="华文楷体" w:cs="华文楷体"/>
          <w:b w:val="0"/>
          <w:bCs w:val="1"/>
          <w:color w:val="000000"/>
          <w:sz w:val="22"/>
          <w:szCs w:val="24"/>
        </w:rPr>
        <w:t>any</w:t>
      </w:r>
      <w:r>
        <w:rPr>
          <w:rFonts w:hint="eastAsia" w:ascii="华文楷体" w:hAnsi="华文楷体" w:eastAsia="华文楷体" w:cs="华文楷体"/>
          <w:b w:val="0"/>
          <w:bCs w:val="1"/>
          <w:color w:val="000000"/>
          <w:sz w:val="22"/>
          <w:szCs w:val="24"/>
          <w:lang w:eastAsia="zh-CN"/>
        </w:rPr>
        <w:t xml:space="preserve"> 类型或吞掉异常的空 </w:t>
      </w:r>
      <w:r>
        <w:rPr>
          <w:rFonts w:ascii="华文楷体" w:hAnsi="华文楷体" w:eastAsia="华文楷体" w:cs="华文楷体"/>
          <w:b w:val="0"/>
          <w:bCs w:val="1"/>
          <w:color w:val="000000"/>
          <w:sz w:val="22"/>
          <w:szCs w:val="24"/>
        </w:rPr>
        <w:t>catch</w:t>
      </w:r>
      <w:r>
        <w:rPr>
          <w:rFonts w:hint="eastAsia" w:ascii="华文楷体" w:hAnsi="华文楷体" w:eastAsia="华文楷体" w:cs="华文楷体"/>
          <w:b w:val="0"/>
          <w:bCs w:val="1"/>
          <w:color w:val="000000"/>
          <w:sz w:val="22"/>
          <w:szCs w:val="24"/>
          <w:lang w:eastAsia="zh-CN"/>
        </w:rPr>
        <w:t>。代码可以运行，但长期维护成本偏高，仍需人工重构。</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5）</w:t>
      </w:r>
      <w:r>
        <w:rPr>
          <w:rFonts w:hint="eastAsia" w:ascii="华文楷体" w:hAnsi="华文楷体" w:eastAsia="华文楷体" w:cs="华文楷体"/>
          <w:b w:val="0"/>
          <w:bCs w:val="1"/>
          <w:color w:val="000000"/>
          <w:sz w:val="22"/>
          <w:szCs w:val="24"/>
          <w:lang w:eastAsia="zh-CN"/>
        </w:rPr>
        <w:t>安全与隐私考虑不足。</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更关注功能能否跑通，不一定主动完整考虑身份认证、角色权限、患者隐私、敏感数据脱敏与操作审计。本系统目前仍缺少生产级鉴权、细粒度权限控制与数据合规方案（实际发现的硬编码</w:t>
      </w:r>
      <w:r>
        <w:rPr>
          <w:rFonts w:ascii="华文楷体" w:hAnsi="华文楷体" w:eastAsia="华文楷体" w:cs="华文楷体"/>
          <w:b w:val="0"/>
          <w:bCs w:val="1"/>
          <w:color w:val="000000"/>
          <w:sz w:val="22"/>
          <w:szCs w:val="24"/>
        </w:rPr>
        <w:t xml:space="preserve"> Token </w:t>
      </w:r>
      <w:r>
        <w:rPr>
          <w:rFonts w:hint="eastAsia" w:ascii="华文楷体" w:hAnsi="华文楷体" w:eastAsia="华文楷体" w:cs="华文楷体"/>
          <w:b w:val="0"/>
          <w:bCs w:val="1"/>
          <w:color w:val="000000"/>
          <w:sz w:val="22"/>
          <w:szCs w:val="24"/>
          <w:lang w:eastAsia="zh-CN"/>
        </w:rPr>
        <w:t>问题即属此类）。</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6）</w:t>
      </w:r>
      <w:r>
        <w:rPr>
          <w:rFonts w:hint="eastAsia" w:ascii="华文楷体" w:hAnsi="华文楷体" w:eastAsia="华文楷体" w:cs="华文楷体"/>
          <w:b w:val="0"/>
          <w:bCs w:val="1"/>
          <w:color w:val="000000"/>
          <w:sz w:val="22"/>
          <w:szCs w:val="24"/>
          <w:lang w:eastAsia="zh-CN"/>
        </w:rPr>
        <w:t>无法保证医学内容正确。</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量表题目、评分阈值、临床分型与诊断建议属于专业医学内容。</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可以帮助结构化与编码，但不能替代医生或权威资料进行最终确认。</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7）</w:t>
      </w:r>
      <w:r>
        <w:rPr>
          <w:rFonts w:hint="eastAsia" w:ascii="华文楷体" w:hAnsi="华文楷体" w:eastAsia="华文楷体" w:cs="华文楷体"/>
          <w:b w:val="0"/>
          <w:bCs w:val="1"/>
          <w:color w:val="000000"/>
          <w:sz w:val="22"/>
          <w:szCs w:val="24"/>
          <w:lang w:eastAsia="zh-CN"/>
        </w:rPr>
        <w:t>自动化工具的稳定性问题。 浏览器自动化存在偶发不稳定：元素引用在页面重渲染后失效需反复重新获取快照；测试脚本注入曾干扰导出测试，导致一次误报（实际导出功能正常），经复测才纠正；拖拽与文件上传对话框等复杂交互需多次调整脚本。</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8）</w:t>
      </w:r>
      <w:r>
        <w:rPr>
          <w:rFonts w:hint="eastAsia" w:ascii="华文楷体" w:hAnsi="华文楷体" w:eastAsia="华文楷体" w:cs="华文楷体"/>
          <w:b w:val="0"/>
          <w:bCs w:val="1"/>
          <w:color w:val="000000"/>
          <w:sz w:val="22"/>
          <w:szCs w:val="24"/>
          <w:lang w:eastAsia="zh-CN"/>
        </w:rPr>
        <w:t>编码环境兼容性问题。</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在中文</w:t>
      </w:r>
      <w:r>
        <w:rPr>
          <w:rFonts w:ascii="华文楷体" w:hAnsi="华文楷体" w:eastAsia="华文楷体" w:cs="华文楷体"/>
          <w:b w:val="0"/>
          <w:bCs w:val="1"/>
          <w:color w:val="000000"/>
          <w:sz w:val="22"/>
          <w:szCs w:val="24"/>
        </w:rPr>
        <w:t xml:space="preserve"> Windows </w:t>
      </w:r>
      <w:r>
        <w:rPr>
          <w:rFonts w:hint="eastAsia" w:ascii="华文楷体" w:hAnsi="华文楷体" w:eastAsia="华文楷体" w:cs="华文楷体"/>
          <w:b w:val="0"/>
          <w:bCs w:val="1"/>
          <w:color w:val="000000"/>
          <w:sz w:val="22"/>
          <w:szCs w:val="24"/>
          <w:lang w:eastAsia="zh-CN"/>
        </w:rPr>
        <w:t>环境下，编辑工具默认按</w:t>
      </w:r>
      <w:r>
        <w:rPr>
          <w:rFonts w:ascii="华文楷体" w:hAnsi="华文楷体" w:eastAsia="华文楷体" w:cs="华文楷体"/>
          <w:b w:val="0"/>
          <w:bCs w:val="1"/>
          <w:color w:val="000000"/>
          <w:sz w:val="22"/>
          <w:szCs w:val="24"/>
        </w:rPr>
        <w:t xml:space="preserve"> GBK </w:t>
      </w:r>
      <w:r>
        <w:rPr>
          <w:rFonts w:hint="eastAsia" w:ascii="华文楷体" w:hAnsi="华文楷体" w:eastAsia="华文楷体" w:cs="华文楷体"/>
          <w:b w:val="0"/>
          <w:bCs w:val="1"/>
          <w:color w:val="000000"/>
          <w:sz w:val="22"/>
          <w:szCs w:val="24"/>
          <w:lang w:eastAsia="zh-CN"/>
        </w:rPr>
        <w:t>写入文件，导致文档编码反复回退为</w:t>
      </w:r>
      <w:r>
        <w:rPr>
          <w:rFonts w:ascii="华文楷体" w:hAnsi="华文楷体" w:eastAsia="华文楷体" w:cs="华文楷体"/>
          <w:b w:val="0"/>
          <w:bCs w:val="1"/>
          <w:color w:val="000000"/>
          <w:sz w:val="22"/>
          <w:szCs w:val="24"/>
        </w:rPr>
        <w:t xml:space="preserve"> GBK</w:t>
      </w:r>
      <w:r>
        <w:rPr>
          <w:rFonts w:hint="eastAsia" w:ascii="华文楷体" w:hAnsi="华文楷体" w:eastAsia="华文楷体" w:cs="华文楷体"/>
          <w:b w:val="0"/>
          <w:bCs w:val="1"/>
          <w:color w:val="000000"/>
          <w:sz w:val="22"/>
          <w:szCs w:val="24"/>
          <w:lang w:eastAsia="zh-CN"/>
        </w:rPr>
        <w:t>；最终改用显式指定</w:t>
      </w:r>
      <w:r>
        <w:rPr>
          <w:rFonts w:ascii="华文楷体" w:hAnsi="华文楷体" w:eastAsia="华文楷体" w:cs="华文楷体"/>
          <w:b w:val="0"/>
          <w:bCs w:val="1"/>
          <w:color w:val="000000"/>
          <w:sz w:val="22"/>
          <w:szCs w:val="24"/>
        </w:rPr>
        <w:t xml:space="preserve"> encoding='utf-8'</w:t>
      </w:r>
      <w:r>
        <w:rPr>
          <w:rFonts w:hint="eastAsia" w:ascii="华文楷体" w:hAnsi="华文楷体" w:eastAsia="华文楷体" w:cs="华文楷体"/>
          <w:b w:val="0"/>
          <w:bCs w:val="1"/>
          <w:color w:val="000000"/>
          <w:sz w:val="22"/>
          <w:szCs w:val="24"/>
          <w:lang w:eastAsia="zh-CN"/>
        </w:rPr>
        <w:t xml:space="preserve"> 的脚本写入才彻底解决。</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9）</w:t>
      </w:r>
      <w:r>
        <w:rPr>
          <w:rFonts w:hint="eastAsia" w:ascii="华文楷体" w:hAnsi="华文楷体" w:eastAsia="华文楷体" w:cs="华文楷体"/>
          <w:b w:val="0"/>
          <w:bCs w:val="1"/>
          <w:color w:val="000000"/>
          <w:sz w:val="22"/>
          <w:szCs w:val="24"/>
          <w:lang w:eastAsia="zh-CN"/>
        </w:rPr>
        <w:t>依赖外部提供的领域知识。</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量表阈值的临床合理性（如</w:t>
      </w:r>
      <w:r>
        <w:rPr>
          <w:rFonts w:ascii="华文楷体" w:hAnsi="华文楷体" w:eastAsia="华文楷体" w:cs="华文楷体"/>
          <w:b w:val="0"/>
          <w:bCs w:val="1"/>
          <w:color w:val="000000"/>
          <w:sz w:val="22"/>
          <w:szCs w:val="24"/>
        </w:rPr>
        <w:t xml:space="preserve"> MoCA-B </w:t>
      </w:r>
      <w:r>
        <w:rPr>
          <w:rFonts w:hint="eastAsia" w:ascii="华文楷体" w:hAnsi="华文楷体" w:eastAsia="华文楷体" w:cs="华文楷体"/>
          <w:b w:val="0"/>
          <w:bCs w:val="1"/>
          <w:color w:val="000000"/>
          <w:sz w:val="22"/>
          <w:szCs w:val="24"/>
          <w:lang w:eastAsia="zh-CN"/>
        </w:rPr>
        <w:t>分界值、</w:t>
      </w:r>
      <w:r>
        <w:rPr>
          <w:rFonts w:ascii="华文楷体" w:hAnsi="华文楷体" w:eastAsia="华文楷体" w:cs="华文楷体"/>
          <w:b w:val="0"/>
          <w:bCs w:val="1"/>
          <w:color w:val="000000"/>
          <w:sz w:val="22"/>
          <w:szCs w:val="24"/>
        </w:rPr>
        <w:t xml:space="preserve">NPI </w:t>
      </w:r>
      <w:r>
        <w:rPr>
          <w:rFonts w:hint="eastAsia" w:ascii="华文楷体" w:hAnsi="华文楷体" w:eastAsia="华文楷体" w:cs="华文楷体"/>
          <w:b w:val="0"/>
          <w:bCs w:val="1"/>
          <w:color w:val="000000"/>
          <w:sz w:val="22"/>
          <w:szCs w:val="24"/>
          <w:lang w:eastAsia="zh-CN"/>
        </w:rPr>
        <w:t>红灯阈值）</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无法自行判断，必须依赖成员提供的领域知识；</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空白保护显示</w:t>
      </w:r>
      <w:r>
        <w:rPr>
          <w:rFonts w:ascii="华文楷体" w:hAnsi="华文楷体" w:eastAsia="华文楷体" w:cs="华文楷体"/>
          <w:b w:val="0"/>
          <w:bCs w:val="1"/>
          <w:color w:val="000000"/>
          <w:sz w:val="22"/>
          <w:szCs w:val="24"/>
        </w:rPr>
        <w:t xml:space="preserve"> -- </w:t>
      </w:r>
      <w:r>
        <w:rPr>
          <w:rFonts w:hint="eastAsia" w:ascii="华文楷体" w:hAnsi="华文楷体" w:eastAsia="华文楷体" w:cs="华文楷体"/>
          <w:b w:val="0"/>
          <w:bCs w:val="1"/>
          <w:color w:val="000000"/>
          <w:sz w:val="22"/>
          <w:szCs w:val="24"/>
          <w:lang w:eastAsia="zh-CN"/>
        </w:rPr>
        <w:t>而非</w:t>
      </w:r>
      <w:r>
        <w:rPr>
          <w:rFonts w:ascii="华文楷体" w:hAnsi="华文楷体" w:eastAsia="华文楷体" w:cs="华文楷体"/>
          <w:b w:val="0"/>
          <w:bCs w:val="1"/>
          <w:color w:val="000000"/>
          <w:sz w:val="22"/>
          <w:szCs w:val="24"/>
        </w:rPr>
        <w:t xml:space="preserve"> 0 </w:t>
      </w:r>
      <w:r>
        <w:rPr>
          <w:rFonts w:hint="eastAsia" w:ascii="华文楷体" w:hAnsi="华文楷体" w:eastAsia="华文楷体" w:cs="华文楷体"/>
          <w:b w:val="0"/>
          <w:bCs w:val="1"/>
          <w:color w:val="000000"/>
          <w:sz w:val="22"/>
          <w:szCs w:val="24"/>
          <w:lang w:eastAsia="zh-CN"/>
        </w:rPr>
        <w:t>分</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这类临床语义要求，也需要明确告知后才能成为测试断言。</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10）</w:t>
      </w:r>
      <w:r>
        <w:rPr>
          <w:rFonts w:hint="eastAsia" w:ascii="华文楷体" w:hAnsi="华文楷体" w:eastAsia="华文楷体" w:cs="华文楷体"/>
          <w:b w:val="0"/>
          <w:bCs w:val="1"/>
          <w:color w:val="000000"/>
          <w:sz w:val="22"/>
          <w:szCs w:val="24"/>
          <w:lang w:eastAsia="zh-CN"/>
        </w:rPr>
        <w:t>无法直接评估视觉与交互体验。</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自动化工具依赖</w:t>
      </w:r>
      <w:r>
        <w:rPr>
          <w:rFonts w:ascii="华文楷体" w:hAnsi="华文楷体" w:eastAsia="华文楷体" w:cs="华文楷体"/>
          <w:b w:val="0"/>
          <w:bCs w:val="1"/>
          <w:color w:val="000000"/>
          <w:sz w:val="22"/>
          <w:szCs w:val="24"/>
        </w:rPr>
        <w:t xml:space="preserve"> DOM </w:t>
      </w:r>
      <w:r>
        <w:rPr>
          <w:rFonts w:hint="eastAsia" w:ascii="华文楷体" w:hAnsi="华文楷体" w:eastAsia="华文楷体" w:cs="华文楷体"/>
          <w:b w:val="0"/>
          <w:bCs w:val="1"/>
          <w:color w:val="000000"/>
          <w:sz w:val="22"/>
          <w:szCs w:val="24"/>
          <w:lang w:eastAsia="zh-CN"/>
        </w:rPr>
        <w:t>快照，无法判断布局美观度、动画流畅性与色彩可读性，也无法模拟真实用户的操作习惯（如触屏滑动、键盘组合键）。</w:t>
      </w:r>
    </w:p>
    <w:p>
      <w:pPr>
        <w:pStyle w:val="00000e"/>
        <w:spacing w:line="360" w:lineRule="auto"/>
      </w:pPr>
      <w:r>
        <w:rPr>
          <w:rFonts w:hint="eastAsia" w:ascii="华文楷体" w:hAnsi="华文楷体" w:eastAsia="华文楷体" w:cs="华文楷体"/>
          <w:b w:val="1"/>
          <w:color w:val="000000"/>
          <w:sz w:val="24"/>
          <w:lang w:eastAsia="zh-CN"/>
        </w:rPr>
        <w:t>（五）不适合用 AI 完成的工作</w:t>
      </w:r>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3526"/>
        <w:gridCol w:w="5478"/>
      </w:tblGrid>
      <w:tr>
        <w:trPr/>
        <w:tc>
          <w:tcPr>
            <w:tcW w:w="0" w:type="auto"/>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1"/>
                <w:bCs w:val="1"/>
                <w:color w:val="000000"/>
                <w:sz w:val="22"/>
                <w:szCs w:val="22"/>
              </w:rPr>
            </w:pPr>
            <w:r>
              <w:rPr>
                <w:rFonts w:hint="eastAsia" w:ascii="华文楷体" w:hAnsi="华文楷体" w:eastAsia="华文楷体" w:cs="华文楷体"/>
                <w:b w:val="1"/>
                <w:bCs w:val="1"/>
                <w:color w:val="000000"/>
                <w:sz w:val="22"/>
                <w:szCs w:val="22"/>
              </w:rPr>
              <w:t>事项</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1"/>
                <w:bCs w:val="1"/>
                <w:color w:val="000000"/>
                <w:sz w:val="22"/>
                <w:szCs w:val="22"/>
              </w:rPr>
            </w:pPr>
            <w:r>
              <w:rPr>
                <w:rFonts w:hint="eastAsia" w:ascii="华文楷体" w:hAnsi="华文楷体" w:eastAsia="华文楷体" w:cs="华文楷体"/>
                <w:b w:val="1"/>
                <w:bCs w:val="1"/>
                <w:color w:val="000000"/>
                <w:sz w:val="22"/>
                <w:szCs w:val="22"/>
              </w:rPr>
              <w:t>原因</w:t>
            </w:r>
          </w:p>
        </w:tc>
      </w:tr>
      <w:tr>
        <w:trPr/>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确认医学量表原文、评分规则与临床诊断依据</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属专业医学内容，须以权威资料与专业人员判断为准</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决定患者、家属与医生分别可见哪些敏感信息</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涉及隐私边界与科室管理规定，需人工决策</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完成真实老年用户的可用性测试与访谈</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需要真实人群与现场观察， AI  无法代位</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判断字体、按钮、语音提示是否真正适合老年人使用</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属真实使用体验范畴，需真机实测</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进行不同手机、浏览器与弱网环境下的真实测试</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需要真实设备与网络条件</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配置真实账号权限、密钥、数据库与生产环境</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涉及凭证管理与部署授权，属人为负责范围</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处理隐私授权、医学伦理与数据合规问题</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涉及伦理审查与法规责任</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对  AI  或  OCR  生成的医疗内容进行最终审核</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医疗责任主体必须是有资质的人</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团队沟通、需求冲突取舍与缺陷优先级分派</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需要人工判断并与其他成员协商</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临床场景验收</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量表评分的医学正确性需专业人员确认， AI  只能验证计分逻辑与阈值配置的一致性</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真实  AI / OCR  调用路径的完整测试</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需要真实  API Key  与外部服务，本次仅验证了降级路径</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大规模真实数据下的性能与边界验证</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演示数据仅  4  位受试者，规模不足</w:t>
            </w:r>
          </w:p>
        </w:tc>
      </w:tr>
      <w:tr>
        <w:trPr/>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持续集成与部署流水线配置</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需团队协商  CI/CD  方案与部署环境</w:t>
            </w:r>
          </w:p>
        </w:tc>
      </w:tr>
    </w:tbl>
    <w:p>
      <w:pPr>
        <w:pStyle w:val="00000e"/>
        <w:spacing w:line="360" w:lineRule="auto"/>
        <w:rPr>
          <w:rFonts w:ascii="华文楷体" w:hAnsi="华文楷体" w:eastAsia="华文楷体" w:cs="华文楷体"/>
          <w:sz w:val="21"/>
        </w:rPr>
      </w:pPr>
      <w:r>
        <w:rPr>
          <w:rFonts w:hint="eastAsia" w:ascii="华文楷体" w:hAnsi="华文楷体" w:eastAsia="华文楷体" w:cs="华文楷体"/>
          <w:b w:val="1"/>
          <w:color w:val="000000"/>
          <w:sz w:val="24"/>
          <w:lang w:eastAsia="zh-CN"/>
        </w:rPr>
        <w:t>（六）AI 使用感想</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明确的目标是 AI 协作效率的第一决定因素。</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这是本实验最深刻的一条经验。在项目初期，小组曾以</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做一个认知障碍筛查系统</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这类描述性说法让</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生成代码</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结果同时付出了两个代价：一是迭代成本上升，因为目标模糊意味着</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只能自行补充大量未经确认的业务假设，产出需要反复推翻重做，来回试错的代价很高；二是产出偏离主干，</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会沿着它自己补全的假设展开，生成的功能看似合理却偏离了项目要解决的核心问题。后期的做法改为先明确</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给谁用、做什么操作、输入输出是什么、边界情况怎么处理</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，产出质量与效率都明显改善。</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AI 最适合结构明确、重复性高的任务。</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生成表单、组件框架、类型定义、接口调用模板与样式代码这类工作，</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能快速提供可运行的初始版本，显著减少查阅基础语法与重复编写的时间。静态检查、代码审查、确定性脚本编写与文档生成这类规则明确的工作同样适合交给</w:t>
      </w:r>
      <w:r>
        <w:rPr>
          <w:rFonts w:ascii="华文楷体" w:hAnsi="华文楷体" w:eastAsia="华文楷体" w:cs="华文楷体"/>
          <w:b w:val="0"/>
          <w:bCs w:val="1"/>
          <w:color w:val="000000"/>
          <w:sz w:val="22"/>
          <w:szCs w:val="24"/>
        </w:rPr>
        <w:t xml:space="preserve"> AI</w:t>
      </w:r>
      <w:r>
        <w:rPr>
          <w:rFonts w:hint="eastAsia" w:ascii="华文楷体" w:hAnsi="华文楷体" w:eastAsia="华文楷体" w:cs="华文楷体"/>
          <w:b w:val="0"/>
          <w:bCs w:val="1"/>
          <w:color w:val="000000"/>
          <w:sz w:val="22"/>
          <w:szCs w:val="24"/>
          <w:lang w:eastAsia="zh-CN"/>
        </w:rPr>
        <w:t>。</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但使用效果高度依赖输入信息的完整度。</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只描述</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做一个量表页面</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容易自行补充不存在的业务规则；同时提供字段结构、角色权限、状态定义与保存条件，生成结果才可靠。因此我们逐步形成了</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小范围修改、明确输入输出、完成后立即验证</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的工作方式，而不是一次性生成整个系统。</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AI 生成的代码不等于功能完成。</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生成之后仍需要人工检查业务逻辑、运行类型检查、实际操作页面，并验证刷新、返回、切换受试者、网络失败与空数据等边界情况。本实验中相当一部分缺陷正属于</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生成时看起来没问题、实际运行时才暴露</w:t>
      </w:r>
      <w:r>
        <w:rPr>
          <w:rFonts w:ascii="华文楷体" w:hAnsi="华文楷体" w:eastAsia="华文楷体" w:cs="华文楷体"/>
          <w:b w:val="0"/>
          <w:bCs w:val="1"/>
          <w:color w:val="000000"/>
          <w:sz w:val="22"/>
          <w:szCs w:val="24"/>
        </w:rPr>
        <w:t>"</w:t>
      </w:r>
      <w:r>
        <w:rPr>
          <w:rFonts w:hint="eastAsia" w:ascii="华文楷体" w:hAnsi="华文楷体" w:eastAsia="华文楷体" w:cs="华文楷体"/>
          <w:b w:val="0"/>
          <w:bCs w:val="1"/>
          <w:color w:val="000000"/>
          <w:sz w:val="22"/>
          <w:szCs w:val="24"/>
          <w:lang w:eastAsia="zh-CN"/>
        </w:rPr>
        <w:t>的类型。</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AI 协作的价值与边界可以清晰划分。</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价值在于：重复性高、规则明确的工作效率显著提升，浏览器自动化能够覆盖大部分界面用例，文档生成节省了大量排版时间。边界在于：临床领域知识、真实</w:t>
      </w:r>
      <w:r>
        <w:rPr>
          <w:rFonts w:ascii="华文楷体" w:hAnsi="华文楷体" w:eastAsia="华文楷体" w:cs="华文楷体"/>
          <w:b w:val="0"/>
          <w:bCs w:val="1"/>
          <w:color w:val="000000"/>
          <w:sz w:val="22"/>
          <w:szCs w:val="24"/>
        </w:rPr>
        <w:t xml:space="preserve"> API </w:t>
      </w:r>
      <w:r>
        <w:rPr>
          <w:rFonts w:hint="eastAsia" w:ascii="华文楷体" w:hAnsi="华文楷体" w:eastAsia="华文楷体" w:cs="华文楷体"/>
          <w:b w:val="0"/>
          <w:bCs w:val="1"/>
          <w:color w:val="000000"/>
          <w:sz w:val="22"/>
          <w:szCs w:val="24"/>
          <w:lang w:eastAsia="zh-CN"/>
        </w:rPr>
        <w:t>调用、视觉体验评估与团队协作这些需要领域经验或人为判断的工作无法替代；自动化工具自身的稳定性问题（编码、元素引用、脚本注入干扰）也需要人工介入纠正。</w:t>
      </w:r>
    </w:p>
    <w:p>
      <w:pPr>
        <w:spacing w:line="360" w:lineRule="auto"/>
        <w:ind w:firstLine="48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最终责任始终在人。</w:t>
      </w:r>
      <w:r>
        <w:rPr>
          <w:rFonts w:ascii="华文楷体" w:hAnsi="华文楷体" w:eastAsia="华文楷体" w:cs="华文楷体"/>
          <w:b w:val="0"/>
          <w:bCs w:val="1"/>
          <w:color w:val="000000"/>
          <w:sz w:val="22"/>
          <w:szCs w:val="24"/>
        </w:rPr>
        <w:t xml:space="preserve"> </w:t>
      </w:r>
      <w:r>
        <w:rPr>
          <w:rFonts w:hint="eastAsia" w:ascii="华文楷体" w:hAnsi="华文楷体" w:eastAsia="华文楷体" w:cs="华文楷体"/>
          <w:b w:val="0"/>
          <w:bCs w:val="1"/>
          <w:color w:val="000000"/>
          <w:sz w:val="22"/>
          <w:szCs w:val="24"/>
          <w:lang w:eastAsia="zh-CN"/>
        </w:rPr>
        <w:t>业务正确性、医学可靠性、隐私安全与最终用户体验，必须由开发者和专业人员共同负责。</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更适合作为协作开发工具，而不能代替开发者承担最终责任。</w:t>
      </w:r>
    </w:p>
    <w:p>
      <w:pPr>
        <w:pStyle w:val="00000c"/>
        <w:spacing w:line="360" w:lineRule="auto"/>
        <w:rPr>
          <w:rFonts w:ascii="华文楷体" w:hAnsi="华文楷体" w:eastAsia="华文楷体" w:cs="华文楷体"/>
          <w:sz w:val="21"/>
        </w:rPr>
      </w:pPr>
      <w:bookmarkStart w:id="11" w:name="section-6"/>
      <w:bookmarkEnd w:id="11"/>
      <w:bookmarkStart w:id="12" w:name="_Toc_section_6"/>
      <w:r>
        <w:rPr>
          <w:rFonts w:hint="eastAsia" w:ascii="华文楷体" w:hAnsi="华文楷体" w:eastAsia="华文楷体" w:cs="华文楷体"/>
          <w:b w:val="1"/>
          <w:color w:val="000000"/>
          <w:sz w:val="28"/>
          <w:lang w:eastAsia="zh-CN"/>
        </w:rPr>
        <w:t>六、实验</w:t>
      </w:r>
      <w:r>
        <w:rPr>
          <w:rFonts w:hint="eastAsia" w:ascii="华文楷体" w:hAnsi="华文楷体" w:eastAsia="华文楷体" w:cs="华文楷体"/>
          <w:b w:val="1"/>
          <w:color w:val="000000"/>
          <w:sz w:val="28"/>
          <w:lang w:val="en-US" w:eastAsia="zh-CN"/>
        </w:rPr>
        <w:t>成果</w:t>
      </w:r>
      <w:r>
        <w:rPr>
          <w:rFonts w:hint="eastAsia" w:ascii="华文楷体" w:hAnsi="华文楷体" w:eastAsia="华文楷体" w:cs="华文楷体"/>
          <w:b w:val="1"/>
          <w:color w:val="000000"/>
          <w:sz w:val="28"/>
          <w:lang w:eastAsia="zh-CN"/>
        </w:rPr>
        <w:t>总结</w:t>
      </w:r>
      <w:bookmarkEnd w:id="12"/>
    </w:p>
    <w:p>
      <w:pPr>
        <w:pStyle w:val="000022"/>
        <w:numPr>
          <w:ilvl w:val="0"/>
          <w:numId w:val="0"/>
        </w:numPr>
        <w:spacing w:after="72" w:line="360" w:lineRule="auto"/>
        <w:ind w:leftChars="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1）</w:t>
      </w:r>
      <w:r>
        <w:rPr>
          <w:rFonts w:hint="eastAsia" w:ascii="华文楷体" w:hAnsi="华文楷体" w:eastAsia="华文楷体" w:cs="华文楷体"/>
          <w:b w:val="0"/>
          <w:bCs w:val="1"/>
          <w:color w:val="000000"/>
          <w:sz w:val="22"/>
          <w:szCs w:val="24"/>
          <w:lang w:eastAsia="zh-CN"/>
        </w:rPr>
        <w:t>交付了一套可运行的全栈系统：</w:t>
      </w:r>
      <w:r>
        <w:rPr>
          <w:rFonts w:ascii="华文楷体" w:hAnsi="华文楷体" w:eastAsia="华文楷体" w:cs="华文楷体"/>
          <w:b w:val="0"/>
          <w:bCs w:val="1"/>
          <w:color w:val="000000"/>
          <w:sz w:val="22"/>
          <w:szCs w:val="24"/>
        </w:rPr>
        <w:t xml:space="preserve">React 19 + TypeScript + Vite </w:t>
      </w:r>
      <w:r>
        <w:rPr>
          <w:rFonts w:hint="eastAsia" w:ascii="华文楷体" w:hAnsi="华文楷体" w:eastAsia="华文楷体" w:cs="华文楷体"/>
          <w:b w:val="0"/>
          <w:bCs w:val="1"/>
          <w:color w:val="000000"/>
          <w:sz w:val="22"/>
          <w:szCs w:val="24"/>
          <w:lang w:eastAsia="zh-CN"/>
        </w:rPr>
        <w:t>前端（</w:t>
      </w:r>
      <w:r>
        <w:rPr>
          <w:rFonts w:ascii="华文楷体" w:hAnsi="华文楷体" w:eastAsia="华文楷体" w:cs="华文楷体"/>
          <w:b w:val="0"/>
          <w:bCs w:val="1"/>
          <w:color w:val="000000"/>
          <w:sz w:val="22"/>
          <w:szCs w:val="24"/>
        </w:rPr>
        <w:t>src/App.tsx</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src/pages/*</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 xml:space="preserve">Express + tsx </w:t>
      </w:r>
      <w:r>
        <w:rPr>
          <w:rFonts w:hint="eastAsia" w:ascii="华文楷体" w:hAnsi="华文楷体" w:eastAsia="华文楷体" w:cs="华文楷体"/>
          <w:b w:val="0"/>
          <w:bCs w:val="1"/>
          <w:color w:val="000000"/>
          <w:sz w:val="22"/>
          <w:szCs w:val="24"/>
          <w:lang w:eastAsia="zh-CN"/>
        </w:rPr>
        <w:t>服务端（</w:t>
      </w:r>
      <w:r>
        <w:rPr>
          <w:rFonts w:ascii="华文楷体" w:hAnsi="华文楷体" w:eastAsia="华文楷体" w:cs="华文楷体"/>
          <w:b w:val="0"/>
          <w:bCs w:val="1"/>
          <w:color w:val="000000"/>
          <w:sz w:val="22"/>
          <w:szCs w:val="24"/>
        </w:rPr>
        <w:t>server.ts</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 xml:space="preserve">Turso LibSQL </w:t>
      </w:r>
      <w:r>
        <w:rPr>
          <w:rFonts w:hint="eastAsia" w:ascii="华文楷体" w:hAnsi="华文楷体" w:eastAsia="华文楷体" w:cs="华文楷体"/>
          <w:b w:val="0"/>
          <w:bCs w:val="1"/>
          <w:color w:val="000000"/>
          <w:sz w:val="22"/>
          <w:szCs w:val="24"/>
          <w:lang w:eastAsia="zh-CN"/>
        </w:rPr>
        <w:t>云端数据库（</w:t>
      </w:r>
      <w:r>
        <w:rPr>
          <w:rFonts w:ascii="华文楷体" w:hAnsi="华文楷体" w:eastAsia="华文楷体" w:cs="华文楷体"/>
          <w:b w:val="0"/>
          <w:bCs w:val="1"/>
          <w:color w:val="000000"/>
          <w:sz w:val="22"/>
          <w:szCs w:val="24"/>
        </w:rPr>
        <w:t>server/turso.ts</w:t>
      </w:r>
      <w:r>
        <w:rPr>
          <w:rFonts w:hint="eastAsia" w:ascii="华文楷体" w:hAnsi="华文楷体" w:eastAsia="华文楷体" w:cs="华文楷体"/>
          <w:b w:val="0"/>
          <w:bCs w:val="1"/>
          <w:color w:val="000000"/>
          <w:sz w:val="22"/>
          <w:szCs w:val="24"/>
          <w:lang w:eastAsia="zh-CN"/>
        </w:rPr>
        <w:t>），共</w:t>
      </w:r>
      <w:r>
        <w:rPr>
          <w:rFonts w:hint="eastAsia" w:ascii="华文楷体" w:hAnsi="华文楷体" w:eastAsia="华文楷体" w:cs="华文楷体"/>
          <w:b w:val="0"/>
          <w:bCs w:val="1"/>
          <w:color w:val="000000"/>
          <w:sz w:val="22"/>
          <w:szCs w:val="24"/>
        </w:rPr>
        <w:t xml:space="preserve"> 19 条</w:t>
      </w:r>
      <w:r>
        <w:rPr>
          <w:rFonts w:ascii="华文楷体" w:hAnsi="华文楷体" w:eastAsia="华文楷体" w:cs="华文楷体"/>
          <w:b w:val="0"/>
          <w:bCs w:val="1"/>
          <w:color w:val="000000"/>
          <w:sz w:val="22"/>
          <w:szCs w:val="24"/>
        </w:rPr>
        <w:t xml:space="preserve"> HTTP </w:t>
      </w:r>
      <w:r>
        <w:rPr>
          <w:rFonts w:hint="eastAsia" w:ascii="华文楷体" w:hAnsi="华文楷体" w:eastAsia="华文楷体" w:cs="华文楷体"/>
          <w:b w:val="0"/>
          <w:bCs w:val="1"/>
          <w:color w:val="000000"/>
          <w:sz w:val="22"/>
          <w:szCs w:val="24"/>
          <w:lang w:eastAsia="zh-CN"/>
        </w:rPr>
        <w:t>路由（14 条</w:t>
      </w:r>
      <w:r>
        <w:rPr>
          <w:rFonts w:hint="eastAsia" w:ascii="华文楷体" w:hAnsi="华文楷体" w:eastAsia="华文楷体" w:cs="华文楷体"/>
          <w:b w:val="0"/>
          <w:bCs w:val="1"/>
          <w:color w:val="000000"/>
          <w:sz w:val="22"/>
          <w:szCs w:val="24"/>
          <w:lang w:eastAsia="zh-CN"/>
        </w:rPr>
        <w:t>业务接口）与</w:t>
      </w:r>
      <w:r>
        <w:rPr>
          <w:rFonts w:ascii="华文楷体" w:hAnsi="华文楷体" w:eastAsia="华文楷体" w:cs="华文楷体"/>
          <w:b w:val="0"/>
          <w:bCs w:val="1"/>
          <w:color w:val="000000"/>
          <w:sz w:val="22"/>
          <w:szCs w:val="24"/>
        </w:rPr>
        <w:t xml:space="preserve"> 4 </w:t>
      </w:r>
      <w:r>
        <w:rPr>
          <w:rFonts w:hint="eastAsia" w:ascii="华文楷体" w:hAnsi="华文楷体" w:eastAsia="华文楷体" w:cs="华文楷体"/>
          <w:b w:val="0"/>
          <w:bCs w:val="1"/>
          <w:color w:val="000000"/>
          <w:sz w:val="22"/>
          <w:szCs w:val="24"/>
          <w:lang w:eastAsia="zh-CN"/>
        </w:rPr>
        <w:t>张核心数据表。</w:t>
      </w:r>
    </w:p>
    <w:p>
      <w:pPr>
        <w:pStyle w:val="000022"/>
        <w:numPr>
          <w:ilvl w:val="0"/>
          <w:numId w:val="0"/>
        </w:numPr>
        <w:spacing w:after="72" w:line="360" w:lineRule="auto"/>
        <w:ind w:leftChars="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2）</w:t>
      </w:r>
      <w:r>
        <w:rPr>
          <w:rFonts w:hint="eastAsia" w:ascii="华文楷体" w:hAnsi="华文楷体" w:eastAsia="华文楷体" w:cs="华文楷体"/>
          <w:b w:val="0"/>
          <w:bCs w:val="1"/>
          <w:color w:val="000000"/>
          <w:sz w:val="22"/>
          <w:szCs w:val="24"/>
          <w:lang w:eastAsia="zh-CN"/>
        </w:rPr>
        <w:t>实现了完整的量表体系：</w:t>
      </w:r>
      <w:r>
        <w:rPr>
          <w:rFonts w:ascii="华文楷体" w:hAnsi="华文楷体" w:eastAsia="华文楷体" w:cs="华文楷体"/>
          <w:b w:val="0"/>
          <w:bCs w:val="1"/>
          <w:color w:val="000000"/>
          <w:sz w:val="22"/>
          <w:szCs w:val="24"/>
        </w:rPr>
        <w:t xml:space="preserve">10 </w:t>
      </w:r>
      <w:r>
        <w:rPr>
          <w:rFonts w:hint="eastAsia" w:ascii="华文楷体" w:hAnsi="华文楷体" w:eastAsia="华文楷体" w:cs="华文楷体"/>
          <w:b w:val="0"/>
          <w:bCs w:val="1"/>
          <w:color w:val="000000"/>
          <w:sz w:val="22"/>
          <w:szCs w:val="24"/>
          <w:lang w:eastAsia="zh-CN"/>
        </w:rPr>
        <w:t>个核心量表配置化定义（</w:t>
      </w:r>
      <w:r>
        <w:rPr>
          <w:rFonts w:ascii="华文楷体" w:hAnsi="华文楷体" w:eastAsia="华文楷体" w:cs="华文楷体"/>
          <w:b w:val="0"/>
          <w:bCs w:val="1"/>
          <w:color w:val="000000"/>
          <w:sz w:val="22"/>
          <w:szCs w:val="24"/>
        </w:rPr>
        <w:t>src/utils/prototypeScales.ts</w:t>
      </w:r>
      <w:r>
        <w:rPr>
          <w:rFonts w:hint="eastAsia" w:ascii="华文楷体" w:hAnsi="华文楷体" w:eastAsia="华文楷体" w:cs="华文楷体"/>
          <w:b w:val="0"/>
          <w:bCs w:val="1"/>
          <w:color w:val="000000"/>
          <w:sz w:val="22"/>
          <w:szCs w:val="24"/>
          <w:lang w:eastAsia="zh-CN"/>
        </w:rPr>
        <w:t>）与通用计分引擎（</w:t>
      </w:r>
      <w:r>
        <w:rPr>
          <w:rFonts w:ascii="华文楷体" w:hAnsi="华文楷体" w:eastAsia="华文楷体" w:cs="华文楷体"/>
          <w:b w:val="0"/>
          <w:bCs w:val="1"/>
          <w:color w:val="000000"/>
          <w:sz w:val="22"/>
          <w:szCs w:val="24"/>
        </w:rPr>
        <w:t>src/utils/scoringCalculators.ts</w:t>
      </w:r>
      <w:r>
        <w:rPr>
          <w:rFonts w:hint="eastAsia" w:ascii="华文楷体" w:hAnsi="华文楷体" w:eastAsia="华文楷体" w:cs="华文楷体"/>
          <w:b w:val="0"/>
          <w:bCs w:val="1"/>
          <w:color w:val="000000"/>
          <w:sz w:val="22"/>
          <w:szCs w:val="24"/>
          <w:lang w:eastAsia="zh-CN"/>
        </w:rPr>
        <w:t>），支持各认知域小计、红黄绿三级预警与</w:t>
      </w:r>
      <w:r>
        <w:rPr>
          <w:rFonts w:ascii="华文楷体" w:hAnsi="华文楷体" w:eastAsia="华文楷体" w:cs="华文楷体"/>
          <w:b w:val="0"/>
          <w:bCs w:val="1"/>
          <w:color w:val="000000"/>
          <w:sz w:val="22"/>
          <w:szCs w:val="24"/>
        </w:rPr>
        <w:t xml:space="preserve"> CDR </w:t>
      </w:r>
      <w:r>
        <w:rPr>
          <w:rFonts w:hint="eastAsia" w:ascii="华文楷体" w:hAnsi="华文楷体" w:eastAsia="华文楷体" w:cs="华文楷体"/>
          <w:b w:val="0"/>
          <w:bCs w:val="1"/>
          <w:color w:val="000000"/>
          <w:sz w:val="22"/>
          <w:szCs w:val="24"/>
          <w:lang w:eastAsia="zh-CN"/>
        </w:rPr>
        <w:t>六域推导</w:t>
      </w:r>
      <w:r>
        <w:rPr>
          <w:rFonts w:ascii="华文楷体" w:hAnsi="华文楷体" w:eastAsia="华文楷体" w:cs="华文楷体"/>
          <w:b w:val="0"/>
          <w:bCs w:val="1"/>
          <w:color w:val="000000"/>
          <w:sz w:val="22"/>
          <w:szCs w:val="24"/>
        </w:rPr>
        <w:t xml:space="preserve"> Global </w:t>
      </w:r>
      <w:r>
        <w:rPr>
          <w:rFonts w:hint="eastAsia" w:ascii="华文楷体" w:hAnsi="华文楷体" w:eastAsia="华文楷体" w:cs="华文楷体"/>
          <w:b w:val="0"/>
          <w:bCs w:val="1"/>
          <w:color w:val="000000"/>
          <w:sz w:val="22"/>
          <w:szCs w:val="24"/>
          <w:lang w:eastAsia="zh-CN"/>
        </w:rPr>
        <w:t>评级。</w:t>
      </w:r>
    </w:p>
    <w:p>
      <w:pPr>
        <w:pStyle w:val="000022"/>
        <w:numPr>
          <w:ilvl w:val="0"/>
          <w:numId w:val="0"/>
        </w:numPr>
        <w:spacing w:after="72" w:line="360" w:lineRule="auto"/>
        <w:ind w:leftChars="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3）</w:t>
      </w:r>
      <w:r>
        <w:rPr>
          <w:rFonts w:hint="eastAsia" w:ascii="华文楷体" w:hAnsi="华文楷体" w:eastAsia="华文楷体" w:cs="华文楷体"/>
          <w:b w:val="0"/>
          <w:bCs w:val="1"/>
          <w:color w:val="000000"/>
          <w:sz w:val="22"/>
          <w:szCs w:val="24"/>
          <w:lang w:eastAsia="zh-CN"/>
        </w:rPr>
        <w:t>建立了数据可信度约束：未作答严格记空、跨端草稿联合主键隔离、</w:t>
      </w:r>
      <w:r>
        <w:rPr>
          <w:rFonts w:ascii="华文楷体" w:hAnsi="华文楷体" w:eastAsia="华文楷体" w:cs="华文楷体"/>
          <w:b w:val="0"/>
          <w:bCs w:val="1"/>
          <w:color w:val="000000"/>
          <w:sz w:val="22"/>
          <w:szCs w:val="24"/>
        </w:rPr>
        <w:t xml:space="preserve">AI </w:t>
      </w:r>
      <w:r>
        <w:rPr>
          <w:rFonts w:hint="eastAsia" w:ascii="华文楷体" w:hAnsi="华文楷体" w:eastAsia="华文楷体" w:cs="华文楷体"/>
          <w:b w:val="0"/>
          <w:bCs w:val="1"/>
          <w:color w:val="000000"/>
          <w:sz w:val="22"/>
          <w:szCs w:val="24"/>
          <w:lang w:eastAsia="zh-CN"/>
        </w:rPr>
        <w:t>研判须医生签字生效，三条约束在数据库层、引擎层、导出层与</w:t>
      </w:r>
      <w:r>
        <w:rPr>
          <w:rFonts w:ascii="华文楷体" w:hAnsi="华文楷体" w:eastAsia="华文楷体" w:cs="华文楷体"/>
          <w:b w:val="0"/>
          <w:bCs w:val="1"/>
          <w:color w:val="000000"/>
          <w:sz w:val="22"/>
          <w:szCs w:val="24"/>
        </w:rPr>
        <w:t xml:space="preserve"> AI </w:t>
      </w:r>
      <w:r>
        <w:rPr>
          <w:rFonts w:hint="eastAsia" w:ascii="华文楷体" w:hAnsi="华文楷体" w:eastAsia="华文楷体" w:cs="华文楷体"/>
          <w:b w:val="0"/>
          <w:bCs w:val="1"/>
          <w:color w:val="000000"/>
          <w:sz w:val="22"/>
          <w:szCs w:val="24"/>
          <w:lang w:eastAsia="zh-CN"/>
        </w:rPr>
        <w:t>层同时落实。</w:t>
      </w:r>
    </w:p>
    <w:p>
      <w:pPr>
        <w:pStyle w:val="000022"/>
        <w:numPr>
          <w:ilvl w:val="0"/>
          <w:numId w:val="0"/>
        </w:numPr>
        <w:spacing w:after="72" w:line="360" w:lineRule="auto"/>
        <w:ind w:leftChars="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4）</w:t>
      </w:r>
      <w:r>
        <w:rPr>
          <w:rFonts w:hint="eastAsia" w:ascii="华文楷体" w:hAnsi="华文楷体" w:eastAsia="华文楷体" w:cs="华文楷体"/>
          <w:b w:val="0"/>
          <w:bCs w:val="1"/>
          <w:color w:val="000000"/>
          <w:sz w:val="22"/>
          <w:szCs w:val="24"/>
          <w:lang w:eastAsia="zh-CN"/>
        </w:rPr>
        <w:t>形成了完整的文档体系：需求文档、三端业务流程定稿、接口与数据表定义文档等核心文档</w:t>
      </w:r>
      <w:r>
        <w:rPr>
          <w:rFonts w:ascii="华文楷体" w:hAnsi="华文楷体" w:eastAsia="华文楷体" w:cs="华文楷体"/>
          <w:b w:val="0"/>
          <w:bCs w:val="1"/>
          <w:color w:val="000000"/>
          <w:sz w:val="22"/>
          <w:szCs w:val="24"/>
        </w:rPr>
        <w:t xml:space="preserve"> 10 </w:t>
      </w:r>
      <w:r>
        <w:rPr>
          <w:rFonts w:hint="eastAsia" w:ascii="华文楷体" w:hAnsi="华文楷体" w:eastAsia="华文楷体" w:cs="华文楷体"/>
          <w:b w:val="0"/>
          <w:bCs w:val="1"/>
          <w:color w:val="000000"/>
          <w:sz w:val="22"/>
          <w:szCs w:val="24"/>
          <w:lang w:eastAsia="zh-CN"/>
        </w:rPr>
        <w:t>余份，加上测试计划、执行记录、缺陷清单与工作总结。</w:t>
      </w:r>
    </w:p>
    <w:p>
      <w:pPr>
        <w:pStyle w:val="000022"/>
        <w:numPr>
          <w:ilvl w:val="0"/>
          <w:numId w:val="0"/>
        </w:numPr>
        <w:spacing w:after="72" w:line="360" w:lineRule="auto"/>
        <w:ind w:leftChars="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5）</w:t>
      </w:r>
      <w:r>
        <w:rPr>
          <w:rFonts w:hint="eastAsia" w:ascii="华文楷体" w:hAnsi="华文楷体" w:eastAsia="华文楷体" w:cs="华文楷体"/>
          <w:b w:val="0"/>
          <w:bCs w:val="1"/>
          <w:color w:val="000000"/>
          <w:sz w:val="22"/>
          <w:szCs w:val="24"/>
          <w:lang w:eastAsia="zh-CN"/>
        </w:rPr>
        <w:t>完成了充分的测试验证：</w:t>
      </w:r>
      <w:r>
        <w:rPr>
          <w:rFonts w:ascii="华文楷体" w:hAnsi="华文楷体" w:eastAsia="华文楷体" w:cs="华文楷体"/>
          <w:b w:val="0"/>
          <w:bCs w:val="1"/>
          <w:color w:val="000000"/>
          <w:sz w:val="22"/>
          <w:szCs w:val="24"/>
        </w:rPr>
        <w:t xml:space="preserve">13 </w:t>
      </w:r>
      <w:r>
        <w:rPr>
          <w:rFonts w:hint="eastAsia" w:ascii="华文楷体" w:hAnsi="华文楷体" w:eastAsia="华文楷体" w:cs="华文楷体"/>
          <w:b w:val="0"/>
          <w:bCs w:val="1"/>
          <w:color w:val="000000"/>
          <w:sz w:val="22"/>
          <w:szCs w:val="24"/>
          <w:lang w:eastAsia="zh-CN"/>
        </w:rPr>
        <w:t>个测试批次、</w:t>
      </w:r>
      <w:r>
        <w:rPr>
          <w:rFonts w:ascii="华文楷体" w:hAnsi="华文楷体" w:eastAsia="华文楷体" w:cs="华文楷体"/>
          <w:b w:val="0"/>
          <w:bCs w:val="1"/>
          <w:color w:val="000000"/>
          <w:sz w:val="22"/>
          <w:szCs w:val="24"/>
        </w:rPr>
        <w:t xml:space="preserve">46 </w:t>
      </w:r>
      <w:r>
        <w:rPr>
          <w:rFonts w:hint="eastAsia" w:ascii="华文楷体" w:hAnsi="华文楷体" w:eastAsia="华文楷体" w:cs="华文楷体"/>
          <w:b w:val="0"/>
          <w:bCs w:val="1"/>
          <w:color w:val="000000"/>
          <w:sz w:val="22"/>
          <w:szCs w:val="24"/>
          <w:lang w:eastAsia="zh-CN"/>
        </w:rPr>
        <w:t>个界面用例、</w:t>
      </w:r>
      <w:r>
        <w:rPr>
          <w:rFonts w:ascii="华文楷体" w:hAnsi="华文楷体" w:eastAsia="华文楷体" w:cs="华文楷体"/>
          <w:b w:val="0"/>
          <w:bCs w:val="1"/>
          <w:color w:val="000000"/>
          <w:sz w:val="22"/>
          <w:szCs w:val="24"/>
        </w:rPr>
        <w:t xml:space="preserve">18 </w:t>
      </w:r>
      <w:r>
        <w:rPr>
          <w:rFonts w:hint="eastAsia" w:ascii="华文楷体" w:hAnsi="华文楷体" w:eastAsia="华文楷体" w:cs="华文楷体"/>
          <w:b w:val="0"/>
          <w:bCs w:val="1"/>
          <w:color w:val="000000"/>
          <w:sz w:val="22"/>
          <w:szCs w:val="24"/>
          <w:lang w:eastAsia="zh-CN"/>
        </w:rPr>
        <w:t>项缺陷跟踪（</w:t>
      </w:r>
      <w:r>
        <w:rPr>
          <w:rFonts w:ascii="华文楷体" w:hAnsi="华文楷体" w:eastAsia="华文楷体" w:cs="华文楷体"/>
          <w:b w:val="0"/>
          <w:bCs w:val="1"/>
          <w:color w:val="000000"/>
          <w:sz w:val="22"/>
          <w:szCs w:val="24"/>
        </w:rPr>
        <w:t xml:space="preserve">16 </w:t>
      </w:r>
      <w:r>
        <w:rPr>
          <w:rFonts w:hint="eastAsia" w:ascii="华文楷体" w:hAnsi="华文楷体" w:eastAsia="华文楷体" w:cs="华文楷体"/>
          <w:b w:val="0"/>
          <w:bCs w:val="1"/>
          <w:color w:val="000000"/>
          <w:sz w:val="22"/>
          <w:szCs w:val="24"/>
          <w:lang w:eastAsia="zh-CN"/>
        </w:rPr>
        <w:t>项修复关闭并独立复核）、</w:t>
      </w:r>
      <w:r>
        <w:rPr>
          <w:rFonts w:ascii="华文楷体" w:hAnsi="华文楷体" w:eastAsia="华文楷体" w:cs="华文楷体"/>
          <w:b w:val="0"/>
          <w:bCs w:val="1"/>
          <w:color w:val="000000"/>
          <w:sz w:val="22"/>
          <w:szCs w:val="24"/>
        </w:rPr>
        <w:t xml:space="preserve">1 </w:t>
      </w:r>
      <w:r>
        <w:rPr>
          <w:rFonts w:hint="eastAsia" w:ascii="华文楷体" w:hAnsi="华文楷体" w:eastAsia="华文楷体" w:cs="华文楷体"/>
          <w:b w:val="0"/>
          <w:bCs w:val="1"/>
          <w:color w:val="000000"/>
          <w:sz w:val="22"/>
          <w:szCs w:val="24"/>
          <w:lang w:eastAsia="zh-CN"/>
        </w:rPr>
        <w:t>份可复跑的</w:t>
      </w:r>
      <w:r>
        <w:rPr>
          <w:rFonts w:ascii="华文楷体" w:hAnsi="华文楷体" w:eastAsia="华文楷体" w:cs="华文楷体"/>
          <w:b w:val="0"/>
          <w:bCs w:val="1"/>
          <w:color w:val="000000"/>
          <w:sz w:val="22"/>
          <w:szCs w:val="24"/>
        </w:rPr>
        <w:t xml:space="preserve"> 14 </w:t>
      </w:r>
      <w:r>
        <w:rPr>
          <w:rFonts w:hint="eastAsia" w:ascii="华文楷体" w:hAnsi="华文楷体" w:eastAsia="华文楷体" w:cs="华文楷体"/>
          <w:b w:val="0"/>
          <w:bCs w:val="1"/>
          <w:color w:val="000000"/>
          <w:sz w:val="22"/>
          <w:szCs w:val="24"/>
          <w:lang w:eastAsia="zh-CN"/>
        </w:rPr>
        <w:t>项断言回归脚本。</w:t>
      </w:r>
    </w:p>
    <w:p>
      <w:pPr>
        <w:pStyle w:val="000024"/>
        <w:numPr>
          <w:ilvl w:val="0"/>
          <w:numId w:val="0"/>
        </w:numPr>
        <w:spacing w:after="72" w:line="360" w:lineRule="auto"/>
        <w:ind w:leftChars="0"/>
        <w:rPr>
          <w:rFonts w:ascii="华文楷体" w:hAnsi="华文楷体" w:eastAsia="华文楷体" w:cs="华文楷体"/>
          <w:b w:val="0"/>
          <w:bCs w:val="1"/>
          <w:sz w:val="22"/>
          <w:szCs w:val="24"/>
        </w:rPr>
      </w:pPr>
      <w:r>
        <w:rPr>
          <w:rFonts w:hint="eastAsia" w:ascii="华文楷体" w:hAnsi="华文楷体" w:eastAsia="华文楷体" w:cs="华文楷体"/>
          <w:b w:val="0"/>
          <w:bCs w:val="1"/>
          <w:color w:val="000000"/>
          <w:sz w:val="22"/>
          <w:szCs w:val="24"/>
          <w:lang w:eastAsia="zh-CN"/>
        </w:rPr>
        <w:t>（</w:t>
      </w:r>
      <w:r>
        <w:rPr>
          <w:rFonts w:hint="eastAsia" w:ascii="华文楷体" w:hAnsi="华文楷体" w:eastAsia="华文楷体" w:cs="华文楷体"/>
          <w:b w:val="0"/>
          <w:bCs w:val="1"/>
          <w:color w:val="000000"/>
          <w:sz w:val="22"/>
          <w:szCs w:val="24"/>
          <w:lang w:val="en-US" w:eastAsia="zh-CN"/>
        </w:rPr>
        <w:t>6）</w:t>
      </w:r>
      <w:r>
        <w:rPr>
          <w:rFonts w:hint="eastAsia" w:ascii="华文楷体" w:hAnsi="华文楷体" w:eastAsia="华文楷体" w:cs="华文楷体"/>
          <w:b w:val="0"/>
          <w:bCs w:val="1"/>
          <w:color w:val="000000"/>
          <w:sz w:val="22"/>
          <w:szCs w:val="24"/>
          <w:lang w:eastAsia="zh-CN"/>
        </w:rPr>
        <w:t>工程质量达标：</w:t>
      </w:r>
      <w:r>
        <w:rPr>
          <w:rFonts w:ascii="华文楷体" w:hAnsi="华文楷体" w:eastAsia="华文楷体" w:cs="华文楷体"/>
          <w:b w:val="0"/>
          <w:bCs w:val="1"/>
          <w:color w:val="000000"/>
          <w:sz w:val="22"/>
          <w:szCs w:val="24"/>
        </w:rPr>
        <w:t>npm run lint</w:t>
      </w:r>
      <w:r>
        <w:rPr>
          <w:rFonts w:hint="eastAsia" w:ascii="华文楷体" w:hAnsi="华文楷体" w:eastAsia="华文楷体" w:cs="华文楷体"/>
          <w:b w:val="0"/>
          <w:bCs w:val="1"/>
          <w:color w:val="000000"/>
          <w:sz w:val="22"/>
          <w:szCs w:val="24"/>
          <w:lang w:eastAsia="zh-CN"/>
        </w:rPr>
        <w:t>（</w:t>
      </w:r>
      <w:r>
        <w:rPr>
          <w:rFonts w:ascii="华文楷体" w:hAnsi="华文楷体" w:eastAsia="华文楷体" w:cs="华文楷体"/>
          <w:b w:val="0"/>
          <w:bCs w:val="1"/>
          <w:color w:val="000000"/>
          <w:sz w:val="22"/>
          <w:szCs w:val="24"/>
        </w:rPr>
        <w:t>tsc --noEmit</w:t>
      </w:r>
      <w:r>
        <w:rPr>
          <w:rFonts w:hint="eastAsia" w:ascii="华文楷体" w:hAnsi="华文楷体" w:eastAsia="华文楷体" w:cs="华文楷体"/>
          <w:b w:val="0"/>
          <w:bCs w:val="1"/>
          <w:color w:val="000000"/>
          <w:sz w:val="22"/>
          <w:szCs w:val="24"/>
          <w:lang w:eastAsia="zh-CN"/>
        </w:rPr>
        <w:t>）通过、无类型错误；</w:t>
      </w:r>
      <w:r>
        <w:rPr>
          <w:rFonts w:ascii="华文楷体" w:hAnsi="华文楷体" w:eastAsia="华文楷体" w:cs="华文楷体"/>
          <w:b w:val="0"/>
          <w:bCs w:val="1"/>
          <w:color w:val="000000"/>
          <w:sz w:val="22"/>
          <w:szCs w:val="24"/>
        </w:rPr>
        <w:t>npm run build</w:t>
      </w:r>
      <w:r>
        <w:rPr>
          <w:rFonts w:hint="eastAsia" w:ascii="华文楷体" w:hAnsi="华文楷体" w:eastAsia="华文楷体" w:cs="华文楷体"/>
          <w:b w:val="0"/>
          <w:bCs w:val="1"/>
          <w:color w:val="000000"/>
          <w:sz w:val="22"/>
          <w:szCs w:val="24"/>
          <w:lang w:eastAsia="zh-CN"/>
        </w:rPr>
        <w:t xml:space="preserve"> 生产构建成功；</w:t>
      </w:r>
      <w:r>
        <w:rPr>
          <w:rFonts w:ascii="华文楷体" w:hAnsi="华文楷体" w:eastAsia="华文楷体" w:cs="华文楷体"/>
          <w:b w:val="0"/>
          <w:bCs w:val="1"/>
          <w:color w:val="000000"/>
          <w:sz w:val="22"/>
          <w:szCs w:val="24"/>
        </w:rPr>
        <w:t>.gitignore</w:t>
      </w:r>
      <w:r>
        <w:rPr>
          <w:rFonts w:hint="eastAsia" w:ascii="华文楷体" w:hAnsi="华文楷体" w:eastAsia="华文楷体" w:cs="华文楷体"/>
          <w:b w:val="0"/>
          <w:bCs w:val="1"/>
          <w:color w:val="000000"/>
          <w:sz w:val="22"/>
          <w:szCs w:val="24"/>
          <w:lang w:eastAsia="zh-CN"/>
        </w:rPr>
        <w:t xml:space="preserve"> 配置完整且历史原型保持只读。</w:t>
      </w:r>
    </w:p>
    <w:p>
      <w:pPr>
        <w:pStyle w:val="00000c"/>
        <w:spacing w:line="360" w:lineRule="auto"/>
        <w:rPr>
          <w:rFonts w:ascii="华文楷体" w:hAnsi="华文楷体" w:eastAsia="华文楷体" w:cs="华文楷体"/>
          <w:sz w:val="21"/>
        </w:rPr>
      </w:pPr>
      <w:bookmarkStart w:id="13" w:name="_Toc_references"/>
      <w:r>
        <w:rPr>
          <w:rFonts w:hint="eastAsia" w:ascii="华文楷体" w:hAnsi="华文楷体" w:eastAsia="华文楷体" w:cs="华文楷体"/>
          <w:b w:val="1"/>
          <w:color w:val="000000"/>
          <w:sz w:val="28"/>
          <w:lang w:eastAsia="zh-CN"/>
        </w:rPr>
        <w:t>参考文献</w:t>
      </w:r>
      <w:bookmarkEnd w:id="13"/>
    </w:p>
    <w:p>
      <w:pPr>
        <w:pStyle w:val="000022"/>
        <w:numPr>
          <w:ilvl w:val="0"/>
          <w:numId w:val="1"/>
        </w:numPr>
        <w:spacing w:after="105" w:line="360" w:lineRule="auto"/>
        <w:rPr>
          <w:rFonts w:ascii="华文楷体" w:hAnsi="华文楷体" w:eastAsia="华文楷体" w:cs="华文楷体"/>
          <w:color w:val="000000"/>
          <w:sz w:val="21"/>
        </w:rPr>
      </w:pPr>
      <w:r>
        <w:rPr>
          <w:rFonts w:ascii="华文楷体" w:hAnsi="华文楷体" w:eastAsia="华文楷体" w:cs="华文楷体"/>
          <w:color w:val="000000"/>
          <w:sz w:val="21"/>
        </w:rPr>
        <w:t>Folstein M F, Folstein S E, McHugh P R. "Mini-mental state": A practical method for grading the cognitive state of patients for the clinician[J]. Journal of Psychiatric Research, 1975, 12(3): 189-198.</w:t>
      </w:r>
    </w:p>
    <w:p>
      <w:pPr>
        <w:pStyle w:val="000022"/>
        <w:numPr>
          <w:ilvl w:val="0"/>
          <w:numId w:val="1"/>
        </w:numPr>
        <w:spacing w:after="105" w:line="360" w:lineRule="auto"/>
        <w:rPr>
          <w:rFonts w:ascii="华文楷体" w:hAnsi="华文楷体" w:eastAsia="华文楷体" w:cs="华文楷体"/>
          <w:sz w:val="21"/>
        </w:rPr>
      </w:pPr>
      <w:r>
        <w:rPr>
          <w:rFonts w:ascii="华文楷体" w:hAnsi="华文楷体" w:eastAsia="华文楷体" w:cs="华文楷体"/>
          <w:color w:val="000000"/>
          <w:sz w:val="21"/>
        </w:rPr>
        <w:t>Morris J C. The Clinical Dementia Rating (CDR): Current version and scoring rules[J]. Neurology, 1993, 43(11): 2412-2414.</w:t>
      </w:r>
    </w:p>
    <w:p>
      <w:pPr>
        <w:pStyle w:val="000022"/>
        <w:numPr>
          <w:ilvl w:val="0"/>
          <w:numId w:val="1"/>
        </w:numPr>
        <w:spacing w:after="105" w:line="360" w:lineRule="auto"/>
        <w:rPr>
          <w:rFonts w:ascii="华文楷体" w:hAnsi="华文楷体" w:eastAsia="华文楷体" w:cs="华文楷体"/>
          <w:sz w:val="21"/>
        </w:rPr>
      </w:pPr>
      <w:r>
        <w:rPr>
          <w:rFonts w:ascii="华文楷体" w:hAnsi="华文楷体" w:eastAsia="华文楷体" w:cs="华文楷体"/>
          <w:color w:val="000000"/>
          <w:sz w:val="21"/>
        </w:rPr>
        <w:t>Pfeffer R I, Kurosaki T T, Harrah C H, et al. Measurement of functional activities in older adults in the community[J]. Journal of Gerontology, 1982, 37(3): 323-329.</w:t>
      </w:r>
    </w:p>
    <w:p>
      <w:pPr>
        <w:pStyle w:val="000022"/>
        <w:numPr>
          <w:ilvl w:val="0"/>
          <w:numId w:val="1"/>
        </w:numPr>
        <w:spacing w:after="105" w:line="360" w:lineRule="auto"/>
        <w:rPr>
          <w:rFonts w:ascii="华文楷体" w:hAnsi="华文楷体" w:eastAsia="华文楷体" w:cs="华文楷体"/>
          <w:sz w:val="21"/>
        </w:rPr>
      </w:pPr>
      <w:r>
        <w:rPr>
          <w:rFonts w:ascii="华文楷体" w:hAnsi="华文楷体" w:eastAsia="华文楷体" w:cs="华文楷体"/>
          <w:color w:val="000000"/>
          <w:sz w:val="21"/>
        </w:rPr>
        <w:t>Nasreddine Z S, Phillips N A, Bédard V, et al. The Montreal Cognitive Assessment, MoCA: A brief screening tool for mild cognitive impairment[J]. Journal of the American Geriatrics Society, 2005, 53(4): 695-699.</w:t>
      </w:r>
    </w:p>
    <w:p>
      <w:pPr>
        <w:pStyle w:val="000022"/>
        <w:numPr>
          <w:ilvl w:val="0"/>
          <w:numId w:val="1"/>
        </w:numPr>
        <w:spacing w:after="105" w:line="360" w:lineRule="auto"/>
        <w:rPr>
          <w:rFonts w:ascii="华文楷体" w:hAnsi="华文楷体" w:eastAsia="华文楷体" w:cs="华文楷体"/>
          <w:sz w:val="21"/>
        </w:rPr>
      </w:pPr>
      <w:r>
        <w:rPr>
          <w:rFonts w:ascii="华文楷体" w:hAnsi="华文楷体" w:eastAsia="华文楷体" w:cs="华文楷体"/>
          <w:color w:val="000000"/>
          <w:sz w:val="21"/>
        </w:rPr>
        <w:t>Alzheimer's Disease International. World Alzheimer Report 2021: Journey through the diagnosis of dementia[R]. London: ADI, 2021.</w:t>
      </w:r>
      <w:bookmarkStart w:id="14" w:name="_GoBack"/>
      <w:bookmarkEnd w:id="14"/>
    </w:p>
    <w:p>
      <w:pPr>
        <w:pStyle w:val="00000c"/>
        <w:spacing w:line="360" w:lineRule="auto"/>
        <w:ind w:left="0" w:leftChars="0" w:firstLine="0" w:firstLineChars="0"/>
      </w:pPr>
      <w:bookmarkStart w:id="15" w:name="appendix-a"/>
      <w:bookmarkEnd w:id="15"/>
      <w:bookmarkStart w:id="16" w:name="_Toc_appendix_a"/>
      <w:r>
        <w:rPr>
          <w:rFonts w:hint="eastAsia" w:ascii="华文楷体" w:hAnsi="华文楷体" w:eastAsia="华文楷体" w:cs="华文楷体"/>
          <w:b w:val="1"/>
          <w:color w:val="000000"/>
          <w:sz w:val="28"/>
          <w:lang w:eastAsia="zh-CN"/>
        </w:rPr>
        <w:t>附录 A 小组贡献表</w:t>
      </w:r>
      <w:bookmarkEnd w:id="16"/>
    </w:p>
    <w:tbl>
      <w:tblPr>
        <w:tblStyle w:val="00001d"/>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57"/>
        <w:gridCol w:w="1048"/>
        <w:gridCol w:w="5110"/>
        <w:gridCol w:w="1318"/>
      </w:tblGrid>
      <w:tr>
        <w:trPr/>
        <w:tc>
          <w:tcPr>
            <w:tcW w:w="0" w:type="auto"/>
            <w:tcBorders>
              <w:top w:val="single" w:color="000000" w:sz="12" w:space="0"/>
              <w:left w:val="nil"/>
              <w:right w:val="nil"/>
              <w:tl2br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1"/>
                <w:bCs w:val="1"/>
                <w:color w:val="000000"/>
                <w:sz w:val="22"/>
                <w:szCs w:val="22"/>
              </w:rPr>
            </w:pPr>
            <w:r>
              <w:rPr>
                <w:rFonts w:hint="eastAsia" w:ascii="华文楷体" w:hAnsi="华文楷体" w:eastAsia="华文楷体" w:cs="华文楷体"/>
                <w:b w:val="1"/>
                <w:bCs w:val="1"/>
                <w:color w:val="000000"/>
                <w:sz w:val="22"/>
                <w:szCs w:val="22"/>
              </w:rPr>
              <w:t>序号</w:t>
            </w:r>
          </w:p>
        </w:tc>
        <w:tc>
          <w:tcPr>
            <w:tcW w:w="1048" w:type="dxa"/>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1"/>
                <w:bCs w:val="1"/>
                <w:color w:val="000000"/>
                <w:sz w:val="22"/>
                <w:szCs w:val="22"/>
              </w:rPr>
            </w:pPr>
            <w:r>
              <w:rPr>
                <w:rFonts w:hint="eastAsia" w:ascii="华文楷体" w:hAnsi="华文楷体" w:eastAsia="华文楷体" w:cs="华文楷体"/>
                <w:b w:val="1"/>
                <w:bCs w:val="1"/>
                <w:color w:val="000000"/>
                <w:sz w:val="22"/>
                <w:szCs w:val="22"/>
              </w:rPr>
              <w:t>姓名</w:t>
            </w:r>
          </w:p>
        </w:tc>
        <w:tc>
          <w:tcPr>
            <w:tcW w:w="5110" w:type="dxa"/>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1"/>
                <w:bCs w:val="1"/>
                <w:color w:val="000000"/>
                <w:sz w:val="22"/>
                <w:szCs w:val="22"/>
                <w:lang w:val="en-US" w:eastAsia="zh-CN"/>
              </w:rPr>
            </w:pPr>
            <w:r>
              <w:rPr>
                <w:rFonts w:hint="eastAsia" w:ascii="华文楷体" w:hAnsi="华文楷体" w:eastAsia="华文楷体" w:cs="华文楷体"/>
                <w:b w:val="1"/>
                <w:bCs w:val="1"/>
                <w:color w:val="000000"/>
                <w:sz w:val="22"/>
                <w:szCs w:val="22"/>
                <w:lang w:val="en-US" w:eastAsia="zh-CN"/>
              </w:rPr>
              <w:t>分工</w:t>
            </w:r>
          </w:p>
        </w:tc>
        <w:tc>
          <w:tcPr>
            <w:tcW w:w="0" w:type="auto"/>
            <w:tcBorders>
              <w:top w:val="single" w:color="000000" w:sz="12" w:space="0"/>
              <w:left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1"/>
                <w:bCs w:val="1"/>
                <w:color w:val="000000"/>
                <w:sz w:val="22"/>
                <w:szCs w:val="22"/>
              </w:rPr>
            </w:pPr>
            <w:r>
              <w:rPr>
                <w:rFonts w:hint="eastAsia" w:ascii="华文楷体" w:hAnsi="华文楷体" w:eastAsia="华文楷体" w:cs="华文楷体"/>
                <w:b w:val="1"/>
                <w:bCs w:val="1"/>
                <w:color w:val="000000"/>
                <w:sz w:val="22"/>
                <w:szCs w:val="22"/>
              </w:rPr>
              <w:t>工作量占比</w:t>
            </w:r>
          </w:p>
        </w:tc>
      </w:tr>
      <w:tr>
        <w:trPr/>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1</w:t>
            </w:r>
          </w:p>
        </w:tc>
        <w:tc>
          <w:tcPr>
            <w:tcW w:w="1048" w:type="dxa"/>
            <w:tcBorders>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牟云萱</w:t>
            </w:r>
          </w:p>
        </w:tc>
        <w:tc>
          <w:tcPr>
            <w:tcW w:w="5110" w:type="dxa"/>
            <w:tcBorders>
              <w:left w:val="nil"/>
              <w:bottom w:val="nil"/>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组长，实验需求分析，部分代码迭代工作，汇报</w:t>
            </w:r>
          </w:p>
        </w:tc>
        <w:tc>
          <w:tcPr>
            <w:tcW w:w="0" w:type="auto"/>
            <w:tcBorders>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17%</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2</w:t>
            </w:r>
          </w:p>
        </w:tc>
        <w:tc>
          <w:tcPr>
            <w:tcW w:w="1048"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eastAsia="zh-CN"/>
              </w:rPr>
            </w:pPr>
            <w:r>
              <w:rPr>
                <w:rFonts w:hint="eastAsia" w:ascii="华文楷体" w:hAnsi="华文楷体" w:eastAsia="华文楷体" w:cs="华文楷体"/>
                <w:b w:val="0"/>
                <w:color w:val="000000"/>
                <w:sz w:val="22"/>
                <w:szCs w:val="22"/>
                <w:lang w:val="en-US" w:eastAsia="zh-CN"/>
              </w:rPr>
              <w:t>崔文军</w:t>
            </w:r>
          </w:p>
        </w:tc>
        <w:tc>
          <w:tcPr>
            <w:tcW w:w="5110" w:type="dxa"/>
            <w:tcBorders>
              <w:top w:val="nil"/>
              <w:left w:val="nil"/>
              <w:bottom w:val="nil"/>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实验需求分析，前端架构搭建</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17%</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3</w:t>
            </w:r>
          </w:p>
        </w:tc>
        <w:tc>
          <w:tcPr>
            <w:tcW w:w="1048"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eastAsia="zh-CN"/>
              </w:rPr>
            </w:pPr>
            <w:r>
              <w:rPr>
                <w:rFonts w:hint="eastAsia" w:ascii="华文楷体" w:hAnsi="华文楷体" w:eastAsia="华文楷体" w:cs="华文楷体"/>
                <w:b w:val="0"/>
                <w:color w:val="000000"/>
                <w:sz w:val="22"/>
                <w:szCs w:val="22"/>
                <w:lang w:val="en-US" w:eastAsia="zh-CN"/>
              </w:rPr>
              <w:t>方智</w:t>
            </w:r>
          </w:p>
        </w:tc>
        <w:tc>
          <w:tcPr>
            <w:tcW w:w="5110" w:type="dxa"/>
            <w:tcBorders>
              <w:top w:val="nil"/>
              <w:left w:val="nil"/>
              <w:bottom w:val="nil"/>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后端搭建，云端数据库连接</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17%</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4</w:t>
            </w:r>
          </w:p>
        </w:tc>
        <w:tc>
          <w:tcPr>
            <w:tcW w:w="1048"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eastAsia="zh-CN"/>
              </w:rPr>
            </w:pPr>
            <w:r>
              <w:rPr>
                <w:rFonts w:hint="eastAsia" w:ascii="华文楷体" w:hAnsi="华文楷体" w:eastAsia="华文楷体" w:cs="华文楷体"/>
                <w:b w:val="0"/>
                <w:color w:val="000000"/>
                <w:sz w:val="22"/>
                <w:szCs w:val="22"/>
                <w:lang w:val="en-US" w:eastAsia="zh-CN"/>
              </w:rPr>
              <w:t>袁东霖</w:t>
            </w:r>
          </w:p>
        </w:tc>
        <w:tc>
          <w:tcPr>
            <w:tcW w:w="5110" w:type="dxa"/>
            <w:tcBorders>
              <w:top w:val="nil"/>
              <w:left w:val="nil"/>
              <w:bottom w:val="nil"/>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实验需求分析，汇报PPT制作，报告撰写</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17%</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rPr>
            </w:pPr>
            <w:r>
              <w:rPr>
                <w:rFonts w:hint="eastAsia" w:ascii="华文楷体" w:hAnsi="华文楷体" w:eastAsia="华文楷体" w:cs="华文楷体"/>
                <w:b w:val="0"/>
                <w:color w:val="000000"/>
                <w:sz w:val="22"/>
                <w:szCs w:val="22"/>
              </w:rPr>
              <w:t>5</w:t>
            </w:r>
          </w:p>
        </w:tc>
        <w:tc>
          <w:tcPr>
            <w:tcW w:w="1048"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eastAsia="zh-CN"/>
              </w:rPr>
            </w:pPr>
            <w:r>
              <w:rPr>
                <w:rFonts w:hint="eastAsia" w:ascii="华文楷体" w:hAnsi="华文楷体" w:eastAsia="华文楷体" w:cs="华文楷体"/>
                <w:b w:val="0"/>
                <w:color w:val="000000"/>
                <w:sz w:val="22"/>
                <w:szCs w:val="22"/>
                <w:lang w:val="en-US" w:eastAsia="zh-CN"/>
              </w:rPr>
              <w:t>袁瑞彬</w:t>
            </w:r>
          </w:p>
        </w:tc>
        <w:tc>
          <w:tcPr>
            <w:tcW w:w="5110" w:type="dxa"/>
            <w:tcBorders>
              <w:top w:val="nil"/>
              <w:left w:val="nil"/>
              <w:bottom w:val="nil"/>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部分前端OCR功能优化</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8%</w:t>
            </w:r>
          </w:p>
        </w:tc>
      </w:tr>
      <w:tr>
        <w:trPr/>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6</w:t>
            </w:r>
          </w:p>
        </w:tc>
        <w:tc>
          <w:tcPr>
            <w:tcW w:w="1048" w:type="dxa"/>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张仕达</w:t>
            </w:r>
          </w:p>
        </w:tc>
        <w:tc>
          <w:tcPr>
            <w:tcW w:w="5110" w:type="dxa"/>
            <w:tcBorders>
              <w:top w:val="nil"/>
              <w:left w:val="nil"/>
              <w:bottom w:val="nil"/>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代码测试，测试文档撰写</w:t>
            </w:r>
          </w:p>
        </w:tc>
        <w:tc>
          <w:tcPr>
            <w:tcW w:w="0" w:type="auto"/>
            <w:tcBorders>
              <w:top w:val="nil"/>
              <w:left w:val="nil"/>
              <w:bottom w:val="nil"/>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12%</w:t>
            </w:r>
          </w:p>
        </w:tc>
      </w:tr>
      <w:tr>
        <w:trPr/>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7</w:t>
            </w:r>
          </w:p>
        </w:tc>
        <w:tc>
          <w:tcPr>
            <w:tcW w:w="1048" w:type="dxa"/>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郭晓伟</w:t>
            </w:r>
          </w:p>
        </w:tc>
        <w:tc>
          <w:tcPr>
            <w:tcW w:w="5110" w:type="dxa"/>
            <w:tcBorders>
              <w:top w:val="nil"/>
              <w:left w:val="nil"/>
              <w:bottom w:val="single" w:color="000000" w:sz="12" w:space="0"/>
              <w:right w:val="nil"/>
            </w:tcBorders>
            <w:shd w:val="clear" w:color="auto" w:fill="FFFFFF"/>
            <w:vAlign w:val="center"/>
          </w:tcPr>
          <w:p>
            <w:pPr>
              <w:spacing w:before="52" w:after="52" w:line="240" w:lineRule="auto"/>
              <w:ind w:left="0" w:leftChars="0" w:firstLine="0" w:firstLineChars="0"/>
              <w:jc w:val="left"/>
              <w:rPr>
                <w:rFonts w:hint="eastAsia"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代码测试</w:t>
            </w:r>
          </w:p>
        </w:tc>
        <w:tc>
          <w:tcPr>
            <w:tcW w:w="0" w:type="auto"/>
            <w:tcBorders>
              <w:top w:val="nil"/>
              <w:left w:val="nil"/>
              <w:bottom w:val="single" w:color="000000" w:sz="12" w:space="0"/>
              <w:right w:val="nil"/>
            </w:tcBorders>
            <w:shd w:val="clear" w:color="auto" w:fill="FFFFFF"/>
            <w:vAlign w:val="top"/>
          </w:tcPr>
          <w:p>
            <w:pPr>
              <w:spacing w:before="52" w:after="52" w:line="240" w:lineRule="auto"/>
              <w:ind w:left="0" w:leftChars="0" w:firstLine="0" w:firstLineChars="0"/>
              <w:jc w:val="left"/>
              <w:rPr>
                <w:rFonts w:hint="default" w:ascii="华文楷体" w:hAnsi="华文楷体" w:eastAsia="华文楷体" w:cs="华文楷体"/>
                <w:b w:val="0"/>
                <w:color w:val="000000"/>
                <w:sz w:val="22"/>
                <w:szCs w:val="22"/>
                <w:lang w:val="en-US" w:eastAsia="zh-CN"/>
              </w:rPr>
            </w:pPr>
            <w:r>
              <w:rPr>
                <w:rFonts w:hint="eastAsia" w:ascii="华文楷体" w:hAnsi="华文楷体" w:eastAsia="华文楷体" w:cs="华文楷体"/>
                <w:b w:val="0"/>
                <w:color w:val="000000"/>
                <w:sz w:val="22"/>
                <w:szCs w:val="22"/>
                <w:lang w:val="en-US" w:eastAsia="zh-CN"/>
              </w:rPr>
              <w:t>12%</w:t>
            </w:r>
          </w:p>
        </w:tc>
      </w:tr>
    </w:tbl>
    <w:p>
      <w:pPr/>
      <w:bookmarkStart w:id="17" w:name="appendix-b"/>
      <w:bookmarkEnd w:id="17"/>
    </w:p>
    <w:sectPr>
      <w:footerReference r:id="rId7" w:type="default"/>
      <w:pgSz w:w="11906" w:h="16838"/>
      <w:pgMar w:top="1701" w:right="1417" w:bottom="1417" w:left="1701"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http://schemas.openxmlformats.org/wordprocessingml/2006/main">
  <w:endnote w:type="continuationSeparator" w:id="2">
    <w:p>
      <w:pPr>
        <w:spacing w:line="240" w:lineRule="auto"/>
      </w:pPr>
      <w:r>
        <w:continuationSeparator/>
      </w:r>
    </w:p>
  </w:endnote>
  <w:endnote w:type="separator" w:id="3">
    <w:p>
      <w:pPr>
        <w:spacing w:line="240" w:lineRule="auto"/>
      </w:pPr>
      <w:r>
        <w:separator/>
      </w:r>
    </w:p>
  </w:endnote>
</w:endnotes>
</file>

<file path=word/fontTable.xml><?xml version="1.0" encoding="utf-8"?>
<w:fonts xmlns:w="http://schemas.openxmlformats.org/wordprocessingml/2006/main">
  <w:font w:name="宋体">
    <w:panose1 w:val="02010600030101010101"/>
    <w:charset w:val="86" w:characterSet="ISO-8859-1"/>
    <w:family w:val="auto"/>
    <w:pitch w:val="default"/>
    <w:sig w:usb0="00000203" w:usb1="288F0000" w:usb2="00000006" w:usb3="00000000" w:csb0="00040001" w:csb1="00000000"/>
  </w:font>
  <w:font w:name="Segoe Print">
    <w:panose1 w:val="02000600000000000000"/>
    <w:charset w:val="00" w:characterSet="ISO-8859-1"/>
    <w:family w:val="auto"/>
    <w:pitch w:val="default"/>
    <w:sig w:usb0="0000028F" w:usb1="00000000" w:usb2="00000000" w:usb3="00000000" w:csb0="2000009F" w:csb1="47010000"/>
  </w:font>
  <w:font w:name="华文楷体">
    <w:panose1 w:val="02010600040101010101"/>
    <w:charset w:val="86" w:characterSet="ISO-8859-1"/>
    <w:family w:val="auto"/>
    <w:pitch w:val="default"/>
    <w:sig w:usb0="00000287" w:usb1="080F0000" w:usb2="00000000" w:usb3="00000000" w:csb0="0004009F" w:csb1="DFD70000"/>
  </w:font>
  <w:font w:name="Courier New">
    <w:panose1 w:val="02070309020205020404"/>
    <w:charset w:val="01" w:characterSet="ISO-8859-1"/>
    <w:family w:val="modern"/>
    <w:pitch w:val="default"/>
    <w:sig w:usb0="E0002EFF" w:usb1="C0007843" w:usb2="00000009" w:usb3="00000000" w:csb0="400001FF" w:csb1="FFFF0000"/>
  </w:font>
  <w:font w:name="黑体">
    <w:panose1 w:val="02010609060101010101"/>
    <w:charset w:val="86" w:characterSet="ISO-8859-1"/>
    <w:family w:val="auto"/>
    <w:pitch w:val="default"/>
    <w:sig w:usb0="800002BF" w:usb1="38CF7CFA" w:usb2="00000016" w:usb3="00000000" w:csb0="00040001" w:csb1="00000000"/>
  </w:font>
  <w:font w:name="Calibri">
    <w:panose1 w:val="020F0502020204030204"/>
    <w:charset w:val="00" w:characterSet="ISO-8859-1"/>
    <w:family w:val="swiss"/>
    <w:pitch w:val="default"/>
    <w:sig w:usb0="E4002EFF" w:usb1="C200247B" w:usb2="00000009" w:usb3="00000000" w:csb0="200001FF" w:csb1="00000000"/>
  </w:font>
  <w:font w:name="Times New Roman">
    <w:panose1 w:val="02020603050405020304"/>
    <w:charset w:val="00" w:characterSet="ISO-8859-1"/>
    <w:family w:val="roman"/>
    <w:pitch w:val="variable"/>
    <w:sig w:usb0="20007A87" w:usb1="80000000" w:usb2="00000008" w:usb3="00000000" w:csb0="000001FF" w:csb1="00000000"/>
  </w:font>
  <w:font w:name="Yu Gothic">
    <w:panose1 w:val="020B0400000000000000"/>
    <w:charset w:val="80" w:characterSet="ISO-8859-1"/>
    <w:family w:val="auto"/>
    <w:pitch w:val="default"/>
    <w:sig w:usb0="E00002FF" w:usb1="2AC7FDFF" w:usb2="00000016" w:usb3="00000000" w:csb0="2002009F" w:csb1="00000000"/>
  </w:font>
  <w:font w:name="Courier">
    <w:altName w:val="Courier New"/>
    <w:panose1 w:val="02000500000000000000"/>
    <w:charset w:val="00" w:characterSet="ISO-8859-1"/>
    <w:family w:val="auto"/>
    <w:pitch w:val="default"/>
    <w:sig w:usb0="00000000" w:usb1="00000000" w:usb2="00000000" w:usb3="00000000" w:csb0="00000001" w:csb1="00000000"/>
  </w:font>
  <w:font w:name="MS Gothic">
    <w:panose1 w:val="020B0609070205080204"/>
    <w:charset w:val="80" w:characterSet="ISO-8859-1"/>
    <w:family w:val="auto"/>
    <w:pitch w:val="default"/>
    <w:sig w:usb0="E00002FF" w:usb1="6AC7FDFB" w:usb2="08000012" w:usb3="00000000" w:csb0="4002009F" w:csb1="DFD70000"/>
  </w:font>
  <w:font w:name="Wingdings">
    <w:panose1 w:val="05000000000000000000"/>
    <w:charset w:val="02" w:characterSet="ISO-8859-1"/>
    <w:family w:val="auto"/>
    <w:pitch w:val="default"/>
    <w:sig w:usb0="00000000" w:usb1="00000000" w:usb2="00000000" w:usb3="00000000" w:csb0="80000000" w:csb1="00000000"/>
  </w:font>
  <w:font w:name="Cambria">
    <w:panose1 w:val="02040503050406030204"/>
    <w:charset w:val="00" w:characterSet="ISO-8859-1"/>
    <w:family w:val="auto"/>
    <w:pitch w:val="default"/>
    <w:sig w:usb0="E00006FF" w:usb1="420024FF" w:usb2="02000000" w:usb3="00000000" w:csb0="2000019F" w:csb1="00000000"/>
  </w:font>
  <w:font w:name="微软雅黑">
    <w:panose1 w:val="020B0503020204020204"/>
    <w:charset w:val="86" w:characterSet="ISO-8859-1"/>
    <w:family w:val="auto"/>
    <w:pitch w:val="default"/>
    <w:sig w:usb0="80000287" w:usb1="2ACF3C50" w:usb2="00000016" w:usb3="00000000" w:csb0="0004001F" w:csb1="00000000"/>
  </w:font>
  <w:font w:name="ＭＳ 明朝">
    <w:altName w:val="Yu Gothic"/>
    <w:panose1 w:val="00000000000000000000"/>
    <w:charset w:val="80" w:characterSet="ISO-8859-1"/>
    <w:family w:val="roman"/>
    <w:pitch w:val="default"/>
    <w:sig w:usb0="00000000" w:usb1="00000000" w:usb2="00000010" w:usb3="00000000" w:csb0="00020000" w:csb1="00000000"/>
  </w:font>
  <w:font w:name="Arial">
    <w:panose1 w:val="020B0604020202020204"/>
    <w:charset w:val="01" w:characterSet="ISO-8859-1"/>
    <w:family w:val="swiss"/>
    <w:pitch w:val="default"/>
    <w:sig w:usb0="E0002EFF" w:usb1="C000785B"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s>
</file>

<file path=word/footer1.xml><?xml version="1.0" encoding="utf-8"?>
<w:ftr xmlns:w="http://schemas.openxmlformats.org/wordprocessingml/2006/main">
  <w:p>
    <w:pPr>
      <w:pStyle w:val="000004"/>
      <w:tabs>
        <w:tab w:val="center" w:pos="4394"/>
        <w:tab w:val="right" w:pos="8788"/>
      </w:tabs>
    </w:pPr>
    <w:r>
      <w:tab/>
    </w:r>
    <w:r>
      <w:fldChar w:fldCharType="begin"/>
    </w:r>
    <w:r>
      <w:instrText>PAGE</w:instrText>
    </w:r>
    <w:r>
      <w:fldChar w:fldCharType="separate"/>
    </w:r>
    <w:r>
      <w:fldChar w:fldCharType="end"/>
    </w:r>
    <w:r>
      <w:tab/>
    </w:r>
  </w:p>
</w:ftr>
</file>

<file path=word/footnotes.xml><?xml version="1.0" encoding="utf-8"?>
<w:footnotes xmlns:w="http://schemas.openxmlformats.org/wordprocessingml/2006/main">
  <w:footnote w:type="continuationSeparator" w:id="2">
    <w:p>
      <w:pPr>
        <w:spacing w:before="0" w:after="0" w:line="306" w:lineRule="auto"/>
      </w:pPr>
      <w:r>
        <w:continuationSeparator/>
      </w:r>
    </w:p>
  </w:footnote>
  <w:footnote w:type="separator" w:id="3">
    <w:p>
      <w:pPr>
        <w:spacing w:before="0" w:after="0" w:line="306" w:lineRule="auto"/>
      </w:pPr>
      <w:r>
        <w:separator/>
      </w:r>
    </w:p>
  </w:footnote>
</w:footnotes>
</file>

<file path=word/numbering.xml><?xml version="1.0" encoding="utf-8"?>
<w:numbering xmlns:w="http://schemas.openxmlformats.org/wordprocessingml/2006/main">
  <w:abstractNum w:abstractNumId="0">
    <w:nsid w:val="3BDBECAD"/>
    <w:multiLevelType w:val="singleLevel"/>
    <w:tmpl w:val="3BDBECAD"/>
    <w:lvl w:ilvl="0" w:tentative="0">
      <w:start w:val="1"/>
      <w:numFmt w:val="decimal"/>
      <w:suff w:val="space"/>
      <w:lvlText w:val="[%1]"/>
      <w:lvlJc w:val="left"/>
    </w:lvl>
  </w:abstractNum>
  <w:num w:numId="2">
    <w:abstractNumId w:val="0"/>
  </w:num>
</w:numbering>
</file>

<file path=word/settings.xml><?xml version="1.0" encoding="utf-8"?>
<w:settings xmlns:w="http://schemas.openxmlformats.org/wordprocessingml/2006/main">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val="1"/>
    <w:doNotWrapTextWithPunct w:val="1"/>
    <w:doNotUseEastAsianBreakRules w:val="1"/>
    <w:useFELayout w:val="1"/>
    <w:doNotUseIndentAsNumberingTabStop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docVars>
    <w:docVar w:name="commondata" w:val="eyJoZGlkIjoiNzIzNmQ3N2Y3NzNkODNiYWM1YzBiZTQyMDU5M2U4ZmUifQ=="/>
  </w:docVars>
  <w:rsids>
    <w:rsidRoot w:val="00B47730"/>
    <w:rsid w:val="00034616"/>
    <w:rsid w:val="0006063C"/>
    <w:rsid w:val="0015074B"/>
    <w:rsid w:val="0029639D"/>
    <w:rsid w:val="00326F90"/>
    <w:rsid w:val="00AA1D8D"/>
    <w:rsid w:val="00B47730"/>
    <w:rsid w:val="00CB0664"/>
    <w:rsid w:val="00FC693F"/>
    <w:rsid w:val="1E7C2EF1"/>
    <w:rsid w:val="222C5997"/>
    <w:rsid w:val="2329471E"/>
    <w:rsid w:val="373A5376"/>
    <w:rsid w:val="468341EB"/>
    <w:rsid w:val="58785234"/>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Grid 3 Accent 1" w:uiPriority="69" w:semiHidden="0" w:unhideWhenUsed="0" w:qFormat="1"/>
    <w:lsdException w:name="Normal Indent" w:uiPriority="99"/>
    <w:lsdException w:name="Medium Grid 2 Accent 5" w:uiPriority="68" w:semiHidden="0" w:unhideWhenUsed="0" w:qFormat="1"/>
    <w:lsdException w:name="Medium List 1 Accent 1" w:uiPriority="65" w:semiHidden="0" w:unhideWhenUsed="0" w:qFormat="1"/>
    <w:lsdException w:name="Hyperlink" w:uiPriority="99"/>
    <w:lsdException w:name="Table Grid" w:uiPriority="59" w:semiHidden="0" w:unhideWhenUsed="0" w:qFormat="1"/>
    <w:lsdException w:name="Colorful Grid Accent 3" w:uiPriority="73" w:semiHidden="0" w:unhideWhenUsed="0"/>
    <w:lsdException w:name="Table Columns 4" w:uiPriority="99"/>
    <w:lsdException w:name="page number" w:uiPriority="99"/>
    <w:lsdException w:name="Colorful Grid Accent 2" w:uiPriority="73" w:semiHidden="0" w:unhideWhenUsed="0"/>
    <w:lsdException w:name="Medium List 2 Accent 4" w:uiPriority="66" w:semiHidden="0" w:unhideWhenUsed="0" w:qFormat="1"/>
    <w:lsdException w:name="Light Grid Accent 1" w:uiPriority="62" w:semiHidden="0" w:unhideWhenUsed="0" w:qFormat="1"/>
    <w:lsdException w:name="Colorful List" w:uiPriority="72" w:semiHidden="0" w:unhideWhenUsed="0"/>
    <w:lsdException w:name="HTML Keyboard" w:uiPriority="99"/>
    <w:lsdException w:name="List Continue 5" w:uiPriority="99"/>
    <w:lsdException w:name="Subtitle" w:uiPriority="11" w:semiHidden="0" w:unhideWhenUsed="0" w:qFormat="1"/>
    <w:lsdException w:name="Table Classic 1" w:uiPriority="99"/>
    <w:lsdException w:name="Table Columns 5" w:uiPriority="99"/>
    <w:lsdException w:name="Balloon Text" w:uiPriority="99"/>
    <w:lsdException w:name="Colorful List Accent 4" w:uiPriority="72" w:semiHidden="0" w:unhideWhenUsed="0"/>
    <w:lsdException w:name="toc 9" w:uiPriority="39"/>
    <w:lsdException w:name="index 3" w:uiPriority="99"/>
    <w:lsdException w:name="Light List Accent 4" w:uiPriority="61" w:semiHidden="0" w:unhideWhenUsed="0" w:qFormat="1"/>
    <w:lsdException w:name="Dark List Accent 6" w:uiPriority="70" w:semiHidden="0" w:unhideWhenUsed="0" w:qFormat="1"/>
    <w:lsdException w:name="Medium Grid 3 Accent 6" w:uiPriority="69" w:semiHidden="0" w:unhideWhenUsed="0" w:qFormat="1"/>
    <w:lsdException w:name="Medium Grid 1 Accent 6" w:uiPriority="67" w:semiHidden="0" w:unhideWhenUsed="0" w:qFormat="1"/>
    <w:lsdException w:name="annotation subject" w:uiPriority="99"/>
    <w:lsdException w:name="Medium Shading 2 Accent 5" w:uiPriority="64" w:semiHidden="0" w:unhideWhenUsed="0" w:qFormat="1"/>
    <w:lsdException w:name="Light Shading Accent 6" w:uiPriority="60" w:semiHidden="0" w:unhideWhenUsed="0" w:qFormat="1"/>
    <w:lsdException w:name="Dark List" w:uiPriority="70" w:semiHidden="0" w:unhideWhenUsed="0" w:qFormat="1"/>
    <w:lsdException w:name="Block Text" w:uiPriority="99"/>
    <w:lsdException w:name="Body Text Indent" w:uiPriority="99"/>
    <w:lsdException w:name="index 1" w:uiPriority="99"/>
    <w:lsdException w:name="Body Text Indent 3" w:uiPriority="99"/>
    <w:lsdException w:name="Body Text 3" w:uiPriority="99" w:semiHidden="0" w:qFormat="1"/>
    <w:lsdException w:name="Light Grid Accent 2" w:uiPriority="62" w:semiHidden="0" w:unhideWhenUsed="0" w:qFormat="1"/>
    <w:lsdException w:name="heading 3" w:uiPriority="9" w:semiHidden="0" w:qFormat="1"/>
    <w:lsdException w:name="Colorful List Accent 5" w:uiPriority="72" w:semiHidden="0" w:unhideWhenUsed="0"/>
    <w:lsdException w:name="Medium Grid 2 Accent 1" w:uiPriority="68" w:semiHidden="0" w:unhideWhenUsed="0" w:qFormat="1"/>
    <w:lsdException w:name="Light List Accent 5" w:uiPriority="61" w:semiHidden="0" w:unhideWhenUsed="0" w:qFormat="1"/>
    <w:lsdException w:name="Medium List 1 Accent 5" w:uiPriority="65" w:semiHidden="0" w:unhideWhenUsed="0" w:qFormat="1"/>
    <w:lsdException w:name="Body Text Indent 2" w:uiPriority="99"/>
    <w:lsdException w:name="heading 2" w:uiPriority="9" w:semiHidden="0" w:qFormat="1"/>
    <w:lsdException w:name="HTML Preformatted" w:uiPriority="99"/>
    <w:lsdException w:name="footer" w:uiPriority="99" w:semiHidden="0" w:qFormat="1"/>
    <w:lsdException w:name="List Bullet 3" w:uiPriority="99" w:semiHidden="0" w:qFormat="1"/>
    <w:lsdException w:name="HTML Cite" w:uiPriority="99"/>
    <w:lsdException w:name="List Number" w:uiPriority="99" w:semiHidden="0" w:qFormat="1"/>
    <w:lsdException w:name="Medium Grid 1 Accent 3" w:uiPriority="67" w:semiHidden="0" w:unhideWhenUsed="0" w:qFormat="1"/>
    <w:lsdException w:name="Table Colorful 2" w:uiPriority="99"/>
    <w:lsdException w:name="Dark List Accent 2" w:uiPriority="70" w:semiHidden="0" w:unhideWhenUsed="0" w:qFormat="1"/>
    <w:lsdException w:name="heading 4" w:uiPriority="9" w:qFormat="1"/>
    <w:lsdException w:name="HTML Typewriter" w:uiPriority="99"/>
    <w:lsdException w:name="Table Elegant" w:uiPriority="99"/>
    <w:lsdException w:name="Table List 4" w:uiPriority="99"/>
    <w:lsdException w:name="Colorful Grid" w:uiPriority="73" w:semiHidden="0" w:unhideWhenUsed="0"/>
    <w:lsdException w:name="List 3" w:uiPriority="99" w:semiHidden="0" w:qFormat="1"/>
    <w:lsdException w:name="Medium Grid 3 Accent 2" w:uiPriority="69" w:semiHidden="0" w:unhideWhenUsed="0" w:qFormat="1"/>
    <w:lsdException w:name="Table Grid 4" w:uiPriority="99"/>
    <w:lsdException w:name="Normal" w:uiPriority="0" w:semiHidden="0" w:unhideWhenUsed="0" w:qFormat="1"/>
    <w:lsdException w:name="Medium Grid 1 Accent 4" w:uiPriority="67" w:semiHidden="0" w:unhideWhenUsed="0" w:qFormat="1"/>
    <w:lsdException w:name="HTML Code" w:uiPriority="99"/>
    <w:lsdException w:name="Dark List Accent 3" w:uiPriority="70" w:semiHidden="0" w:unhideWhenUsed="0" w:qFormat="1"/>
    <w:lsdException w:name="HTML Definition" w:uiPriority="99"/>
    <w:lsdException w:name="No Spacing" w:uiPriority="1" w:semiHidden="0" w:unhideWhenUsed="0" w:qFormat="1"/>
    <w:lsdException w:name="Medium List 2 Accent 2" w:uiPriority="66" w:semiHidden="0" w:unhideWhenUsed="0" w:qFormat="1"/>
    <w:lsdException w:name="Table Colorful 3" w:uiPriority="99"/>
    <w:lsdException w:name="heading 7" w:uiPriority="9" w:qFormat="1"/>
    <w:lsdException w:name="Medium List 1 Accent 6" w:uiPriority="65" w:semiHidden="0" w:unhideWhenUsed="0" w:qFormat="1"/>
    <w:lsdException w:name="Table List 5" w:uiPriority="99"/>
    <w:lsdException w:name="Medium List 2 Accent 3" w:uiPriority="66" w:semiHidden="0" w:unhideWhenUsed="0" w:qFormat="1"/>
    <w:lsdException w:name="Medium Shading 2" w:uiPriority="64" w:semiHidden="0" w:unhideWhenUsed="0" w:qFormat="1"/>
    <w:lsdException w:name="Colorful List Accent 1" w:uiPriority="72" w:semiHidden="0" w:unhideWhenUsed="0"/>
    <w:lsdException w:name="Table Simple 2" w:uiPriority="99"/>
    <w:lsdException w:name="Table Columns 3" w:uiPriority="99"/>
    <w:lsdException w:name="annotation text" w:uiPriority="99"/>
    <w:lsdException w:name="Table Web 1" w:uiPriority="99"/>
    <w:lsdException w:name="footnote reference" w:uiPriority="99"/>
    <w:lsdException w:name="envelope return" w:uiPriority="99"/>
    <w:lsdException w:name="Table Grid 5" w:uiPriority="99"/>
    <w:lsdException w:name="Colorful Grid Accent 1" w:uiPriority="73" w:semiHidden="0" w:unhideWhenUsed="0"/>
    <w:lsdException w:name="Table List 7" w:uiPriority="99"/>
    <w:lsdException w:name="Medium Grid 3 Accent 3" w:uiPriority="69" w:semiHidden="0" w:unhideWhenUsed="0" w:qFormat="1"/>
    <w:lsdException w:name="heading 8" w:uiPriority="9" w:qFormat="1"/>
    <w:lsdException w:name="Medium Shading 1 Accent 2" w:uiPriority="63" w:semiHidden="0" w:unhideWhenUsed="0" w:qFormat="1"/>
    <w:lsdException w:name="index 9" w:uiPriority="99"/>
    <w:lsdException w:name="Table List 6" w:uiPriority="99"/>
    <w:lsdException w:name="Light List Accent 1" w:uiPriority="61" w:semiHidden="0" w:unhideWhenUsed="0" w:qFormat="1"/>
    <w:lsdException w:name="index 8" w:uiPriority="99"/>
    <w:lsdException w:name="Signature" w:uiPriority="99"/>
    <w:lsdException w:name="Medium Grid 1" w:uiPriority="67" w:semiHidden="0" w:unhideWhenUsed="0" w:qFormat="1"/>
    <w:lsdException w:name="Table Grid 7" w:uiPriority="99"/>
    <w:lsdException w:name="Message Header" w:uiPriority="99"/>
    <w:lsdException w:name="Strong" w:uiPriority="22" w:semiHidden="0" w:unhideWhenUsed="0" w:qFormat="1"/>
    <w:lsdException w:name="Table Web 2" w:uiPriority="99"/>
    <w:lsdException w:name="Table Simple 3" w:uiPriority="99"/>
    <w:lsdException w:name="Light List" w:uiPriority="61" w:semiHidden="0" w:unhideWhenUsed="0" w:qFormat="1"/>
    <w:lsdException w:name="Medium Shading 2 Accent 6" w:uiPriority="64" w:semiHidden="0" w:unhideWhenUsed="0" w:qFormat="1"/>
    <w:lsdException w:name="Table Simple 1" w:uiPriority="99"/>
    <w:lsdException w:name="Table Grid 6" w:uiPriority="99"/>
    <w:lsdException w:name="Document Map" w:uiPriority="99"/>
    <w:lsdException w:name="List Bullet 5" w:uiPriority="99"/>
    <w:lsdException w:name="heading 9" w:uiPriority="9" w:qFormat="1"/>
    <w:lsdException w:name="header" w:uiPriority="99" w:semiHidden="0" w:qFormat="1"/>
    <w:lsdException w:name="Medium Shading 2 Accent 4" w:uiPriority="64" w:semiHidden="0" w:unhideWhenUsed="0" w:qFormat="1"/>
    <w:lsdException w:name="List Number 3" w:uiPriority="99" w:semiHidden="0" w:qFormat="1"/>
    <w:lsdException w:name="List Bullet 4" w:uiPriority="99"/>
    <w:lsdException w:name="Medium List 1 Accent 3" w:uiPriority="65" w:semiHidden="0" w:unhideWhenUsed="0" w:qFormat="1"/>
    <w:lsdException w:name="Medium Shading 1 Accent 3" w:uiPriority="63" w:semiHidden="0" w:unhideWhenUsed="0" w:qFormat="1"/>
    <w:lsdException w:name="Title" w:uiPriority="10" w:semiHidden="0" w:unhideWhenUsed="0" w:qFormat="1"/>
    <w:lsdException w:name="Light List Accent 3" w:uiPriority="61" w:semiHidden="0" w:unhideWhenUsed="0" w:qFormat="1"/>
    <w:lsdException w:name="Medium Grid 2 Accent 4" w:uiPriority="68" w:semiHidden="0" w:unhideWhenUsed="0" w:qFormat="1"/>
    <w:lsdException w:name="Medium List 1 Accent 2" w:uiPriority="65" w:semiHidden="0" w:unhideWhenUsed="0" w:qFormat="1"/>
    <w:lsdException w:name="Light Grid Accent 3" w:uiPriority="62" w:semiHidden="0" w:unhideWhenUsed="0" w:qFormat="1"/>
    <w:lsdException w:name="Colorful Grid Accent 4" w:uiPriority="73" w:semiHidden="0" w:unhideWhenUsed="0"/>
    <w:lsdException w:name="Light Shading Accent 3" w:uiPriority="60" w:semiHidden="0" w:unhideWhenUsed="0" w:qFormat="1"/>
    <w:lsdException w:name="Table Classic 4" w:uiPriority="99"/>
    <w:lsdException w:name="toc 5" w:uiPriority="39"/>
    <w:lsdException w:name="Light List Accent 2" w:uiPriority="61" w:semiHidden="0" w:unhideWhenUsed="0" w:qFormat="1"/>
    <w:lsdException w:name="List 4" w:uiPriority="99"/>
    <w:lsdException w:name="Body Text First Indent 2" w:uiPriority="99"/>
    <w:lsdException w:name="Light Shading Accent 2" w:uiPriority="60" w:semiHidden="0" w:unhideWhenUsed="0" w:qFormat="1"/>
    <w:lsdException w:name="Closing" w:uiPriority="99"/>
    <w:lsdException w:name="List Bullet 2" w:uiPriority="99" w:semiHidden="0" w:qFormat="1"/>
    <w:lsdException w:name="Medium Grid 2 Accent 6" w:uiPriority="68" w:semiHidden="0" w:unhideWhenUsed="0" w:qFormat="1"/>
    <w:lsdException w:name="Medium Shading 2 Accent 3" w:uiPriority="64" w:semiHidden="0" w:unhideWhenUsed="0" w:qFormat="1"/>
    <w:lsdException w:name="HTML Sample" w:uiPriority="99"/>
    <w:lsdException w:name="Table Classic 2" w:uiPriority="99"/>
    <w:lsdException w:name="Colorful Shading Accent 4" w:uiPriority="71" w:semiHidden="0" w:unhideWhenUsed="0"/>
    <w:lsdException w:name="Table Grid 1" w:uiPriority="99"/>
    <w:lsdException w:name="Table List 1" w:uiPriority="99"/>
    <w:lsdException w:name="Colorful Grid Accent 5" w:uiPriority="73" w:semiHidden="0" w:unhideWhenUsed="0"/>
    <w:lsdException w:name="Light Shading" w:uiPriority="60" w:semiHidden="0" w:unhideWhenUsed="0" w:qFormat="1"/>
    <w:lsdException w:name="Emphasis" w:uiPriority="20" w:semiHidden="0" w:unhideWhenUsed="0" w:qFormat="1"/>
    <w:lsdException w:name="HTML Variable" w:uiPriority="99"/>
    <w:lsdException w:name="macro" w:uiPriority="99" w:semiHidden="0" w:qFormat="1"/>
    <w:lsdException w:name="Medium Grid 3 Accent 5" w:uiPriority="69" w:semiHidden="0" w:unhideWhenUsed="0" w:qFormat="1"/>
    <w:lsdException w:name="index 5" w:uiPriority="99"/>
    <w:lsdException w:name="Light Grid Accent 6" w:uiPriority="62" w:semiHidden="0" w:unhideWhenUsed="0" w:qFormat="1"/>
    <w:lsdException w:name="endnote reference" w:uiPriority="99"/>
    <w:lsdException w:name="Light Shading Accent 4" w:uiPriority="60" w:semiHidden="0" w:unhideWhenUsed="0" w:qFormat="1"/>
    <w:lsdException w:name="Light Grid" w:uiPriority="62" w:semiHidden="0" w:unhideWhenUsed="0" w:qFormat="1"/>
    <w:lsdException w:name="Dark List Accent 5" w:uiPriority="70" w:semiHidden="0" w:unhideWhenUsed="0" w:qFormat="1"/>
    <w:lsdException w:name="Medium Grid 3 Accent 4" w:uiPriority="69" w:semiHidden="0" w:unhideWhenUsed="0" w:qFormat="1"/>
    <w:lsdException w:name="toa heading" w:uiPriority="99"/>
    <w:lsdException w:name="Medium List 2 Accent 5" w:uiPriority="66" w:semiHidden="0" w:unhideWhenUsed="0" w:qFormat="1"/>
    <w:lsdException w:name="Table Grid 3" w:uiPriority="99"/>
    <w:lsdException w:name="HTML Acronym" w:uiPriority="99"/>
    <w:lsdException w:name="Table List 3" w:uiPriority="99"/>
    <w:lsdException w:name="Colorful Shading" w:uiPriority="71" w:semiHidden="0" w:unhideWhenUsed="0" w:qFormat="1"/>
    <w:lsdException w:name="Medium Grid 2" w:uiPriority="68" w:semiHidden="0" w:unhideWhenUsed="0" w:qFormat="1"/>
    <w:lsdException w:name="Colorful List Accent 6" w:uiPriority="72" w:semiHidden="0" w:unhideWhenUsed="0"/>
    <w:lsdException w:name="index 4" w:uiPriority="99"/>
    <w:lsdException w:name="Dark List Accent 4" w:uiPriority="70" w:semiHidden="0" w:unhideWhenUsed="0" w:qFormat="1"/>
    <w:lsdException w:name="List Continue 3" w:uiPriority="99" w:semiHidden="0" w:qFormat="1"/>
    <w:lsdException w:name="Medium Shading 2 Accent 2" w:uiPriority="64" w:semiHidden="0" w:unhideWhenUsed="0" w:qFormat="1"/>
    <w:lsdException w:name="Colorful Shading Accent 5" w:uiPriority="71" w:semiHidden="0" w:unhideWhenUsed="0"/>
    <w:lsdException w:name="Table List 2" w:uiPriority="99"/>
    <w:lsdException w:name="Medium Grid 3" w:uiPriority="69" w:semiHidden="0" w:unhideWhenUsed="0" w:qFormat="1"/>
    <w:lsdException w:name="List Bullet" w:uiPriority="99" w:semiHidden="0" w:qFormat="1"/>
    <w:lsdException w:name="Table Grid 2" w:uiPriority="99"/>
    <w:lsdException w:name="List 5" w:uiPriority="99"/>
    <w:lsdException w:name="Colorful Grid Accent 6" w:uiPriority="73" w:semiHidden="0" w:unhideWhenUsed="0"/>
    <w:lsdException w:name="endnote text" w:uiPriority="99"/>
    <w:lsdException w:name="index 2" w:uiPriority="99"/>
    <w:lsdException w:name="Note Heading" w:uiPriority="99"/>
    <w:lsdException w:name="Medium Shading 2 Accent 1" w:uiPriority="64" w:semiHidden="0" w:unhideWhenUsed="0" w:qFormat="1"/>
    <w:lsdException w:name="Table Contemporary" w:uiPriority="99"/>
    <w:lsdException w:name="FollowedHyperlink" w:uiPriority="99"/>
    <w:lsdException w:name="Light Shading Accent 5" w:uiPriority="60" w:semiHidden="0" w:unhideWhenUsed="0" w:qFormat="1"/>
    <w:lsdException w:name="Normal (Web)" w:uiPriority="99"/>
    <w:lsdException w:name="envelope address" w:uiPriority="99"/>
    <w:lsdException w:name="toc 1" w:uiPriority="39"/>
    <w:lsdException w:name="Plain Text" w:uiPriority="99"/>
    <w:lsdException w:name="Colorful Shading Accent 6" w:uiPriority="71" w:semiHidden="0" w:unhideWhenUsed="0"/>
    <w:lsdException w:name="Medium List 1 Accent 4" w:uiPriority="65" w:semiHidden="0" w:unhideWhenUsed="0" w:qFormat="1"/>
    <w:lsdException w:name="Medium List 2 Accent 6" w:uiPriority="66" w:semiHidden="0" w:unhideWhenUsed="0" w:qFormat="1"/>
    <w:lsdException w:name="List" w:uiPriority="99" w:semiHidden="0" w:qFormat="1"/>
    <w:lsdException w:name="heading 1" w:uiPriority="9" w:semiHidden="0" w:unhideWhenUsed="0" w:qFormat="1"/>
    <w:lsdException w:name="toc 3" w:uiPriority="39"/>
    <w:lsdException w:name="Table Subtle 2" w:uiPriority="99"/>
    <w:lsdException w:name="List Continue 4" w:uiPriority="99"/>
    <w:lsdException w:name="caption" w:uiPriority="35" w:qFormat="1"/>
    <w:lsdException w:name="List Paragraph" w:uiPriority="34" w:semiHidden="0" w:unhideWhenUsed="0" w:qFormat="1"/>
    <w:lsdException w:name="HTML Address" w:uiPriority="99"/>
    <w:lsdException w:name="Table 3D effects 3" w:uiPriority="99"/>
    <w:lsdException w:name="toc 2" w:uiPriority="39"/>
    <w:lsdException w:name="Medium Shading 1 Accent 5" w:uiPriority="63" w:semiHidden="0" w:unhideWhenUsed="0" w:qFormat="1"/>
    <w:lsdException w:name="Table Web 3" w:uiPriority="99"/>
    <w:lsdException w:name="Medium Grid 1 Accent 1" w:uiPriority="67" w:semiHidden="0" w:unhideWhenUsed="0" w:qFormat="1"/>
    <w:lsdException w:name="Medium Shading 1 Accent 4" w:uiPriority="63" w:semiHidden="0" w:unhideWhenUsed="0" w:qFormat="1"/>
    <w:lsdException w:name="Table Colorful 1" w:uiPriority="99"/>
    <w:lsdException w:name="Medium List 2 Accent 1" w:uiPriority="66" w:semiHidden="0" w:unhideWhenUsed="0" w:qFormat="1"/>
    <w:lsdException w:name="Table Columns 2" w:uiPriority="99"/>
    <w:lsdException w:name="toc 4" w:uiPriority="39"/>
    <w:lsdException w:name="Table Subtle 1" w:uiPriority="99"/>
    <w:lsdException w:name="Default Paragraph Font" w:uiPriority="1" w:qFormat="1"/>
    <w:lsdException w:name="Body Text 2" w:uiPriority="99" w:semiHidden="0" w:qFormat="1"/>
    <w:lsdException w:name="Colorful Shading Accent 1" w:uiPriority="71" w:semiHidden="0" w:unhideWhenUsed="0" w:qFormat="1"/>
    <w:lsdException w:name="Intense Quote" w:uiPriority="30" w:semiHidden="0" w:unhideWhenUsed="0" w:qFormat="1"/>
    <w:lsdException w:name="Table Grid 8" w:uiPriority="99"/>
    <w:lsdException w:name="E-mail Signature" w:uiPriority="99"/>
    <w:lsdException w:name="List Number 2" w:uiPriority="99" w:semiHidden="0" w:qFormat="1"/>
    <w:lsdException w:name="Light Grid Accent 4" w:uiPriority="62" w:semiHidden="0" w:unhideWhenUsed="0" w:qFormat="1"/>
    <w:lsdException w:name="Table 3D effects 2" w:uiPriority="99"/>
    <w:lsdException w:name="footnote text" w:uiPriority="99"/>
    <w:lsdException w:name="Light Shading Accent 1" w:uiPriority="60" w:semiHidden="0" w:unhideWhenUsed="0" w:qFormat="1"/>
    <w:lsdException w:name="table of figures" w:uiPriority="99"/>
    <w:lsdException w:name="index 6" w:uiPriority="99"/>
    <w:lsdException w:name="Body Text First Indent" w:uiPriority="99"/>
    <w:lsdException w:name="Medium Grid 1 Accent 2" w:uiPriority="67" w:semiHidden="0" w:unhideWhenUsed="0" w:qFormat="1"/>
    <w:lsdException w:name="heading 5" w:uiPriority="9" w:qFormat="1"/>
    <w:lsdException w:name="Table Columns 1" w:uiPriority="99"/>
    <w:lsdException w:name="Colorful Shading Accent 3" w:uiPriority="71" w:semiHidden="0" w:unhideWhenUsed="0"/>
    <w:lsdException w:name="Body Text" w:uiPriority="99" w:semiHidden="0" w:qFormat="1"/>
    <w:lsdException w:name="Table List 8" w:uiPriority="99"/>
    <w:lsdException w:name="Medium Grid 2 Accent 2" w:uiPriority="68" w:semiHidden="0" w:unhideWhenUsed="0" w:qFormat="1"/>
    <w:lsdException w:name="annotation reference" w:uiPriority="99"/>
    <w:lsdException w:name="Colorful Shading Accent 2" w:uiPriority="71" w:semiHidden="0" w:unhideWhenUsed="0"/>
    <w:lsdException w:name="Light List Accent 6" w:uiPriority="61" w:semiHidden="0" w:unhideWhenUsed="0" w:qFormat="1"/>
    <w:lsdException w:name="Medium Shading 1 Accent 1" w:uiPriority="63" w:semiHidden="0" w:unhideWhenUsed="0" w:qFormat="1"/>
    <w:lsdException w:name="Medium List 1" w:uiPriority="65" w:semiHidden="0" w:unhideWhenUsed="0" w:qFormat="1"/>
    <w:lsdException w:name="Quote" w:uiPriority="29" w:semiHidden="0" w:unhideWhenUsed="0" w:qFormat="1"/>
    <w:lsdException w:name="Medium Grid 2 Accent 3" w:uiPriority="68" w:semiHidden="0" w:unhideWhenUsed="0" w:qFormat="1"/>
    <w:lsdException w:name="Light Grid Accent 5" w:uiPriority="62" w:semiHidden="0" w:unhideWhenUsed="0" w:qFormat="1"/>
    <w:lsdException w:name="List Continue" w:uiPriority="99" w:semiHidden="0" w:qFormat="1"/>
    <w:lsdException w:name="line number" w:uiPriority="99"/>
    <w:lsdException w:name="List 2" w:uiPriority="99" w:semiHidden="0" w:qFormat="1"/>
    <w:lsdException w:name="Table 3D effects 1" w:uiPriority="99"/>
    <w:lsdException w:name="Table Professional" w:uiPriority="99"/>
    <w:lsdException w:name="List Number 5" w:uiPriority="99"/>
    <w:lsdException w:name="toc 7" w:uiPriority="39"/>
    <w:lsdException w:name="index 7" w:uiPriority="99"/>
    <w:lsdException w:name="index heading" w:uiPriority="99"/>
    <w:lsdException w:name="table of authorities" w:uiPriority="99"/>
    <w:lsdException w:name="heading 6" w:uiPriority="9" w:qFormat="1"/>
    <w:lsdException w:name="toc 6" w:uiPriority="39"/>
    <w:lsdException w:name="Date" w:uiPriority="99"/>
    <w:lsdException w:name="Medium Grid 1 Accent 5" w:uiPriority="67" w:semiHidden="0" w:unhideWhenUsed="0" w:qFormat="1"/>
    <w:lsdException w:name="List Continue 2" w:uiPriority="99" w:semiHidden="0" w:qFormat="1"/>
    <w:lsdException w:name="Table Theme" w:uiPriority="99"/>
    <w:lsdException w:name="Medium Shading 1 Accent 6" w:uiPriority="63" w:semiHidden="0" w:unhideWhenUsed="0" w:qFormat="1"/>
    <w:lsdException w:name="Normal Table" w:uiPriority="99" w:qFormat="1"/>
    <w:lsdException w:name="Salutation" w:uiPriority="99"/>
    <w:lsdException w:name="List Number 4" w:uiPriority="99"/>
    <w:lsdException w:name="Colorful List Accent 3" w:uiPriority="72" w:semiHidden="0" w:unhideWhenUsed="0"/>
    <w:lsdException w:name="Table Classic 3" w:uiPriority="99"/>
    <w:lsdException w:name="toc 8" w:uiPriority="39"/>
    <w:lsdException w:name="Medium List 2" w:uiPriority="66" w:semiHidden="0" w:unhideWhenUsed="0" w:qFormat="1"/>
    <w:lsdException w:name="Dark List Accent 1" w:uiPriority="70" w:semiHidden="0" w:unhideWhenUsed="0" w:qFormat="1"/>
    <w:lsdException w:name="Medium Shading 1" w:uiPriority="63" w:semiHidden="0" w:unhideWhenUsed="0" w:qFormat="1"/>
    <w:lsdException w:name="Colorful List Accent 2" w:uiPriority="72" w:semiHidden="0" w:unhideWhenUsed="0"/>
  </w:latentStyles>
  <w:style w:type="table" w:styleId="000041">
    <w:name w:val="Light Shading Accent 5"/>
    <w:basedOn w:val="00001d"/>
    <w:uiPriority w:val="60"/>
    <w:qFormat w:val="1"/>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0" w:themeFill="accent5" w:themeFillTint="3F"/>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D2EAF0"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5d">
    <w:name w:val="Medium Shading 2 Accent 5"/>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78">
    <w:name w:val="Medium Grid 2 Accent 4"/>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firstRow">
      <w:rPr>
        <w:b w:val="1"/>
        <w:bCs w:val="1"/>
        <w:color w:val="000000" w:themeColor="text1"/>
        <w14:textFill>
          <w14:solidFill>
            <w14:schemeClr w14:val="tx1"/>
          </w14:solidFill>
        </w14:textFill>
      </w:rPr>
      <w:tblPr/>
      <w:tcPr>
        <w:shd w:val="clear" w:color="auto" w:fill="F2EFF5" w:themeFill="accent4" w:themeFillTint="19"/>
      </w:tcPr>
    </w:tblStylePr>
    <w:tblStylePr w:type="band1Horz">
      <w:tblPr/>
      <w:tcPr>
        <w:tcBorders>
          <w:insideH w:val="single" w:sz="6" w:space="0"/>
          <w:insideV w:val="single" w:sz="6" w:space="0"/>
        </w:tcBorders>
        <w:shd w:val="clear" w:color="auto" w:fill="BFB1D0" w:themeFill="accent4"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style>
  <w:style w:type="table" w:styleId="00008e">
    <w:name w:val="Colorful Shading Accent 5"/>
    <w:basedOn w:val="00001d"/>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band1Vert">
      <w:tblPr/>
      <w:tcPr>
        <w:shd w:val="clear" w:color="auto" w:fill="B6DDE8" w:themeFill="accent5"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nwCell">
      <w:rPr>
        <w:color w:val="000000" w:themeColor="text1"/>
        <w14:textFill>
          <w14:solidFill>
            <w14:schemeClr w14:val="tx1"/>
          </w14:solidFill>
        </w14:textFill>
      </w:rPr>
    </w:tblStylePr>
  </w:style>
  <w:style w:type="table" w:styleId="000068">
    <w:name w:val="Medium List 2 Accent 2"/>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3" w:themeFill="accent2" w:themeFillTint="3F"/>
      </w:tcPr>
    </w:tblStylePr>
  </w:style>
  <w:style w:type="paragraph" w:styleId="00002f">
    <w:name w:val="header"/>
    <w:basedOn w:val="000009"/>
    <w:link w:val="000030"/>
    <w:uiPriority w:val="99"/>
    <w:unhideWhenUsed w:val="1"/>
    <w:qFormat w:val="1"/>
    <w:pPr>
      <w:tabs>
        <w:tab w:val="center" w:pos="4680"/>
        <w:tab w:val="right" w:pos="9360"/>
      </w:tabs>
      <w:spacing w:after="0" w:line="240" w:lineRule="auto"/>
    </w:pPr>
  </w:style>
  <w:style w:type="paragraph" w:styleId="000027">
    <w:name w:val="List Bullet 3"/>
    <w:basedOn w:val="000009"/>
    <w:uiPriority w:val="99"/>
    <w:unhideWhenUsed w:val="1"/>
    <w:qFormat w:val="1"/>
    <w:pPr>
      <w:contextualSpacing w:val="1"/>
    </w:pPr>
  </w:style>
  <w:style w:type="table" w:styleId="00007a">
    <w:name w:val="Medium Grid 2 Accent 6"/>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band1Vert">
      <w:tblPr/>
      <w:tcPr>
        <w:shd w:val="clear" w:color="auto" w:fill="FBCAA2" w:themeFill="accent6"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EF4EC" w:themeFill="accent6" w:themeFillTint="19"/>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000050">
    <w:name w:val="Light Grid Accent 6"/>
    <w:basedOn w:val="00001d"/>
    <w:uiPriority w:val="62"/>
    <w:qFormat w:val="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firstCol">
      <w:rPr>
        <w:rFonts w:asciiTheme="majorHAnsi" w:hAnsiTheme="majorHAnsi" w:eastAsiaTheme="majorEastAsia" w:cstheme="majorBidi"/>
        <w:b w:val="1"/>
        <w:bCs w:val="1"/>
      </w:rPr>
    </w:tblStylePr>
  </w:style>
  <w:style w:type="character" w:styleId="000017" w:customStyle="1">
    <w:name w:val="Heading 7 Char"/>
    <w:basedOn w:val="00001c"/>
    <w:link w:val="000016"/>
    <w:uiPriority w:val="9"/>
    <w:semiHidden w:val="1"/>
    <w:qFormat w:val="1"/>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table" w:styleId="000095">
    <w:name w:val="Colorful List Accent 5"/>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lastRow">
      <w:rPr>
        <w:b w:val="1"/>
        <w:bCs w:val="1"/>
        <w:color w:val="F3740B"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style>
  <w:style w:type="table" w:styleId="000044">
    <w:name w:val="Light List Accent 1"/>
    <w:basedOn w:val="00001d"/>
    <w:uiPriority w:val="61"/>
    <w:qFormat w:val="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F81BD" w:themeFill="accent1"/>
      </w:tcPr>
    </w:tblStylePr>
  </w:style>
  <w:style w:type="table" w:styleId="00008d">
    <w:name w:val="Colorful Shading Accent 4"/>
    <w:basedOn w:val="00001d"/>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neCell">
      <w:rPr>
        <w:color w:val="000000" w:themeColor="text1"/>
        <w14:textFill>
          <w14:solidFill>
            <w14:schemeClr w14:val="tx1"/>
          </w14:solidFill>
        </w14:textFill>
      </w:r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band1Vert">
      <w:tblPr/>
      <w:tcPr>
        <w:shd w:val="clear" w:color="auto" w:fill="CCC0D9" w:themeFill="accent4" w:themeFillTint="66"/>
      </w:tcPr>
    </w:tblStylePr>
  </w:style>
  <w:style w:type="table" w:styleId="000097">
    <w:name w:val="Colorful Grid"/>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Row">
      <w:rPr>
        <w:b w:val="1"/>
        <w:bCs w:val="1"/>
        <w:color w:val="000000" w:themeColor="text1"/>
        <w14:textFill>
          <w14:solidFill>
            <w14:schemeClr w14:val="tx1"/>
          </w14:solidFill>
        </w14:textFill>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Horz">
      <w:tblPr/>
      <w:tcPr>
        <w:shd w:val="clear" w:color="auto" w:fill="7F7F7F" w:themeFill="text1" w:themeFillTint="7F"/>
      </w:tcPr>
    </w:tblStylePr>
    <w:tblStylePr w:type="band1Vert">
      <w:tblPr/>
      <w:tcPr>
        <w:shd w:val="clear" w:color="auto" w:fill="7F7F7F" w:themeFill="text1" w:themeFillTint="7F"/>
      </w:tcPr>
    </w:tblStylePr>
    <w:tblStylePr w:type="firstCol">
      <w:rPr>
        <w:color w:val="FFFFFF" w:themeColor="background1"/>
        <w14:textFill>
          <w14:solidFill>
            <w14:schemeClr w14:val="bg1"/>
          </w14:solidFill>
        </w14:textFill>
      </w:rPr>
      <w:tblPr/>
      <w:tcPr>
        <w:shd w:val="clear" w:color="auto" w:fill="000000" w:themeFill="text1" w:themeFillShade="BF"/>
      </w:tcPr>
    </w:tblStylePr>
  </w:style>
  <w:style w:type="paragraph" w:styleId="000022">
    <w:name w:val="List Number"/>
    <w:basedOn w:val="000009"/>
    <w:uiPriority w:val="99"/>
    <w:unhideWhenUsed w:val="1"/>
    <w:qFormat w:val="1"/>
    <w:pPr>
      <w:contextualSpacing w:val="1"/>
    </w:pPr>
  </w:style>
  <w:style w:type="character" w:styleId="00009e">
    <w:name w:val="Strong"/>
    <w:basedOn w:val="00001c"/>
    <w:uiPriority w:val="22"/>
    <w:qFormat w:val="1"/>
    <w:rPr>
      <w:b w:val="1"/>
      <w:bCs w:val="1"/>
    </w:rPr>
  </w:style>
  <w:style w:type="table" w:styleId="00003f">
    <w:name w:val="Light Shading Accent 3"/>
    <w:basedOn w:val="00001d"/>
    <w:uiPriority w:val="60"/>
    <w:qFormat w:val="1"/>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character" w:styleId="000030" w:customStyle="1">
    <w:name w:val="Header Char"/>
    <w:basedOn w:val="00001c"/>
    <w:link w:val="00002f"/>
    <w:uiPriority w:val="99"/>
    <w:qFormat w:val="1"/>
  </w:style>
  <w:style w:type="table" w:styleId="000062">
    <w:name w:val="Medium List 1 Accent 3"/>
    <w:basedOn w:val="00001d"/>
    <w:uiPriority w:val="65"/>
    <w:qFormat w:val="1"/>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Row">
      <w:rPr>
        <w:b w:val="1"/>
        <w:bCs w:val="1"/>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style>
  <w:style w:type="table" w:styleId="000070">
    <w:name w:val="Medium Grid 1 Accent 3"/>
    <w:basedOn w:val="00001d"/>
    <w:uiPriority w:val="67"/>
    <w:qFormat w:val="1"/>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4CC82" w:themeColor="accent3" w:themeTint="BF" w:sz="18" w:space="0"/>
        </w:tcBorders>
      </w:tcPr>
    </w:tblStylePr>
    <w:tblStylePr w:type="lastCol">
      <w:rPr>
        <w:b w:val="1"/>
        <w:bCs w:val="1"/>
      </w:rPr>
    </w:tblStylePr>
    <w:tblStylePr w:type="band1Horz">
      <w:tblPr/>
      <w:tcPr>
        <w:shd w:val="clear" w:color="auto" w:fill="CDDDAC" w:themeFill="accent3" w:themeFillTint="7F"/>
      </w:tcPr>
    </w:tblStylePr>
    <w:tblStylePr w:type="firstRow">
      <w:rPr>
        <w:b w:val="1"/>
        <w:bCs w:val="1"/>
      </w:rPr>
    </w:tblStylePr>
    <w:tblStylePr w:type="band1Vert">
      <w:tblPr/>
      <w:tcPr>
        <w:shd w:val="clear" w:color="auto" w:fill="CDDDAC" w:themeFill="accent3" w:themeFillTint="7F"/>
      </w:tcPr>
    </w:tblStylePr>
    <w:tblStylePr w:type="firstCol">
      <w:rPr>
        <w:b w:val="1"/>
        <w:bCs w:val="1"/>
      </w:rPr>
    </w:tblStylePr>
  </w:style>
  <w:style w:type="character" w:styleId="000029" w:customStyle="1">
    <w:name w:val="Body Text Char"/>
    <w:basedOn w:val="00001c"/>
    <w:link w:val="000028"/>
    <w:uiPriority w:val="99"/>
    <w:qFormat w:val="1"/>
  </w:style>
  <w:style w:type="table" w:styleId="00009b">
    <w:name w:val="Colorful Grid Accent 4"/>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14:textFill>
          <w14:solidFill>
            <w14:schemeClr w14:val="bg1"/>
          </w14:solidFill>
        </w14:textFill>
      </w:rPr>
      <w:tblPr/>
      <w:tcPr>
        <w:shd w:val="clear" w:color="auto" w:fill="5F497A" w:themeFill="accent4" w:themeFillShade="BF"/>
      </w:tcPr>
    </w:tblStylePr>
    <w:tblStylePr w:type="lastRow">
      <w:rPr>
        <w:b w:val="1"/>
        <w:bCs w:val="1"/>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character" w:styleId="00000b" w:customStyle="1">
    <w:name w:val="Heading 1 Char"/>
    <w:basedOn w:val="00001c"/>
    <w:link w:val="00000a"/>
    <w:uiPriority w:val="9"/>
    <w:qFormat w:val="1"/>
    <w:rPr>
      <w:rFonts w:asciiTheme="majorHAnsi" w:hAnsiTheme="majorHAnsi" w:eastAsiaTheme="majorEastAsia" w:cstheme="majorBidi"/>
      <w:b w:val="1"/>
      <w:bCs w:val="1"/>
      <w:color w:val="376092" w:themeColor="accent1" w:themeShade="BF"/>
      <w:sz w:val="28"/>
      <w:szCs w:val="28"/>
    </w:rPr>
  </w:style>
  <w:style w:type="paragraph" w:styleId="0000a4">
    <w:name w:val="Quote"/>
    <w:basedOn w:val="000009"/>
    <w:next w:val="000009"/>
    <w:link w:val="0000a3"/>
    <w:uiPriority w:val="29"/>
    <w:qFormat w:val="1"/>
    <w:rPr>
      <w:i w:val="1"/>
      <w:iCs w:val="1"/>
      <w:color w:val="000000" w:themeColor="text1"/>
      <w14:textFill>
        <w14:solidFill>
          <w14:schemeClr w14:val="tx1"/>
        </w14:solidFill>
      </w14:textFill>
    </w:rPr>
  </w:style>
  <w:style w:type="table" w:styleId="00001d" w:default="1">
    <w:name w:val="Normal Table"/>
    <w:uiPriority w:val="99"/>
    <w:semiHidden w:val="1"/>
    <w:unhideWhenUsed w:val="1"/>
    <w:qFormat w:val="1"/>
    <w:tblPr>
      <w:tblCellMar>
        <w:top w:w="0" w:type="dxa"/>
        <w:left w:w="108" w:type="dxa"/>
        <w:bottom w:w="0" w:type="dxa"/>
        <w:right w:w="108" w:type="dxa"/>
      </w:tblCellMar>
    </w:tblPr>
  </w:style>
  <w:style w:type="table" w:styleId="000072">
    <w:name w:val="Medium Grid 1 Accent 5"/>
    <w:basedOn w:val="00001d"/>
    <w:uiPriority w:val="67"/>
    <w:qFormat w:val="1"/>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lastRow">
      <w:rPr>
        <w:b w:val="1"/>
        <w:bCs w:val="1"/>
      </w:rPr>
      <w:tblPr/>
      <w:tcPr>
        <w:tcBorders>
          <w:top w:val="single" w:color="78C0D4" w:themeColor="accent5" w:themeTint="BF" w:sz="18" w:space="0"/>
        </w:tcBorders>
      </w:tcPr>
    </w:tblStylePr>
    <w:tblStylePr w:type="firstRow">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Col">
      <w:rPr>
        <w:b w:val="1"/>
        <w:bCs w:val="1"/>
      </w:rPr>
    </w:tblStylePr>
    <w:tblStylePr w:type="firstCol">
      <w:rPr>
        <w:b w:val="1"/>
        <w:bCs w:val="1"/>
      </w:rPr>
    </w:tblStylePr>
  </w:style>
  <w:style w:type="table" w:styleId="00005e">
    <w:name w:val="Medium Shading 2 Accent 6"/>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style>
  <w:style w:type="table" w:styleId="000076">
    <w:name w:val="Medium Grid 2 Accent 2"/>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14:textFill>
          <w14:solidFill>
            <w14:schemeClr w14:val="tx1"/>
          </w14:solidFill>
        </w14:textFill>
      </w:rPr>
      <w:tblPr/>
      <w:tcPr>
        <w:shd w:val="clear" w:color="auto" w:fill="F8EDED" w:themeFill="accent2" w:themeFillTint="19"/>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style>
  <w:style w:type="table" w:styleId="000088">
    <w:name w:val="Dark List Accent 6"/>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paragraph" w:styleId="0000aa" w:customStyle="1">
    <w:name w:val="TOC Heading"/>
    <w:basedOn w:val="00000a"/>
    <w:next w:val="000009"/>
    <w:uiPriority w:val="39"/>
    <w:semiHidden w:val="1"/>
    <w:unhideWhenUsed w:val="1"/>
    <w:qFormat w:val="1"/>
    <w:pPr>
      <w:outlineLvl w:val="9"/>
    </w:pPr>
  </w:style>
  <w:style w:type="paragraph" w:styleId="000009" w:default="1">
    <w:name w:val="Normal"/>
    <w:uiPriority w:val="0"/>
    <w:qFormat w:val="1"/>
    <w:pPr>
      <w:spacing w:after="120" w:line="306" w:lineRule="auto"/>
      <w:ind w:firstLine="480"/>
    </w:pPr>
    <w:rPr>
      <w:rFonts w:ascii="宋体" w:hAnsi="宋体" w:eastAsia="宋体" w:cstheme="minorBidi"/>
      <w:color w:val="000000"/>
      <w:sz w:val="24"/>
      <w:szCs w:val="22"/>
      <w:lang w:val="en-US" w:eastAsia="en-US" w:bidi="ar-SA"/>
    </w:rPr>
  </w:style>
  <w:style w:type="character" w:styleId="00002e" w:customStyle="1">
    <w:name w:val="Footer Char"/>
    <w:basedOn w:val="00001c"/>
    <w:link w:val="000004"/>
    <w:uiPriority w:val="99"/>
    <w:qFormat w:val="1"/>
  </w:style>
  <w:style w:type="table" w:styleId="00007b">
    <w:name w:val="Medium Grid 3"/>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style>
  <w:style w:type="paragraph" w:styleId="00000a">
    <w:name w:val="heading 1"/>
    <w:basedOn w:val="000009"/>
    <w:next w:val="000009"/>
    <w:link w:val="00000b"/>
    <w:uiPriority w:val="9"/>
    <w:qFormat w:val="1"/>
    <w:pPr>
      <w:keepNext w:val="1"/>
      <w:keepLines w:val="1"/>
      <w:spacing w:before="480" w:after="120" w:line="306" w:lineRule="auto"/>
      <w:outlineLvl w:val="0"/>
    </w:pPr>
    <w:rPr>
      <w:rFonts w:ascii="黑体" w:hAnsi="黑体" w:eastAsia="黑体"/>
      <w:b w:val="1"/>
      <w:bCs w:val="1"/>
      <w:color w:val="000000"/>
      <w:sz w:val="30"/>
      <w:szCs w:val="28"/>
    </w:rPr>
  </w:style>
  <w:style w:type="table" w:styleId="00006d">
    <w:name w:val="Medium Grid 1"/>
    <w:basedOn w:val="00001d"/>
    <w:uiPriority w:val="67"/>
    <w:qFormat w:val="1"/>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band1Vert">
      <w:tblPr/>
      <w:tcPr>
        <w:shd w:val="clear" w:color="auto" w:fill="7F7F7F" w:themeFill="text1" w:themeFillTint="7F"/>
      </w:tcPr>
    </w:tblStylePr>
    <w:tblStylePr w:type="firstRow">
      <w:rPr>
        <w:b w:val="1"/>
        <w:bCs w:val="1"/>
      </w:rPr>
    </w:tblStylePr>
    <w:tblStylePr w:type="band1Horz">
      <w:tblPr/>
      <w:tcPr>
        <w:shd w:val="clear" w:color="auto" w:fill="7F7F7F" w:themeFill="text1" w:themeFillTint="7F"/>
      </w:tcPr>
    </w:tblStylePr>
    <w:tblStylePr w:type="lastCol">
      <w:rPr>
        <w:b w:val="1"/>
        <w:bCs w:val="1"/>
      </w:rPr>
    </w:tblStylePr>
    <w:tblStylePr w:type="firstCol">
      <w:rPr>
        <w:b w:val="1"/>
        <w:bCs w:val="1"/>
      </w:rPr>
    </w:tblStylePr>
    <w:tblStylePr w:type="lastRow">
      <w:rPr>
        <w:b w:val="1"/>
        <w:bCs w:val="1"/>
      </w:rPr>
      <w:tblPr/>
      <w:tcPr>
        <w:tcBorders>
          <w:top w:val="single" w:color="3F3F3F" w:themeColor="text1" w:themeTint="BF" w:sz="18" w:space="0"/>
        </w:tcBorders>
      </w:tcPr>
    </w:tblStylePr>
  </w:style>
  <w:style w:type="table" w:styleId="000047">
    <w:name w:val="Light List Accent 4"/>
    <w:basedOn w:val="00001d"/>
    <w:uiPriority w:val="61"/>
    <w:qFormat w:val="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8064A2" w:themeFill="accent4"/>
      </w:tcPr>
    </w:tblStylePr>
    <w:tblStylePr w:type="firstCol">
      <w:rPr>
        <w:b w:val="1"/>
        <w:bCs w:val="1"/>
      </w:rPr>
    </w:tblStylePr>
  </w:style>
  <w:style w:type="table" w:styleId="00005f">
    <w:name w:val="Medium List 1"/>
    <w:basedOn w:val="00001d"/>
    <w:uiPriority w:val="65"/>
    <w:qFormat w:val="1"/>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BFBFBF"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BFBFBF" w:themeFill="text1" w:themeFillTint="3F"/>
      </w:tcPr>
    </w:tblStylePr>
    <w:tblStylePr w:type="lastRow">
      <w:rPr>
        <w:b w:val="1"/>
        <w:bCs w:val="1"/>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paragraph" w:styleId="000004">
    <w:name w:val="footer"/>
    <w:basedOn w:val="000009"/>
    <w:link w:val="00002e"/>
    <w:uiPriority w:val="99"/>
    <w:unhideWhenUsed w:val="1"/>
    <w:qFormat w:val="1"/>
    <w:pPr>
      <w:tabs>
        <w:tab w:val="center" w:pos="4680"/>
        <w:tab w:val="right" w:pos="9360"/>
      </w:tabs>
      <w:spacing w:after="0" w:line="240" w:lineRule="auto"/>
    </w:pPr>
  </w:style>
  <w:style w:type="table" w:styleId="00008c">
    <w:name w:val="Colorful Shading Accent 3"/>
    <w:basedOn w:val="00001d"/>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style>
  <w:style w:type="character" w:styleId="0000ab" w:customStyle="1">
    <w:name w:val="Subtle Reference"/>
    <w:basedOn w:val="00001c"/>
    <w:uiPriority w:val="31"/>
    <w:qFormat w:val="1"/>
    <w:rPr>
      <w:smallCaps w:val="1"/>
      <w:color w:val="C0504D" w:themeColor="accent2"/>
      <w:u w:val="single"/>
      <w14:textFill>
        <w14:solidFill>
          <w14:schemeClr w14:val="accent2"/>
        </w14:solidFill>
      </w14:textFill>
    </w:rPr>
  </w:style>
  <w:style w:type="table" w:styleId="000064">
    <w:name w:val="Medium List 1 Accent 5"/>
    <w:basedOn w:val="00001d"/>
    <w:uiPriority w:val="65"/>
    <w:qFormat w:val="1"/>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band1Vert">
      <w:tblPr/>
      <w:tcPr>
        <w:shd w:val="clear" w:color="auto" w:fill="D2EAF0" w:themeFill="accent5" w:themeFillTint="3F"/>
      </w:tcPr>
    </w:tblStylePr>
    <w:tblStylePr w:type="lastRow">
      <w:rPr>
        <w:b w:val="1"/>
        <w:bCs w:val="1"/>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0"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paragraph" w:styleId="000021">
    <w:name w:val="List Number 2"/>
    <w:basedOn w:val="000009"/>
    <w:uiPriority w:val="99"/>
    <w:unhideWhenUsed w:val="1"/>
    <w:qFormat w:val="1"/>
    <w:pPr>
      <w:contextualSpacing w:val="1"/>
    </w:pPr>
  </w:style>
  <w:style w:type="paragraph" w:styleId="000025">
    <w:name w:val="Body Text 3"/>
    <w:basedOn w:val="000009"/>
    <w:link w:val="000026"/>
    <w:uiPriority w:val="99"/>
    <w:unhideWhenUsed w:val="1"/>
    <w:qFormat w:val="1"/>
    <w:pPr>
      <w:spacing w:after="120"/>
    </w:pPr>
    <w:rPr>
      <w:sz w:val="16"/>
      <w:szCs w:val="16"/>
    </w:rPr>
  </w:style>
  <w:style w:type="table" w:styleId="00004f">
    <w:name w:val="Light Grid Accent 5"/>
    <w:basedOn w:val="00001d"/>
    <w:uiPriority w:val="62"/>
    <w:qFormat w:val="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style>
  <w:style w:type="table" w:styleId="00003b">
    <w:name w:val="Table Grid"/>
    <w:basedOn w:val="00001d"/>
    <w:uiPriority w:val="59"/>
    <w:qFormat w:val="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28">
    <w:name w:val="Body Text"/>
    <w:basedOn w:val="000009"/>
    <w:link w:val="000029"/>
    <w:uiPriority w:val="99"/>
    <w:unhideWhenUsed w:val="1"/>
    <w:qFormat w:val="1"/>
    <w:pPr>
      <w:spacing w:after="120"/>
    </w:pPr>
  </w:style>
  <w:style w:type="table" w:styleId="00003d">
    <w:name w:val="Light Shading Accent 1"/>
    <w:basedOn w:val="00001d"/>
    <w:uiPriority w:val="60"/>
    <w:qFormat w:val="1"/>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lastCol">
      <w:rPr>
        <w:b w:val="1"/>
        <w:bCs w:val="1"/>
      </w:rPr>
    </w:tblStylePr>
  </w:style>
  <w:style w:type="paragraph" w:styleId="00001e">
    <w:name w:val="macro"/>
    <w:link w:val="00001f"/>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000036">
    <w:name w:val="List Continue 2"/>
    <w:basedOn w:val="000009"/>
    <w:uiPriority w:val="99"/>
    <w:unhideWhenUsed w:val="1"/>
    <w:qFormat w:val="1"/>
    <w:pPr>
      <w:spacing w:after="120"/>
      <w:ind w:left="720"/>
      <w:contextualSpacing w:val="1"/>
    </w:pPr>
  </w:style>
  <w:style w:type="table" w:styleId="000077">
    <w:name w:val="Medium Grid 2 Accent 3"/>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14:textFill>
          <w14:solidFill>
            <w14:schemeClr w14:val="tx1"/>
          </w14:solidFill>
        </w14:textFill>
      </w:rPr>
      <w:tblPr/>
      <w:tcPr>
        <w:shd w:val="clear" w:color="auto" w:fill="F5F8EE" w:themeFill="accent3" w:themeFillTint="19"/>
      </w:tcPr>
    </w:tblStylePr>
    <w:tblStylePr w:type="nwCell">
      <w:tblPr/>
      <w:tcPr>
        <w:shd w:val="clear" w:color="auto" w:fill="FFFFFF" w:themeFill="background1"/>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0f" w:customStyle="1">
    <w:name w:val="Heading 3 Char"/>
    <w:basedOn w:val="00001c"/>
    <w:link w:val="00000e"/>
    <w:uiPriority w:val="9"/>
    <w:qFormat w:val="1"/>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82">
    <w:name w:val="Dark List"/>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table" w:styleId="000052">
    <w:name w:val="Medium Shading 1 Accent 1"/>
    <w:basedOn w:val="00001d"/>
    <w:uiPriority w:val="63"/>
    <w:qFormat w:val="1"/>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character" w:styleId="000011" w:customStyle="1">
    <w:name w:val="Heading 4 Char"/>
    <w:basedOn w:val="00001c"/>
    <w:link w:val="000010"/>
    <w:uiPriority w:val="9"/>
    <w:semiHidden w:val="1"/>
    <w:qFormat w:val="1"/>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character" w:styleId="00001b" w:customStyle="1">
    <w:name w:val="Heading 9 Char"/>
    <w:basedOn w:val="00001c"/>
    <w:link w:val="00001a"/>
    <w:uiPriority w:val="9"/>
    <w:semiHidden w:val="1"/>
    <w:qFormat w:val="1"/>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table" w:styleId="00006c">
    <w:name w:val="Medium List 2 Accent 6"/>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FDE5D1"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000042">
    <w:name w:val="Light Shading Accent 6"/>
    <w:basedOn w:val="00001d"/>
    <w:uiPriority w:val="60"/>
    <w:qFormat w:val="1"/>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91">
    <w:name w:val="Colorful List Accent 1"/>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style>
  <w:style w:type="paragraph" w:styleId="000039">
    <w:name w:val="Title"/>
    <w:basedOn w:val="000009"/>
    <w:next w:val="000009"/>
    <w:link w:val="00003a"/>
    <w:uiPriority w:val="10"/>
    <w:qFormat w:val="1"/>
    <w:pPr>
      <w:pBdr>
        <w:bottom w:val="single" w:color="4F81BD" w:themeColor="accent1" w:sz="8" w:space="4"/>
      </w:pBdr>
      <w:spacing w:after="300" w:line="240" w:lineRule="auto"/>
      <w:contextualSpacing w:val="1"/>
    </w:pPr>
    <w:rPr>
      <w:rFonts w:asciiTheme="majorHAnsi" w:hAnsiTheme="majorHAnsi" w:eastAsiaTheme="majorEastAsia" w:cstheme="majorBidi"/>
      <w:color w:val="17375E" w:themeColor="text2" w:themeShade="BF"/>
      <w:spacing w:val="5"/>
      <w:kern w:val="28"/>
      <w:sz w:val="52"/>
      <w:szCs w:val="52"/>
    </w:rPr>
  </w:style>
  <w:style w:type="table" w:styleId="00008f">
    <w:name w:val="Colorful Shading Accent 6"/>
    <w:basedOn w:val="00001d"/>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band1Horz">
      <w:tblPr/>
      <w:tcPr>
        <w:shd w:val="clear" w:color="auto" w:fill="FBCAA2" w:themeFill="accent6"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nwCell">
      <w:rPr>
        <w:color w:val="000000" w:themeColor="text1"/>
        <w14:textFill>
          <w14:solidFill>
            <w14:schemeClr w14:val="tx1"/>
          </w14:solidFill>
        </w14:textFill>
      </w:rPr>
    </w:tblStylePr>
  </w:style>
  <w:style w:type="paragraph" w:styleId="000024">
    <w:name w:val="List Bullet"/>
    <w:basedOn w:val="000009"/>
    <w:uiPriority w:val="99"/>
    <w:unhideWhenUsed w:val="1"/>
    <w:qFormat w:val="1"/>
    <w:pPr>
      <w:contextualSpacing w:val="1"/>
    </w:pPr>
  </w:style>
  <w:style w:type="character" w:styleId="0000a9" w:customStyle="1">
    <w:name w:val="Intense Emphasis"/>
    <w:basedOn w:val="00001c"/>
    <w:uiPriority w:val="21"/>
    <w:qFormat w:val="1"/>
    <w:rPr>
      <w:b w:val="1"/>
      <w:bCs w:val="1"/>
      <w:i w:val="1"/>
      <w:iCs w:val="1"/>
      <w:color w:val="4F81BD" w:themeColor="accent1"/>
      <w14:textFill>
        <w14:solidFill>
          <w14:schemeClr w14:val="accent1"/>
        </w14:solidFill>
      </w14:textFill>
    </w:rPr>
  </w:style>
  <w:style w:type="table" w:styleId="000057">
    <w:name w:val="Medium Shading 1 Accent 6"/>
    <w:basedOn w:val="00001d"/>
    <w:uiPriority w:val="63"/>
    <w:qFormat w:val="1"/>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FDE5D1" w:themeFill="accent6" w:themeFillTint="3F"/>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Vert">
      <w:tblPr/>
      <w:tcPr>
        <w:shd w:val="clear" w:color="auto" w:fill="FDE5D1" w:themeFill="accent6" w:themeFillTint="3F"/>
      </w:tcPr>
    </w:tblStylePr>
  </w:style>
  <w:style w:type="table" w:styleId="00006f">
    <w:name w:val="Medium Grid 1 Accent 2"/>
    <w:basedOn w:val="00001d"/>
    <w:uiPriority w:val="67"/>
    <w:qFormat w:val="1"/>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band1Horz">
      <w:tblPr/>
      <w:tcPr>
        <w:shd w:val="clear" w:color="auto" w:fill="DFA7A6" w:themeFill="accent2" w:themeFillTint="7F"/>
      </w:tcPr>
    </w:tblStylePr>
    <w:tblStylePr w:type="firstCol">
      <w:rPr>
        <w:b w:val="1"/>
        <w:bCs w:val="1"/>
      </w:rPr>
    </w:tblStylePr>
    <w:tblStylePr w:type="band1Vert">
      <w:tblPr/>
      <w:tcPr>
        <w:shd w:val="clear" w:color="auto" w:fill="DFA7A6" w:themeFill="accent2" w:themeFillTint="7F"/>
      </w:tcPr>
    </w:tblStylePr>
    <w:tblStylePr w:type="firstRow">
      <w:rPr>
        <w:b w:val="1"/>
        <w:bCs w:val="1"/>
      </w:rPr>
    </w:tblStylePr>
    <w:tblStylePr w:type="lastCol">
      <w:rPr>
        <w:b w:val="1"/>
        <w:bCs w:val="1"/>
      </w:rPr>
    </w:tblStylePr>
    <w:tblStylePr w:type="lastRow">
      <w:rPr>
        <w:b w:val="1"/>
        <w:bCs w:val="1"/>
      </w:rPr>
      <w:tblPr/>
      <w:tcPr>
        <w:tcBorders>
          <w:top w:val="single" w:color="CF7B79" w:themeColor="accent2" w:themeTint="BF" w:sz="18" w:space="0"/>
        </w:tcBorders>
      </w:tcPr>
    </w:tblStylePr>
  </w:style>
  <w:style w:type="table" w:styleId="00004a">
    <w:name w:val="Light Grid"/>
    <w:basedOn w:val="00001d"/>
    <w:uiPriority w:val="62"/>
    <w:qFormat w:val="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style>
  <w:style w:type="table" w:styleId="000045">
    <w:name w:val="Light List Accent 2"/>
    <w:basedOn w:val="00001d"/>
    <w:uiPriority w:val="61"/>
    <w:qFormat w:val="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3c">
    <w:name w:val="Light Shading"/>
    <w:basedOn w:val="00001d"/>
    <w:uiPriority w:val="60"/>
    <w:qFormat w:val="1"/>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BFBFBF"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BFBFBF" w:themeFill="text1" w:themeFillTint="3F"/>
      </w:tcPr>
    </w:tblStyle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66">
    <w:name w:val="Medium List 2"/>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style>
  <w:style w:type="paragraph" w:styleId="000023">
    <w:name w:val="caption"/>
    <w:basedOn w:val="000009"/>
    <w:next w:val="000009"/>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0000a6">
    <w:name w:val="Intense Quote"/>
    <w:basedOn w:val="000009"/>
    <w:next w:val="000009"/>
    <w:link w:val="0000a5"/>
    <w:uiPriority w:val="30"/>
    <w:qFormat w:val="1"/>
    <w:pPr>
      <w:pBdr>
        <w:bottom w:val="single" w:color="4F81BD" w:themeColor="accent1" w:sz="4" w:space="4"/>
      </w:pBdr>
      <w:spacing w:before="200" w:after="280"/>
      <w:ind w:left="936" w:right="936"/>
    </w:pPr>
    <w:rPr>
      <w:b w:val="1"/>
      <w:bCs w:val="1"/>
      <w:i w:val="1"/>
      <w:iCs w:val="1"/>
      <w:color w:val="4F81BD" w:themeColor="accent1"/>
      <w14:textFill>
        <w14:solidFill>
          <w14:schemeClr w14:val="accent1"/>
        </w14:solidFill>
      </w14:textFill>
    </w:rPr>
  </w:style>
  <w:style w:type="table" w:styleId="00009d">
    <w:name w:val="Colorful Grid Accent 6"/>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lastRow">
      <w:rPr>
        <w:b w:val="1"/>
        <w:bCs w:val="1"/>
        <w:color w:val="000000" w:themeColor="text1"/>
        <w14:textFill>
          <w14:solidFill>
            <w14:schemeClr w14:val="tx1"/>
          </w14:solidFill>
        </w14:textFill>
      </w:rPr>
      <w:tblPr/>
      <w:tcPr>
        <w:shd w:val="clear" w:color="auto" w:fill="FBD4B4" w:themeFill="accent6" w:themeFillTint="66"/>
      </w:tcPr>
    </w:tblStylePr>
    <w:tblStylePr w:type="band1Horz">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style>
  <w:style w:type="character" w:styleId="000019" w:customStyle="1">
    <w:name w:val="Heading 8 Char"/>
    <w:basedOn w:val="00001c"/>
    <w:link w:val="000018"/>
    <w:uiPriority w:val="9"/>
    <w:semiHidden w:val="1"/>
    <w:qFormat w:val="1"/>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00003a" w:customStyle="1">
    <w:name w:val="Title Char"/>
    <w:basedOn w:val="00001c"/>
    <w:link w:val="000039"/>
    <w:uiPriority w:val="10"/>
    <w:qFormat w:val="1"/>
    <w:rPr>
      <w:rFonts w:asciiTheme="majorHAnsi" w:hAnsiTheme="majorHAnsi" w:eastAsiaTheme="majorEastAsia" w:cstheme="majorBidi"/>
      <w:color w:val="17375E" w:themeColor="text2" w:themeShade="BF"/>
      <w:spacing w:val="5"/>
      <w:kern w:val="28"/>
      <w:sz w:val="52"/>
      <w:szCs w:val="52"/>
    </w:rPr>
  </w:style>
  <w:style w:type="table" w:styleId="00004d">
    <w:name w:val="Light Grid Accent 3"/>
    <w:basedOn w:val="00001d"/>
    <w:uiPriority w:val="62"/>
    <w:qFormat w:val="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style>
  <w:style w:type="paragraph" w:styleId="000033">
    <w:name w:val="List"/>
    <w:basedOn w:val="000009"/>
    <w:uiPriority w:val="99"/>
    <w:unhideWhenUsed w:val="1"/>
    <w:qFormat w:val="1"/>
    <w:pPr>
      <w:ind w:left="360" w:hanging="360"/>
      <w:contextualSpacing w:val="1"/>
    </w:pPr>
  </w:style>
  <w:style w:type="paragraph" w:styleId="00000e">
    <w:name w:val="heading 3"/>
    <w:basedOn w:val="000009"/>
    <w:next w:val="000009"/>
    <w:link w:val="00000f"/>
    <w:uiPriority w:val="9"/>
    <w:unhideWhenUsed w:val="1"/>
    <w:qFormat w:val="1"/>
    <w:pPr>
      <w:keepNext w:val="1"/>
      <w:keepLines w:val="1"/>
      <w:spacing w:before="120" w:after="120" w:line="306" w:lineRule="auto"/>
      <w:outlineLvl w:val="2"/>
    </w:pPr>
    <w:rPr>
      <w:rFonts w:ascii="黑体" w:hAnsi="黑体" w:eastAsia="黑体"/>
      <w:b w:val="1"/>
      <w:bCs w:val="1"/>
      <w:color w:val="000000"/>
      <w:sz w:val="24"/>
    </w:rPr>
  </w:style>
  <w:style w:type="table" w:styleId="000048">
    <w:name w:val="Light List Accent 5"/>
    <w:basedOn w:val="00001d"/>
    <w:uiPriority w:val="61"/>
    <w:qFormat w:val="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85">
    <w:name w:val="Dark List Accent 3"/>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character" w:styleId="0000a3" w:customStyle="1">
    <w:name w:val="Quote Char"/>
    <w:basedOn w:val="00001c"/>
    <w:link w:val="0000a4"/>
    <w:uiPriority w:val="29"/>
    <w:qFormat w:val="1"/>
    <w:rPr>
      <w:i w:val="1"/>
      <w:iCs w:val="1"/>
      <w:color w:val="000000" w:themeColor="text1"/>
      <w14:textFill>
        <w14:solidFill>
          <w14:schemeClr w14:val="tx1"/>
        </w14:solidFill>
      </w14:textFill>
    </w:rPr>
  </w:style>
  <w:style w:type="paragraph" w:styleId="000016">
    <w:name w:val="heading 7"/>
    <w:basedOn w:val="000009"/>
    <w:next w:val="000009"/>
    <w:link w:val="000017"/>
    <w:uiPriority w:val="9"/>
    <w:semiHidden w:val="1"/>
    <w:unhideWhenUsed w:val="1"/>
    <w:qFormat w:val="1"/>
    <w:pPr>
      <w:keepNext w:val="1"/>
      <w:keepLines w:val="1"/>
      <w:spacing w:before="200" w:after="0"/>
      <w:outlineLvl w:val="6"/>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paragraph" w:styleId="000034">
    <w:name w:val="Body Text 2"/>
    <w:basedOn w:val="000009"/>
    <w:link w:val="000035"/>
    <w:uiPriority w:val="99"/>
    <w:unhideWhenUsed w:val="1"/>
    <w:qFormat w:val="1"/>
    <w:pPr>
      <w:spacing w:after="120" w:line="480" w:lineRule="auto"/>
    </w:pPr>
  </w:style>
  <w:style w:type="table" w:styleId="000075">
    <w:name w:val="Medium Grid 2 Accent 1"/>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sz="6" w:space="0"/>
          <w:insideV w:val="single" w:sz="6" w:space="0"/>
        </w:tcBorders>
        <w:shd w:val="clear" w:color="auto" w:fill="A7C0DE" w:themeFill="accent1"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14:textFill>
          <w14:solidFill>
            <w14:schemeClr w14:val="tx1"/>
          </w14:solidFill>
        </w14:textFill>
      </w:rPr>
      <w:tblPr/>
      <w:tcPr>
        <w:shd w:val="clear" w:color="auto" w:fill="EDF2F8" w:themeFill="accent1" w:themeFillTint="19"/>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C0DE" w:themeFill="accent1" w:themeFillTint="7F"/>
      </w:tcPr>
    </w:tblStylePr>
    <w:tblStylePr w:type="nwCell">
      <w:tblPr/>
      <w:tcPr>
        <w:shd w:val="clear" w:color="auto" w:fill="FFFFFF" w:themeFill="background1"/>
      </w:tcPr>
    </w:tblStylePr>
  </w:style>
  <w:style w:type="character" w:styleId="00000d" w:customStyle="1">
    <w:name w:val="Heading 2 Char"/>
    <w:basedOn w:val="00001c"/>
    <w:link w:val="00000c"/>
    <w:uiPriority w:val="9"/>
    <w:qFormat w:val="1"/>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table" w:styleId="000080">
    <w:name w:val="Medium Grid 3 Accent 5"/>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84">
    <w:name w:val="Dark List Accent 2"/>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734" w:themeFill="accent2" w:themeFillShade="BF"/>
      </w:tcPr>
    </w:tblStylePr>
  </w:style>
  <w:style w:type="table" w:styleId="000089">
    <w:name w:val="Colorful Shading"/>
    <w:basedOn w:val="00001d"/>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7F7F7F" w:themeFill="text1" w:themeFillTint="7F"/>
      </w:tcPr>
    </w:tblStylePr>
    <w:tblStylePr w:type="nwCell">
      <w:rPr>
        <w:color w:val="000000" w:themeColor="text1"/>
        <w14:textFill>
          <w14:solidFill>
            <w14:schemeClr w14:val="tx1"/>
          </w14:solidFill>
        </w14:textFill>
      </w:rPr>
    </w:tblStylePr>
    <w:tblStylePr w:type="band1Vert">
      <w:tblPr/>
      <w:tcPr>
        <w:shd w:val="clear" w:color="auto" w:fill="999999" w:themeFill="text1"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neCell">
      <w:rPr>
        <w:color w:val="000000" w:themeColor="text1"/>
        <w14:textFill>
          <w14:solidFill>
            <w14:schemeClr w14:val="tx1"/>
          </w14:solidFill>
        </w14:textFill>
      </w:rPr>
    </w:tblStylePr>
  </w:style>
  <w:style w:type="paragraph" w:styleId="00002b">
    <w:name w:val="List 2"/>
    <w:basedOn w:val="000009"/>
    <w:uiPriority w:val="99"/>
    <w:unhideWhenUsed w:val="1"/>
    <w:qFormat w:val="1"/>
    <w:pPr>
      <w:ind w:left="720" w:hanging="360"/>
      <w:contextualSpacing w:val="1"/>
    </w:pPr>
  </w:style>
  <w:style w:type="table" w:styleId="000054">
    <w:name w:val="Medium Shading 1 Accent 3"/>
    <w:basedOn w:val="00001d"/>
    <w:uiPriority w:val="63"/>
    <w:qFormat w:val="1"/>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val="1"/>
        <w:bCs w:val="1"/>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E6EED5" w:themeFill="accent3" w:themeFillTint="3F"/>
      </w:tcPr>
    </w:tblStylePr>
  </w:style>
  <w:style w:type="character" w:styleId="000013" w:customStyle="1">
    <w:name w:val="Heading 5 Char"/>
    <w:basedOn w:val="00001c"/>
    <w:link w:val="000012"/>
    <w:uiPriority w:val="9"/>
    <w:semiHidden w:val="1"/>
    <w:qFormat w:val="1"/>
    <w:rPr>
      <w:rFonts w:asciiTheme="majorHAnsi" w:hAnsiTheme="majorHAnsi" w:eastAsiaTheme="majorEastAsia" w:cstheme="majorBidi"/>
      <w:color w:val="254061" w:themeColor="accent1" w:themeShade="80"/>
    </w:rPr>
  </w:style>
  <w:style w:type="table" w:styleId="00007e">
    <w:name w:val="Medium Grid 3 Accent 3"/>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6e">
    <w:name w:val="Medium Grid 1 Accent 1"/>
    <w:basedOn w:val="00001d"/>
    <w:uiPriority w:val="67"/>
    <w:qFormat w:val="1"/>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band1Horz">
      <w:tblPr/>
      <w:tcPr>
        <w:shd w:val="clear" w:color="auto" w:fill="A7C0DE" w:themeFill="accent1" w:themeFillTint="7F"/>
      </w:tcPr>
    </w:tblStylePr>
    <w:tblStylePr w:type="lastCol">
      <w:rPr>
        <w:b w:val="1"/>
        <w:bCs w:val="1"/>
      </w:rPr>
    </w:tblStylePr>
    <w:tblStylePr w:type="firstCol">
      <w:rPr>
        <w:b w:val="1"/>
        <w:bCs w:val="1"/>
      </w:rPr>
    </w:tblStylePr>
    <w:tblStylePr w:type="firstRow">
      <w:rPr>
        <w:b w:val="1"/>
        <w:bCs w:val="1"/>
      </w:rPr>
    </w:tblStylePr>
    <w:tblStylePr w:type="band1Vert">
      <w:tblPr/>
      <w:tcPr>
        <w:shd w:val="clear" w:color="auto" w:fill="A7C0DE" w:themeFill="accent1" w:themeFillTint="7F"/>
      </w:tcPr>
    </w:tblStylePr>
  </w:style>
  <w:style w:type="table" w:styleId="00006a">
    <w:name w:val="Medium List 2 Accent 4"/>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63">
    <w:name w:val="Medium List 1 Accent 4"/>
    <w:basedOn w:val="00001d"/>
    <w:uiPriority w:val="65"/>
    <w:qFormat w:val="1"/>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Col">
      <w:rPr>
        <w:b w:val="1"/>
        <w:bCs w:val="1"/>
      </w:rPr>
    </w:tblStylePr>
  </w:style>
  <w:style w:type="table" w:styleId="000073">
    <w:name w:val="Medium Grid 1 Accent 6"/>
    <w:basedOn w:val="00001d"/>
    <w:uiPriority w:val="67"/>
    <w:qFormat w:val="1"/>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band1Vert">
      <w:tblPr/>
      <w:tcPr>
        <w:shd w:val="clear" w:color="auto" w:fill="FBCAA2" w:themeFill="accent6" w:themeFillTint="7F"/>
      </w:tcPr>
    </w:tblStylePr>
    <w:tblStylePr w:type="lastCol">
      <w:rPr>
        <w:b w:val="1"/>
        <w:bCs w:val="1"/>
      </w:rPr>
    </w:tblStylePr>
    <w:tblStylePr w:type="firstCol">
      <w:rPr>
        <w:b w:val="1"/>
        <w:bCs w:val="1"/>
      </w:rPr>
    </w:tblStylePr>
    <w:tblStylePr w:type="band1Horz">
      <w:tblPr/>
      <w:tcPr>
        <w:shd w:val="clear" w:color="auto" w:fill="FBCAA2" w:themeFill="accent6" w:themeFillTint="7F"/>
      </w:tcPr>
    </w:tblStylePr>
    <w:tblStylePr w:type="firstRow">
      <w:rPr>
        <w:b w:val="1"/>
        <w:bCs w:val="1"/>
      </w:rPr>
    </w:tblStylePr>
    <w:tblStylePr w:type="lastRow">
      <w:rPr>
        <w:b w:val="1"/>
        <w:bCs w:val="1"/>
      </w:rPr>
      <w:tblPr/>
      <w:tcPr>
        <w:tcBorders>
          <w:top w:val="single" w:color="F9B074" w:themeColor="accent6" w:themeTint="BF" w:sz="18" w:space="0"/>
        </w:tcBorders>
      </w:tcPr>
    </w:tblStylePr>
  </w:style>
  <w:style w:type="table" w:styleId="000040">
    <w:name w:val="Light Shading Accent 4"/>
    <w:basedOn w:val="00001d"/>
    <w:uiPriority w:val="60"/>
    <w:qFormat w:val="1"/>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93">
    <w:name w:val="Colorful List Accent 3"/>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Col">
      <w:rPr>
        <w:b w:val="1"/>
        <w:bCs w:val="1"/>
      </w:rPr>
    </w:tblStylePr>
    <w:tblStylePr w:type="firstCol">
      <w:rPr>
        <w:b w:val="1"/>
        <w:bCs w:val="1"/>
      </w:rPr>
    </w:tblStylePr>
    <w:tblStylePr w:type="lastRow">
      <w:rPr>
        <w:b w:val="1"/>
        <w:bCs w:val="1"/>
        <w:color w:val="664F83" w:themeColor="accent4" w:themeShade="CC"/>
      </w:rPr>
      <w:tblPr/>
      <w:tcPr>
        <w:tcBorders>
          <w:top w:val="single" w:color="000000" w:themeColor="text1" w:sz="12" w:space="0"/>
        </w:tcBorders>
        <w:shd w:val="clear" w:color="auto" w:fill="FFFFFF" w:themeFill="background1"/>
      </w:tcPr>
    </w:tblStylePr>
  </w:style>
  <w:style w:type="table" w:styleId="00005a">
    <w:name w:val="Medium Shading 2 Accent 2"/>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style>
  <w:style w:type="table" w:styleId="00009a">
    <w:name w:val="Colorful Grid Accent 3"/>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Row">
      <w:rPr>
        <w:b w:val="1"/>
        <w:bCs w:val="1"/>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Horz">
      <w:tblPr/>
      <w:tcPr>
        <w:shd w:val="clear" w:color="auto" w:fill="CDDDAC" w:themeFill="accent3" w:themeFillTint="7F"/>
      </w:tcPr>
    </w:tblStylePr>
  </w:style>
  <w:style w:type="table" w:styleId="000065">
    <w:name w:val="Medium List 1 Accent 6"/>
    <w:basedOn w:val="00001d"/>
    <w:uiPriority w:val="65"/>
    <w:qFormat w:val="1"/>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shd w:val="clear" w:color="auto" w:fill="FDE5D1"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band1Horz">
      <w:tblPr/>
      <w:tcPr>
        <w:shd w:val="clear" w:color="auto" w:fill="FDE5D1"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character" w:styleId="000026" w:customStyle="1">
    <w:name w:val="Body Text 3 Char"/>
    <w:basedOn w:val="00001c"/>
    <w:link w:val="000025"/>
    <w:uiPriority w:val="99"/>
    <w:qFormat w:val="1"/>
    <w:rPr>
      <w:sz w:val="16"/>
      <w:szCs w:val="16"/>
    </w:rPr>
  </w:style>
  <w:style w:type="table" w:styleId="000059">
    <w:name w:val="Medium Shading 2 Accent 1"/>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8a">
    <w:name w:val="Colorful Shading Accent 1"/>
    <w:basedOn w:val="00001d"/>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neCell">
      <w:rPr>
        <w:color w:val="000000" w:themeColor="text1"/>
        <w14:textFill>
          <w14:solidFill>
            <w14:schemeClr w14:val="tx1"/>
          </w14:solidFill>
        </w14:textFill>
      </w:rPr>
    </w:tblStylePr>
    <w:tblStylePr w:type="band1Vert">
      <w:tblPr/>
      <w:tcPr>
        <w:shd w:val="clear" w:color="auto" w:fill="B8CCE4" w:themeFill="accent1" w:themeFillTint="66"/>
      </w:tcPr>
    </w:tblStylePr>
    <w:tblStylePr w:type="nwCell">
      <w:rPr>
        <w:color w:val="000000" w:themeColor="text1"/>
        <w14:textFill>
          <w14:solidFill>
            <w14:schemeClr w14:val="tx1"/>
          </w14:solidFill>
        </w14:textFill>
      </w:rPr>
    </w:tblStylePr>
    <w:tblStylePr w:type="band1Horz">
      <w:tblPr/>
      <w:tcPr>
        <w:shd w:val="clear" w:color="auto" w:fill="A7C0DE" w:themeFill="accent1" w:themeFillTint="7F"/>
      </w:tcPr>
    </w:tblStylePr>
  </w:style>
  <w:style w:type="table" w:styleId="00004c">
    <w:name w:val="Light Grid Accent 2"/>
    <w:basedOn w:val="00001d"/>
    <w:uiPriority w:val="62"/>
    <w:qFormat w:val="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style>
  <w:style w:type="table" w:styleId="000098">
    <w:name w:val="Colorful Grid Accent 1"/>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Col">
      <w:rPr>
        <w:color w:val="FFFFFF" w:themeColor="background1"/>
        <w14:textFill>
          <w14:solidFill>
            <w14:schemeClr w14:val="bg1"/>
          </w14:solidFill>
        </w14:textFill>
      </w:rPr>
      <w:tblPr/>
      <w:tcPr>
        <w:shd w:val="clear" w:color="auto" w:fill="366091" w:themeFill="accent1" w:themeFillShade="BF"/>
      </w:tcPr>
    </w:tblStylePr>
    <w:tblStylePr w:type="lastRow">
      <w:rPr>
        <w:b w:val="1"/>
        <w:bCs w:val="1"/>
        <w:color w:val="000000" w:themeColor="text1"/>
        <w14:textFill>
          <w14:solidFill>
            <w14:schemeClr w14:val="tx1"/>
          </w14:solidFill>
        </w14:textFill>
      </w:rPr>
      <w:tblPr/>
      <w:tcPr>
        <w:shd w:val="clear" w:color="auto" w:fill="B8CCE4" w:themeFill="accent1" w:themeFillTint="66"/>
      </w:tcPr>
    </w:tblStylePr>
    <w:tblStylePr w:type="band1Horz">
      <w:tblPr/>
      <w:tcPr>
        <w:shd w:val="clear" w:color="auto" w:fill="A7C0DE" w:themeFill="accent1" w:themeFillTint="7F"/>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C0DE" w:themeFill="accent1" w:themeFillTint="7F"/>
      </w:tcPr>
    </w:tblStylePr>
  </w:style>
  <w:style w:type="character" w:styleId="0000a0" w:customStyle="1">
    <w:name w:val="Intense Reference"/>
    <w:basedOn w:val="00001c"/>
    <w:uiPriority w:val="32"/>
    <w:qFormat w:val="1"/>
    <w:rPr>
      <w:b w:val="1"/>
      <w:bCs w:val="1"/>
      <w:smallCaps w:val="1"/>
      <w:color w:val="C0504D" w:themeColor="accent2"/>
      <w:spacing w:val="5"/>
      <w:u w:val="single"/>
      <w14:textFill>
        <w14:solidFill>
          <w14:schemeClr w14:val="accent2"/>
        </w14:solidFill>
      </w14:textFill>
    </w:rPr>
  </w:style>
  <w:style w:type="paragraph" w:styleId="000031">
    <w:name w:val="Subtitle"/>
    <w:basedOn w:val="000009"/>
    <w:next w:val="000009"/>
    <w:link w:val="000032"/>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paragraph" w:styleId="00000c">
    <w:name w:val="heading 2"/>
    <w:basedOn w:val="000009"/>
    <w:next w:val="000009"/>
    <w:link w:val="00000d"/>
    <w:uiPriority w:val="9"/>
    <w:unhideWhenUsed w:val="1"/>
    <w:qFormat w:val="1"/>
    <w:pPr>
      <w:keepNext w:val="1"/>
      <w:keepLines w:val="1"/>
      <w:spacing w:before="360" w:after="120" w:line="306" w:lineRule="auto"/>
      <w:outlineLvl w:val="1"/>
    </w:pPr>
    <w:rPr>
      <w:rFonts w:ascii="黑体" w:hAnsi="黑体" w:eastAsia="黑体"/>
      <w:b w:val="1"/>
      <w:bCs w:val="1"/>
      <w:color w:val="000000"/>
      <w:sz w:val="28"/>
      <w:szCs w:val="26"/>
    </w:rPr>
  </w:style>
  <w:style w:type="table" w:styleId="000079">
    <w:name w:val="Medium Grid 2 Accent 5"/>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val="1"/>
        <w:bCs w:val="1"/>
        <w:color w:val="000000" w:themeColor="text1"/>
        <w14:textFill>
          <w14:solidFill>
            <w14:schemeClr w14:val="tx1"/>
          </w14:solidFill>
        </w14:textFill>
      </w:rPr>
      <w:tblPr/>
      <w:tcPr>
        <w:shd w:val="clear" w:color="auto" w:fill="EDF6F9" w:themeFill="accent5" w:themeFillTint="19"/>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style>
  <w:style w:type="table" w:styleId="000083">
    <w:name w:val="Dark List Accent 1"/>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style>
  <w:style w:type="table" w:styleId="000087">
    <w:name w:val="Dark List Accent 5"/>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00002a">
    <w:name w:val="List Number 3"/>
    <w:basedOn w:val="000009"/>
    <w:uiPriority w:val="99"/>
    <w:unhideWhenUsed w:val="1"/>
    <w:qFormat w:val="1"/>
    <w:pPr>
      <w:contextualSpacing w:val="1"/>
    </w:pPr>
  </w:style>
  <w:style w:type="table" w:styleId="000055">
    <w:name w:val="Medium Shading 1 Accent 4"/>
    <w:basedOn w:val="00001d"/>
    <w:uiPriority w:val="63"/>
    <w:qFormat w:val="1"/>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fir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table" w:styleId="000051">
    <w:name w:val="Medium Shading 1"/>
    <w:basedOn w:val="00001d"/>
    <w:uiPriority w:val="63"/>
    <w:qFormat w:val="1"/>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band1Vert">
      <w:tblPr/>
      <w:tcPr>
        <w:shd w:val="clear" w:color="auto" w:fill="BFBFBF" w:themeFill="text1" w:themeFillTint="3F"/>
      </w:tcPr>
    </w:tblStylePr>
    <w:tblStylePr w:type="firstCol">
      <w:rPr>
        <w:b w:val="1"/>
        <w:bCs w:val="1"/>
      </w:rPr>
    </w:tblStylePr>
    <w:tblStylePr w:type="band1Horz">
      <w:tblPr/>
      <w:tcPr>
        <w:tcBorders>
          <w:insideH w:val="nil"/>
          <w:insideV w:val="nil"/>
        </w:tcBorders>
        <w:shd w:val="clear" w:color="auto" w:fill="BFBFBF" w:themeFill="text1" w:themeFillTint="3F"/>
      </w:tcPr>
    </w:tblStylePr>
    <w:tblStylePr w:type="lastRow">
      <w:pPr>
        <w:spacing w:before="0" w:after="0" w:line="240" w:lineRule="auto"/>
      </w:pPr>
      <w:rPr>
        <w:b w:val="1"/>
        <w:bCs w:val="1"/>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lastCol">
      <w:rPr>
        <w:b w:val="1"/>
        <w:bCs w:val="1"/>
      </w:rPr>
    </w:tblStylePr>
  </w:style>
  <w:style w:type="paragraph" w:styleId="000010">
    <w:name w:val="heading 4"/>
    <w:basedOn w:val="000009"/>
    <w:next w:val="000009"/>
    <w:link w:val="000011"/>
    <w:uiPriority w:val="9"/>
    <w:semiHidden w:val="1"/>
    <w:unhideWhenUsed w:val="1"/>
    <w:qFormat w:val="1"/>
    <w:pPr>
      <w:keepNext w:val="1"/>
      <w:keepLines w:val="1"/>
      <w:spacing w:before="200" w:after="0"/>
      <w:outlineLvl w:val="3"/>
    </w:pPr>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table" w:styleId="00007f">
    <w:name w:val="Medium Grid 3 Accent 4"/>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paragraph" w:styleId="000014">
    <w:name w:val="heading 6"/>
    <w:basedOn w:val="000009"/>
    <w:next w:val="000009"/>
    <w:link w:val="000015"/>
    <w:uiPriority w:val="9"/>
    <w:semiHidden w:val="1"/>
    <w:unhideWhenUsed w:val="1"/>
    <w:qFormat w:val="1"/>
    <w:pPr>
      <w:keepNext w:val="1"/>
      <w:keepLines w:val="1"/>
      <w:spacing w:before="200" w:after="0"/>
      <w:outlineLvl w:val="5"/>
    </w:pPr>
    <w:rPr>
      <w:rFonts w:asciiTheme="majorHAnsi" w:hAnsiTheme="majorHAnsi" w:eastAsiaTheme="majorEastAsia" w:cstheme="majorBidi"/>
      <w:i w:val="1"/>
      <w:iCs w:val="1"/>
      <w:color w:val="254061" w:themeColor="accent1" w:themeShade="80"/>
    </w:rPr>
  </w:style>
  <w:style w:type="table" w:styleId="000096">
    <w:name w:val="Colorful List Accent 6"/>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firstCol">
      <w:rPr>
        <w:b w:val="1"/>
        <w:bCs w:val="1"/>
      </w:rPr>
    </w:tblStylePr>
    <w:tblStylePr w:type="lastRow">
      <w:rPr>
        <w:b w:val="1"/>
        <w:bCs w:val="1"/>
        <w:color w:val="358EA6"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5D1" w:themeFill="accent6" w:themeFillTint="3F"/>
      </w:tcPr>
    </w:tblStylePr>
  </w:style>
  <w:style w:type="table" w:styleId="000043">
    <w:name w:val="Light List"/>
    <w:basedOn w:val="00001d"/>
    <w:uiPriority w:val="61"/>
    <w:qFormat w:val="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table" w:styleId="00005b">
    <w:name w:val="Medium Shading 2 Accent 3"/>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style>
  <w:style w:type="table" w:styleId="000090">
    <w:name w:val="Colorful List"/>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band1Horz">
      <w:tblPr/>
      <w:tcPr>
        <w:shd w:val="clear" w:color="auto" w:fill="CCCCCC" w:themeFill="text1" w:themeFillTint="33"/>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FBFBF" w:themeFill="text1"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style>
  <w:style w:type="character" w:styleId="00009f">
    <w:name w:val="Emphasis"/>
    <w:basedOn w:val="00001c"/>
    <w:uiPriority w:val="20"/>
    <w:qFormat w:val="1"/>
    <w:rPr>
      <w:i w:val="1"/>
      <w:iCs w:val="1"/>
    </w:rPr>
  </w:style>
  <w:style w:type="table" w:styleId="000056">
    <w:name w:val="Medium Shading 1 Accent 5"/>
    <w:basedOn w:val="00001d"/>
    <w:uiPriority w:val="63"/>
    <w:qFormat w:val="1"/>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firstCol">
      <w:rPr>
        <w:b w:val="1"/>
        <w:bCs w:val="1"/>
      </w:rPr>
    </w:tblStylePr>
  </w:style>
  <w:style w:type="character" w:styleId="0000a8" w:customStyle="1">
    <w:name w:val="Book Title"/>
    <w:basedOn w:val="00001c"/>
    <w:uiPriority w:val="33"/>
    <w:qFormat w:val="1"/>
    <w:rPr>
      <w:b w:val="1"/>
      <w:bCs w:val="1"/>
      <w:smallCaps w:val="1"/>
      <w:spacing w:val="5"/>
    </w:rPr>
  </w:style>
  <w:style w:type="table" w:styleId="00004b">
    <w:name w:val="Light Grid Accent 1"/>
    <w:basedOn w:val="00001d"/>
    <w:uiPriority w:val="62"/>
    <w:qFormat w:val="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style>
  <w:style w:type="table" w:styleId="000071">
    <w:name w:val="Medium Grid 1 Accent 4"/>
    <w:basedOn w:val="00001d"/>
    <w:uiPriority w:val="67"/>
    <w:qFormat w:val="1"/>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Horz">
      <w:tblPr/>
      <w:tcPr>
        <w:shd w:val="clear" w:color="auto" w:fill="BFB1D0" w:themeFill="accent4" w:themeFillTint="7F"/>
      </w:tcPr>
    </w:tblStylePr>
    <w:tblStylePr w:type="firstRow">
      <w:rPr>
        <w:b w:val="1"/>
        <w:bCs w:val="1"/>
      </w:rPr>
    </w:tblStylePr>
    <w:tblStylePr w:type="firstCol">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style>
  <w:style w:type="table" w:styleId="000061">
    <w:name w:val="Medium List 1 Accent 2"/>
    <w:basedOn w:val="00001d"/>
    <w:uiPriority w:val="65"/>
    <w:qFormat w:val="1"/>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band1Horz">
      <w:tblPr/>
      <w:tcPr>
        <w:shd w:val="clear" w:color="auto" w:fill="EFD3D3" w:themeFill="accent2" w:themeFillTint="3F"/>
      </w:tcPr>
    </w:tblStylePr>
    <w:tblStylePr w:type="band1Vert">
      <w:tblPr/>
      <w:tcPr>
        <w:shd w:val="clear" w:color="auto" w:fill="EFD3D3"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99">
    <w:name w:val="Colorful Grid Accent 2"/>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firstRow">
      <w:rPr>
        <w:b w:val="1"/>
        <w:bCs w:val="1"/>
      </w:rPr>
      <w:tblPr/>
      <w:tcPr>
        <w:shd w:val="clear" w:color="auto" w:fill="E5B8B7" w:themeFill="accent2" w:themeFillTint="66"/>
      </w:tcPr>
    </w:tblStylePr>
    <w:tblStylePr w:type="lastRow">
      <w:rPr>
        <w:b w:val="1"/>
        <w:bCs w:val="1"/>
        <w:color w:val="000000" w:themeColor="text1"/>
        <w14:textFill>
          <w14:solidFill>
            <w14:schemeClr w14:val="tx1"/>
          </w14:solidFill>
        </w14:textFill>
      </w:rPr>
      <w:tblPr/>
      <w:tcPr>
        <w:shd w:val="clear" w:color="auto" w:fill="E5B8B7" w:themeFill="accent2" w:themeFillTint="66"/>
      </w:tcPr>
    </w:tblStylePr>
    <w:tblStylePr w:type="band1Horz">
      <w:tblPr/>
      <w:tcPr>
        <w:shd w:val="clear" w:color="auto" w:fill="DFA7A6" w:themeFill="accent2" w:themeFillTint="7F"/>
      </w:tcPr>
    </w:tblStylePr>
  </w:style>
  <w:style w:type="table" w:styleId="00005c">
    <w:name w:val="Medium Shading 2 Accent 4"/>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c">
    <w:name w:val="Colorful Grid Accent 5"/>
    <w:basedOn w:val="00001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Horz">
      <w:tblPr/>
      <w:tcPr>
        <w:shd w:val="clear" w:color="auto" w:fill="A5D5E2" w:themeFill="accent5" w:themeFillTint="7F"/>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Row">
      <w:rPr>
        <w:b w:val="1"/>
        <w:bCs w:val="1"/>
        <w:color w:val="000000" w:themeColor="text1"/>
        <w14:textFill>
          <w14:solidFill>
            <w14:schemeClr w14:val="tx1"/>
          </w14:solidFill>
        </w14:textFill>
      </w:rPr>
      <w:tblPr/>
      <w:tcPr>
        <w:shd w:val="clear" w:color="auto" w:fill="B6DDE8" w:themeFill="accent5" w:themeFillTint="66"/>
      </w:tcPr>
    </w:tblStylePr>
  </w:style>
  <w:style w:type="table" w:styleId="000067">
    <w:name w:val="Medium List 2 Accent 1"/>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character" w:styleId="0000a1" w:customStyle="1">
    <w:name w:val="Subtle Emphasis"/>
    <w:basedOn w:val="00001c"/>
    <w:uiPriority w:val="19"/>
    <w:qFormat w:val="1"/>
    <w:rPr>
      <w:i w:val="1"/>
      <w:iCs w:val="1"/>
      <w:color w:val="808080" w:themeColor="text1" w:themeTint="80"/>
      <w14:textFill>
        <w14:solidFill>
          <w14:schemeClr w14:val="tx1">
            <w14:lumMod w14:val="50000"/>
            <w14:lumOff w14:val="50000"/>
          </w14:schemeClr>
        </w14:solidFill>
      </w14:textFill>
    </w:rPr>
  </w:style>
  <w:style w:type="paragraph" w:styleId="00001a">
    <w:name w:val="heading 9"/>
    <w:basedOn w:val="000009"/>
    <w:next w:val="000009"/>
    <w:link w:val="00001b"/>
    <w:uiPriority w:val="9"/>
    <w:semiHidden w:val="1"/>
    <w:unhideWhenUsed w:val="1"/>
    <w:qFormat w:val="1"/>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character" w:styleId="0000a5" w:customStyle="1">
    <w:name w:val="Intense Quote Char"/>
    <w:basedOn w:val="00001c"/>
    <w:link w:val="0000a6"/>
    <w:uiPriority w:val="30"/>
    <w:qFormat w:val="1"/>
    <w:rPr>
      <w:b w:val="1"/>
      <w:bCs w:val="1"/>
      <w:i w:val="1"/>
      <w:iCs w:val="1"/>
      <w:color w:val="4F81BD" w:themeColor="accent1"/>
      <w14:textFill>
        <w14:solidFill>
          <w14:schemeClr w14:val="accent1"/>
        </w14:solidFill>
      </w14:textFill>
    </w:rPr>
  </w:style>
  <w:style w:type="paragraph" w:styleId="000018">
    <w:name w:val="heading 8"/>
    <w:basedOn w:val="000009"/>
    <w:next w:val="000009"/>
    <w:link w:val="000019"/>
    <w:uiPriority w:val="9"/>
    <w:semiHidden w:val="1"/>
    <w:unhideWhenUsed w:val="1"/>
    <w:qFormat w:val="1"/>
    <w:pPr>
      <w:keepNext w:val="1"/>
      <w:keepLines w:val="1"/>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4e">
    <w:name w:val="Light Grid Accent 4"/>
    <w:basedOn w:val="00001d"/>
    <w:uiPriority w:val="62"/>
    <w:qFormat w:val="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character" w:styleId="000032" w:customStyle="1">
    <w:name w:val="Subtitle Char"/>
    <w:basedOn w:val="00001c"/>
    <w:link w:val="000031"/>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paragraph" w:styleId="000038">
    <w:name w:val="List Continue 3"/>
    <w:basedOn w:val="000009"/>
    <w:uiPriority w:val="99"/>
    <w:unhideWhenUsed w:val="1"/>
    <w:qFormat w:val="1"/>
    <w:pPr>
      <w:spacing w:after="120"/>
      <w:ind w:left="1080"/>
      <w:contextualSpacing w:val="1"/>
    </w:pPr>
  </w:style>
  <w:style w:type="table" w:styleId="000086">
    <w:name w:val="Dark List Accent 4"/>
    <w:basedOn w:val="00001d"/>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style>
  <w:style w:type="paragraph" w:styleId="00002d">
    <w:name w:val="List Bullet 2"/>
    <w:basedOn w:val="000009"/>
    <w:uiPriority w:val="99"/>
    <w:unhideWhenUsed w:val="1"/>
    <w:qFormat w:val="1"/>
    <w:pPr>
      <w:contextualSpacing w:val="1"/>
    </w:pPr>
  </w:style>
  <w:style w:type="paragraph" w:styleId="0000a2">
    <w:name w:val="No Spacing"/>
    <w:uiPriority w:val="1"/>
    <w:qFormat w:val="1"/>
    <w:pPr>
      <w:spacing w:after="0" w:line="240" w:lineRule="auto"/>
    </w:pPr>
    <w:rPr>
      <w:rFonts w:asciiTheme="minorHAnsi" w:hAnsiTheme="minorHAnsi" w:eastAsiaTheme="minorEastAsia" w:cstheme="minorBidi"/>
      <w:sz w:val="22"/>
      <w:szCs w:val="22"/>
      <w:lang w:val="en-US" w:eastAsia="en-US" w:bidi="ar-SA"/>
    </w:rPr>
  </w:style>
  <w:style w:type="table" w:styleId="00007c">
    <w:name w:val="Medium Grid 3 Accent 1"/>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style>
  <w:style w:type="character" w:styleId="000015" w:customStyle="1">
    <w:name w:val="Heading 6 Char"/>
    <w:basedOn w:val="00001c"/>
    <w:link w:val="000014"/>
    <w:uiPriority w:val="9"/>
    <w:semiHidden w:val="1"/>
    <w:qFormat w:val="1"/>
    <w:rPr>
      <w:rFonts w:asciiTheme="majorHAnsi" w:hAnsiTheme="majorHAnsi" w:eastAsiaTheme="majorEastAsia" w:cstheme="majorBidi"/>
      <w:i w:val="1"/>
      <w:iCs w:val="1"/>
      <w:color w:val="254061" w:themeColor="accent1" w:themeShade="80"/>
    </w:rPr>
  </w:style>
  <w:style w:type="table" w:styleId="000046">
    <w:name w:val="Light List Accent 3"/>
    <w:basedOn w:val="00001d"/>
    <w:uiPriority w:val="61"/>
    <w:qFormat w:val="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9BBB59" w:themeFill="accent3"/>
      </w:tcPr>
    </w:tblStylePr>
    <w:tblStylePr w:type="firstCol">
      <w:rPr>
        <w:b w:val="1"/>
        <w:bCs w:val="1"/>
      </w:r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8b">
    <w:name w:val="Colorful Shading Accent 2"/>
    <w:basedOn w:val="00001d"/>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nw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14:textFill>
          <w14:solidFill>
            <w14:schemeClr w14:val="tx1"/>
          </w14:solidFill>
        </w14:textFill>
      </w:r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81">
    <w:name w:val="Medium Grid 3 Accent 6"/>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000069">
    <w:name w:val="Medium List 2 Accent 3"/>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paragraph" w:styleId="000020">
    <w:name w:val="List 3"/>
    <w:basedOn w:val="000009"/>
    <w:uiPriority w:val="99"/>
    <w:unhideWhenUsed w:val="1"/>
    <w:qFormat w:val="1"/>
    <w:pPr>
      <w:ind w:left="1080" w:hanging="360"/>
      <w:contextualSpacing w:val="1"/>
    </w:pPr>
  </w:style>
  <w:style w:type="paragraph" w:styleId="00002c">
    <w:name w:val="List Continue"/>
    <w:basedOn w:val="000009"/>
    <w:uiPriority w:val="99"/>
    <w:unhideWhenUsed w:val="1"/>
    <w:qFormat w:val="1"/>
    <w:pPr>
      <w:spacing w:after="120"/>
      <w:ind w:left="360"/>
      <w:contextualSpacing w:val="1"/>
    </w:pPr>
  </w:style>
  <w:style w:type="table" w:styleId="000053">
    <w:name w:val="Medium Shading 1 Accent 2"/>
    <w:basedOn w:val="00001d"/>
    <w:uiPriority w:val="63"/>
    <w:qFormat w:val="1"/>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style>
  <w:style w:type="paragraph" w:styleId="000012">
    <w:name w:val="heading 5"/>
    <w:basedOn w:val="000009"/>
    <w:next w:val="000009"/>
    <w:link w:val="000013"/>
    <w:uiPriority w:val="9"/>
    <w:semiHidden w:val="1"/>
    <w:unhideWhenUsed w:val="1"/>
    <w:qFormat w:val="1"/>
    <w:pPr>
      <w:keepNext w:val="1"/>
      <w:keepLines w:val="1"/>
      <w:spacing w:before="200" w:after="0"/>
      <w:outlineLvl w:val="4"/>
    </w:pPr>
    <w:rPr>
      <w:rFonts w:asciiTheme="majorHAnsi" w:hAnsiTheme="majorHAnsi" w:eastAsiaTheme="majorEastAsia" w:cstheme="majorBidi"/>
      <w:color w:val="254061" w:themeColor="accent1" w:themeShade="80"/>
    </w:rPr>
  </w:style>
  <w:style w:type="table" w:styleId="000094">
    <w:name w:val="Colorful List Accent 4"/>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D40" w:themeColor="accent3" w:themeShade="CC"/>
      </w:rPr>
      <w:tblPr/>
      <w:tcPr>
        <w:tcBorders>
          <w:top w:val="single" w:color="000000" w:themeColor="text1" w:sz="12" w:space="0"/>
        </w:tcBorders>
        <w:shd w:val="clear" w:color="auto" w:fill="FFFFFF" w:themeFill="background1"/>
      </w:tcPr>
    </w:tblStylePr>
  </w:style>
  <w:style w:type="table" w:styleId="00006b">
    <w:name w:val="Medium List 2 Accent 5"/>
    <w:basedOn w:val="00001d"/>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0"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49">
    <w:name w:val="Light List Accent 6"/>
    <w:basedOn w:val="00001d"/>
    <w:uiPriority w:val="61"/>
    <w:qFormat w:val="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F79646" w:themeFill="accent6"/>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table" w:styleId="000060">
    <w:name w:val="Medium List 1 Accent 1"/>
    <w:basedOn w:val="00001d"/>
    <w:uiPriority w:val="65"/>
    <w:qFormat w:val="1"/>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lastRow">
      <w:rPr>
        <w:b w:val="1"/>
        <w:bCs w:val="1"/>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style>
  <w:style w:type="table" w:styleId="000092">
    <w:name w:val="Colorful List Accent 2"/>
    <w:basedOn w:val="00001d"/>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band1Horz">
      <w:tblPr/>
      <w:tcPr>
        <w:shd w:val="clear" w:color="auto" w:fill="F2DBDB" w:themeFill="accent2" w:themeFillTint="33"/>
      </w:tcPr>
    </w:tblStylePr>
    <w:tblStylePr w:type="fir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3" w:themeFill="accent2"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style>
  <w:style w:type="table" w:styleId="000058">
    <w:name w:val="Medium Shading 2"/>
    <w:basedOn w:val="00001d"/>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style>
  <w:style w:type="character" w:styleId="00001f" w:customStyle="1">
    <w:name w:val="Macro Text Char"/>
    <w:basedOn w:val="00001c"/>
    <w:link w:val="00001e"/>
    <w:uiPriority w:val="99"/>
    <w:qFormat w:val="1"/>
    <w:rPr>
      <w:rFonts w:ascii="Courier" w:hAnsi="Courier"/>
      <w:sz w:val="20"/>
      <w:szCs w:val="20"/>
    </w:rPr>
  </w:style>
  <w:style w:type="table" w:styleId="00003e">
    <w:name w:val="Light Shading Accent 2"/>
    <w:basedOn w:val="00001d"/>
    <w:uiPriority w:val="60"/>
    <w:qFormat w:val="1"/>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3"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3"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style>
  <w:style w:type="paragraph" w:styleId="000037">
    <w:name w:val="Normal (Web)"/>
    <w:basedOn w:val="000009"/>
    <w:uiPriority w:val="99"/>
    <w:semiHidden w:val="1"/>
    <w:unhideWhenUsed w:val="1"/>
    <w:pPr>
      <w:spacing w:before="0" w:beforeAutospacing="1" w:after="0" w:afterAutospacing="1"/>
      <w:ind w:left="0" w:right="0"/>
      <w:jc w:val="left"/>
    </w:pPr>
    <w:rPr>
      <w:kern w:val="0"/>
      <w:sz w:val="24"/>
      <w:lang w:val="en-US" w:eastAsia="zh-CN" w:bidi="ar"/>
    </w:rPr>
  </w:style>
  <w:style w:type="table" w:styleId="000074">
    <w:name w:val="Medium Grid 2"/>
    <w:basedOn w:val="00001d"/>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7F7F7F" w:themeFill="text1" w:themeFillTint="7F"/>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E5E5E5" w:themeFill="text1" w:themeFillTint="19"/>
      </w:tcPr>
    </w:tblStylePr>
    <w:tblStylePr w:type="band1Horz">
      <w:tblPr/>
      <w:tcPr>
        <w:tcBorders>
          <w:insideH w:val="single" w:sz="6" w:space="0"/>
          <w:insideV w:val="single" w:sz="6" w:space="0"/>
        </w:tcBorders>
        <w:shd w:val="clear" w:color="auto" w:fill="7F7F7F" w:themeFill="text1" w:themeFillTint="7F"/>
      </w:tcPr>
    </w:tblStylePr>
  </w:style>
  <w:style w:type="character" w:styleId="000035" w:customStyle="1">
    <w:name w:val="Body Text 2 Char"/>
    <w:basedOn w:val="00001c"/>
    <w:link w:val="000034"/>
    <w:uiPriority w:val="99"/>
    <w:qFormat w:val="1"/>
  </w:style>
  <w:style w:type="character" w:styleId="00001c" w:default="1">
    <w:name w:val="Default Paragraph Font"/>
    <w:uiPriority w:val="1"/>
    <w:semiHidden w:val="1"/>
    <w:unhideWhenUsed w:val="1"/>
    <w:qFormat w:val="1"/>
  </w:style>
  <w:style w:type="table" w:styleId="00007d">
    <w:name w:val="Medium Grid 3 Accent 2"/>
    <w:basedOn w:val="00001d"/>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paragraph" w:styleId="0000a7">
    <w:name w:val="List Paragraph"/>
    <w:basedOn w:val="000009"/>
    <w:uiPriority w:val="34"/>
    <w:qFormat w:val="1"/>
    <w:pPr>
      <w:ind w:left="720"/>
      <w:contextualSpacing w:val="1"/>
    </w:p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7" Type="http://schemas.openxmlformats.org/officeDocument/2006/relationships/footer" Target="footer1.xml" /><Relationship Id="rId1" Type="http://schemas.openxmlformats.org/officeDocument/2006/relationships/settings" Target="settings.xml" /><Relationship Id="rId2" Type="http://schemas.openxmlformats.org/officeDocument/2006/relationships/footnotes" Target="footnotes.xml" /><Relationship Id="rId3" Type="http://schemas.openxmlformats.org/officeDocument/2006/relationships/endnotes" Target="endnot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2026-09-18T18:52:26Z</dcterms:created>
  <dcterms:modified xsi:type="dcterms:W3CDTF">2026-09-18T18:52:26Z</dcterms:modified>
</cp:coreProperties>
</file>