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D882" w14:textId="22F77647" w:rsidR="006A0B04" w:rsidRDefault="006442F9">
      <w:sdt>
        <w:sdtPr>
          <w:id w:val="95763607"/>
          <w:citation/>
        </w:sdtPr>
        <w:sdtEndPr/>
        <w:sdtContent>
          <w:r w:rsidR="004C2785">
            <w:fldChar w:fldCharType="begin"/>
          </w:r>
          <w:r w:rsidR="004C2785">
            <w:instrText xml:space="preserve"> CITATION Cen11 \l 1033 </w:instrText>
          </w:r>
          <w:r w:rsidR="004C2785">
            <w:fldChar w:fldCharType="separate"/>
          </w:r>
          <w:r w:rsidR="008A3091" w:rsidRPr="008A3091">
            <w:rPr>
              <w:noProof/>
            </w:rPr>
            <w:t>[1]</w:t>
          </w:r>
          <w:r w:rsidR="004C2785">
            <w:fldChar w:fldCharType="end"/>
          </w:r>
        </w:sdtContent>
      </w:sdt>
    </w:p>
    <w:p w14:paraId="2BCEABC9" w14:textId="3665DBFE" w:rsidR="005E4BC5" w:rsidRDefault="006442F9">
      <w:sdt>
        <w:sdtPr>
          <w:id w:val="1199048929"/>
          <w:citation/>
        </w:sdtPr>
        <w:sdtEndPr/>
        <w:sdtContent>
          <w:r w:rsidR="009E4FDE">
            <w:fldChar w:fldCharType="begin"/>
          </w:r>
          <w:r w:rsidR="009E4FDE">
            <w:instrText xml:space="preserve"> CITATION Ndw18 \l 1033 </w:instrText>
          </w:r>
          <w:r w:rsidR="009E4FDE">
            <w:fldChar w:fldCharType="separate"/>
          </w:r>
          <w:r w:rsidR="008A3091" w:rsidRPr="008A3091">
            <w:rPr>
              <w:noProof/>
            </w:rPr>
            <w:t>[2]</w:t>
          </w:r>
          <w:r w:rsidR="009E4FDE">
            <w:fldChar w:fldCharType="end"/>
          </w:r>
        </w:sdtContent>
      </w:sdt>
    </w:p>
    <w:p w14:paraId="36630177" w14:textId="7E8376C0" w:rsidR="004C2785" w:rsidRDefault="006442F9">
      <w:sdt>
        <w:sdtPr>
          <w:id w:val="-292446092"/>
          <w:citation/>
        </w:sdtPr>
        <w:sdtEndPr/>
        <w:sdtContent>
          <w:r w:rsidR="005E4BC5">
            <w:fldChar w:fldCharType="begin"/>
          </w:r>
          <w:r w:rsidR="005E4BC5">
            <w:instrText xml:space="preserve"> CITATION Wor20 \l 1033 </w:instrText>
          </w:r>
          <w:r w:rsidR="005E4BC5">
            <w:fldChar w:fldCharType="separate"/>
          </w:r>
          <w:r w:rsidR="008A3091" w:rsidRPr="008A3091">
            <w:rPr>
              <w:noProof/>
            </w:rPr>
            <w:t>[3]</w:t>
          </w:r>
          <w:r w:rsidR="005E4BC5">
            <w:fldChar w:fldCharType="end"/>
          </w:r>
        </w:sdtContent>
      </w:sdt>
    </w:p>
    <w:p w14:paraId="4D3C36C2" w14:textId="5292D180" w:rsidR="005E4BC5" w:rsidRDefault="006442F9">
      <w:sdt>
        <w:sdtPr>
          <w:id w:val="-218590480"/>
          <w:citation/>
        </w:sdtPr>
        <w:sdtEndPr/>
        <w:sdtContent>
          <w:r w:rsidR="005E4BC5">
            <w:fldChar w:fldCharType="begin"/>
          </w:r>
          <w:r w:rsidR="005E4BC5">
            <w:instrText xml:space="preserve"> CITATION Cen15 \l 1033 </w:instrText>
          </w:r>
          <w:r w:rsidR="005E4BC5">
            <w:fldChar w:fldCharType="separate"/>
          </w:r>
          <w:r w:rsidR="008A3091" w:rsidRPr="008A3091">
            <w:rPr>
              <w:noProof/>
            </w:rPr>
            <w:t>[4]</w:t>
          </w:r>
          <w:r w:rsidR="005E4BC5">
            <w:fldChar w:fldCharType="end"/>
          </w:r>
        </w:sdtContent>
      </w:sdt>
    </w:p>
    <w:p w14:paraId="6493D8D7" w14:textId="517F5EA4" w:rsidR="005E4BC5" w:rsidRDefault="006442F9">
      <w:sdt>
        <w:sdtPr>
          <w:id w:val="2053264391"/>
          <w:citation/>
        </w:sdtPr>
        <w:sdtEndPr/>
        <w:sdtContent>
          <w:r w:rsidR="00C25F8E">
            <w:fldChar w:fldCharType="begin"/>
          </w:r>
          <w:r w:rsidR="00C25F8E">
            <w:instrText xml:space="preserve"> CITATION Sny06 \l 1033 </w:instrText>
          </w:r>
          <w:r w:rsidR="00C25F8E">
            <w:fldChar w:fldCharType="separate"/>
          </w:r>
          <w:r w:rsidR="008A3091" w:rsidRPr="008A3091">
            <w:rPr>
              <w:noProof/>
            </w:rPr>
            <w:t>[5]</w:t>
          </w:r>
          <w:r w:rsidR="00C25F8E">
            <w:fldChar w:fldCharType="end"/>
          </w:r>
        </w:sdtContent>
      </w:sdt>
      <w:sdt>
        <w:sdtPr>
          <w:id w:val="-1758748328"/>
          <w:citation/>
        </w:sdtPr>
        <w:sdtEndPr/>
        <w:sdtContent>
          <w:r w:rsidR="008A3091">
            <w:fldChar w:fldCharType="begin"/>
          </w:r>
          <w:r w:rsidR="008A3091">
            <w:instrText xml:space="preserve"> CITATION CUI20 \l 1033 </w:instrText>
          </w:r>
          <w:r w:rsidR="008A3091">
            <w:fldChar w:fldCharType="separate"/>
          </w:r>
          <w:r w:rsidR="008A3091">
            <w:rPr>
              <w:noProof/>
            </w:rPr>
            <w:t xml:space="preserve"> </w:t>
          </w:r>
          <w:r w:rsidR="008A3091" w:rsidRPr="008A3091">
            <w:rPr>
              <w:noProof/>
            </w:rPr>
            <w:t>[6]</w:t>
          </w:r>
          <w:r w:rsidR="008A3091">
            <w:fldChar w:fldCharType="end"/>
          </w:r>
        </w:sdtContent>
      </w:sdt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ja-JP"/>
        </w:rPr>
        <w:id w:val="1085109618"/>
        <w:docPartObj>
          <w:docPartGallery w:val="Bibliographies"/>
          <w:docPartUnique/>
        </w:docPartObj>
      </w:sdtPr>
      <w:sdtEndPr/>
      <w:sdtContent>
        <w:p w14:paraId="5A1E6C3B" w14:textId="0B0D8291" w:rsidR="005E4BC5" w:rsidRDefault="005E4BC5">
          <w:pPr>
            <w:pStyle w:val="Heading1"/>
          </w:pPr>
          <w:r>
            <w:t>Bibliography</w:t>
          </w:r>
        </w:p>
        <w:p w14:paraId="4029DA27" w14:textId="592853BB" w:rsidR="008A3091" w:rsidRDefault="008A3091">
          <w:pPr>
            <w:rPr>
              <w:rFonts w:asciiTheme="minorHAnsi" w:hAnsiTheme="minorHAnsi"/>
              <w:noProof/>
              <w:sz w:val="22"/>
            </w:rPr>
          </w:pP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9005"/>
          </w:tblGrid>
          <w:tr w:rsidR="008A3091" w14:paraId="038EE085" w14:textId="77777777">
            <w:trPr>
              <w:divId w:val="1980067168"/>
              <w:tblCellSpacing w:w="15" w:type="dxa"/>
            </w:trPr>
            <w:tc>
              <w:tcPr>
                <w:tcW w:w="50" w:type="pct"/>
                <w:hideMark/>
              </w:tcPr>
              <w:p w14:paraId="201BBEE9" w14:textId="5F2F99BD" w:rsidR="008A3091" w:rsidRDefault="008A3091">
                <w:pPr>
                  <w:pStyle w:val="Bibliography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377BCB2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Centers for Disease Control and Prevention, "A CDC Framework for Preventing Infectious Diseases," CDC, Atlanta, 2011.</w:t>
                </w:r>
              </w:p>
            </w:tc>
          </w:tr>
          <w:tr w:rsidR="008A3091" w14:paraId="717DB609" w14:textId="77777777">
            <w:trPr>
              <w:divId w:val="1980067168"/>
              <w:tblCellSpacing w:w="15" w:type="dxa"/>
            </w:trPr>
            <w:tc>
              <w:tcPr>
                <w:tcW w:w="50" w:type="pct"/>
                <w:hideMark/>
              </w:tcPr>
              <w:p w14:paraId="1B47F85B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30F6AB7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Ndwandwe, O. Uthman and A. Adamu, "Decomposing the gap in missed opportunities for vaccination between poor and non-poor in sub-Saharan Africa: A Multicountry Analyses," </w:t>
                </w:r>
                <w:r>
                  <w:rPr>
                    <w:i/>
                    <w:iCs/>
                    <w:noProof/>
                  </w:rPr>
                  <w:t xml:space="preserve">Human Vaccines &amp; Immunotherapeutics, </w:t>
                </w:r>
                <w:r>
                  <w:rPr>
                    <w:noProof/>
                  </w:rPr>
                  <w:t xml:space="preserve">vol. 14, no. 10, p. 2358–2364, 2018. </w:t>
                </w:r>
              </w:p>
            </w:tc>
          </w:tr>
          <w:tr w:rsidR="008A3091" w14:paraId="2101838C" w14:textId="77777777">
            <w:trPr>
              <w:divId w:val="1980067168"/>
              <w:tblCellSpacing w:w="15" w:type="dxa"/>
            </w:trPr>
            <w:tc>
              <w:tcPr>
                <w:tcW w:w="50" w:type="pct"/>
                <w:hideMark/>
              </w:tcPr>
              <w:p w14:paraId="7EBD6303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428C7216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World Bank, "What would it take to deploy COVID-19 vaccines through sustainable cold chains?," Wolrd Bank, 08 May 2020. [Online]. Available: https://blogs.worldbank.org/energy/what-would-it-take-deploy-covid-19-vaccines-through-sustainable-cold-chains. [Accessed 30 May 2020].</w:t>
                </w:r>
              </w:p>
            </w:tc>
          </w:tr>
          <w:tr w:rsidR="008A3091" w14:paraId="1F3F1182" w14:textId="77777777">
            <w:trPr>
              <w:divId w:val="1980067168"/>
              <w:tblCellSpacing w:w="15" w:type="dxa"/>
            </w:trPr>
            <w:tc>
              <w:tcPr>
                <w:tcW w:w="50" w:type="pct"/>
                <w:hideMark/>
              </w:tcPr>
              <w:p w14:paraId="52204542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3B0DE60B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Centers for Disease Control and Prevention, "Vaccine Storage and Handling Resources," </w:t>
                </w:r>
                <w:r>
                  <w:rPr>
                    <w:i/>
                    <w:iCs/>
                    <w:noProof/>
                  </w:rPr>
                  <w:t xml:space="preserve">Epidemiology and Prevention of Vaccine-Preventable Diseases, </w:t>
                </w:r>
                <w:r>
                  <w:rPr>
                    <w:noProof/>
                  </w:rPr>
                  <w:t xml:space="preserve">vol. 13, pp. 63-78, 2015. </w:t>
                </w:r>
              </w:p>
            </w:tc>
          </w:tr>
          <w:tr w:rsidR="008A3091" w14:paraId="46350AB7" w14:textId="77777777">
            <w:trPr>
              <w:divId w:val="1980067168"/>
              <w:tblCellSpacing w:w="15" w:type="dxa"/>
            </w:trPr>
            <w:tc>
              <w:tcPr>
                <w:tcW w:w="50" w:type="pct"/>
                <w:hideMark/>
              </w:tcPr>
              <w:p w14:paraId="518F7614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07B1AC8B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J. Snyder, M. Soto and R. Alley, "Hot spot cooling using embedded thermoelectric coolers," in </w:t>
                </w:r>
                <w:r>
                  <w:rPr>
                    <w:i/>
                    <w:iCs/>
                    <w:noProof/>
                  </w:rPr>
                  <w:t>Twenty-Second Annual IEEE Semiconductor Thermal Measurement And Management Symposium</w:t>
                </w:r>
                <w:r>
                  <w:rPr>
                    <w:noProof/>
                  </w:rPr>
                  <w:t xml:space="preserve">, Dallas, 2006. </w:t>
                </w:r>
              </w:p>
            </w:tc>
          </w:tr>
          <w:tr w:rsidR="008A3091" w14:paraId="3B6009CA" w14:textId="77777777">
            <w:trPr>
              <w:divId w:val="1980067168"/>
              <w:tblCellSpacing w:w="15" w:type="dxa"/>
            </w:trPr>
            <w:tc>
              <w:tcPr>
                <w:tcW w:w="50" w:type="pct"/>
                <w:hideMark/>
              </w:tcPr>
              <w:p w14:paraId="7BE8ED7C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31EBBA8A" w14:textId="77777777" w:rsidR="008A3091" w:rsidRDefault="008A3091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CUI Devices, "CP40 Series," [Online]. Available: https://www.cuidevices.com/product/resource/cp40.pdf. [Accessed 30 May 2020].</w:t>
                </w:r>
              </w:p>
            </w:tc>
          </w:tr>
        </w:tbl>
        <w:p w14:paraId="6E645310" w14:textId="77777777" w:rsidR="008A3091" w:rsidRDefault="008A3091">
          <w:pPr>
            <w:divId w:val="1980067168"/>
            <w:rPr>
              <w:rFonts w:eastAsia="Times New Roman"/>
              <w:noProof/>
            </w:rPr>
          </w:pPr>
        </w:p>
        <w:p w14:paraId="5C2B058C" w14:textId="2E67A4C1" w:rsidR="005E4BC5" w:rsidRDefault="006442F9"/>
      </w:sdtContent>
    </w:sdt>
    <w:p w14:paraId="73DC00FA" w14:textId="77777777" w:rsidR="005E4BC5" w:rsidRDefault="005E4BC5"/>
    <w:sectPr w:rsidR="005E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5"/>
    <w:rsid w:val="00111397"/>
    <w:rsid w:val="002244DB"/>
    <w:rsid w:val="004C2785"/>
    <w:rsid w:val="005E4BC5"/>
    <w:rsid w:val="006112A3"/>
    <w:rsid w:val="006442F9"/>
    <w:rsid w:val="00827ADC"/>
    <w:rsid w:val="008A3091"/>
    <w:rsid w:val="009E4FDE"/>
    <w:rsid w:val="00B512AD"/>
    <w:rsid w:val="00C25F8E"/>
    <w:rsid w:val="00C37C38"/>
    <w:rsid w:val="00DD0C4F"/>
    <w:rsid w:val="00E7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4D05"/>
  <w15:chartTrackingRefBased/>
  <w15:docId w15:val="{3B8E6348-ADC6-46CC-8DB7-5A65E64A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4F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BC5"/>
    <w:pPr>
      <w:keepNext/>
      <w:keepLines/>
      <w:spacing w:before="240" w:after="0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C2785"/>
  </w:style>
  <w:style w:type="character" w:customStyle="1" w:styleId="Heading1Char">
    <w:name w:val="Heading 1 Char"/>
    <w:basedOn w:val="DefaultParagraphFont"/>
    <w:link w:val="Heading1"/>
    <w:uiPriority w:val="9"/>
    <w:rsid w:val="005E4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Cen11</b:Tag>
    <b:SourceType>Report</b:SourceType>
    <b:Guid>{1AF48797-DFEE-4246-879D-AD872FA8AE2D}</b:Guid>
    <b:Title>A CDC Framework for Preventing Infectious Diseases</b:Title>
    <b:Year>2011</b:Year>
    <b:City>Atlanta</b:City>
    <b:Publisher>CDC</b:Publisher>
    <b:Author>
      <b:Author>
        <b:Corporate>Centers for Disease Control and Prevention</b:Corporate>
      </b:Author>
    </b:Author>
    <b:Month>October</b:Month>
    <b:RefOrder>1</b:RefOrder>
  </b:Source>
  <b:Source>
    <b:Tag>Ndw18</b:Tag>
    <b:SourceType>JournalArticle</b:SourceType>
    <b:Guid>{6C24E603-A177-47E5-A544-8FC163B6FF2E}</b:Guid>
    <b:Title>Decomposing the gap in missed opportunities for vaccination between poor and non-poor in sub-Saharan Africa: A Multicountry Analyses</b:Title>
    <b:Year>2018</b:Year>
    <b:JournalName>Human Vaccines &amp; Immunotherapeutics</b:JournalName>
    <b:Pages>2358–2364</b:Pages>
    <b:Volume>14</b:Volume>
    <b:Issue>10</b:Issue>
    <b:Author>
      <b:Author>
        <b:NameList>
          <b:Person>
            <b:Last>Ndwandwe</b:Last>
            <b:First>Duduzile</b:First>
          </b:Person>
          <b:Person>
            <b:Last>Uthman</b:Last>
            <b:First>Olalekan</b:First>
          </b:Person>
          <b:Person>
            <b:Last>Adamu</b:Last>
            <b:First>Abdu</b:First>
          </b:Person>
        </b:NameList>
      </b:Author>
    </b:Author>
    <b:RefOrder>2</b:RefOrder>
  </b:Source>
  <b:Source>
    <b:Tag>Wor20</b:Tag>
    <b:SourceType>InternetSite</b:SourceType>
    <b:Guid>{40E5A284-2E05-4F1A-9E4E-CFA410DE5BFE}</b:Guid>
    <b:Title>What would it take to deploy COVID-19 vaccines through sustainable cold chains?</b:Title>
    <b:Year>2020</b:Year>
    <b:Author>
      <b:Author>
        <b:Corporate>World Bank</b:Corporate>
      </b:Author>
    </b:Author>
    <b:ProductionCompany>Wolrd Bank</b:ProductionCompany>
    <b:Month>May</b:Month>
    <b:Day>08</b:Day>
    <b:YearAccessed>2020</b:YearAccessed>
    <b:MonthAccessed>May</b:MonthAccessed>
    <b:DayAccessed>30</b:DayAccessed>
    <b:URL>https://blogs.worldbank.org/energy/what-would-it-take-deploy-covid-19-vaccines-through-sustainable-cold-chains</b:URL>
    <b:RefOrder>3</b:RefOrder>
  </b:Source>
  <b:Source>
    <b:Tag>Cen15</b:Tag>
    <b:SourceType>JournalArticle</b:SourceType>
    <b:Guid>{12572ECF-27CC-4DB0-942F-695988EAFC6B}</b:Guid>
    <b:Author>
      <b:Author>
        <b:Corporate>Centers for Disease Control and Prevention</b:Corporate>
      </b:Author>
    </b:Author>
    <b:Title>Vaccine Storage and Handling Resources</b:Title>
    <b:Year>2015</b:Year>
    <b:JournalName>Epidemiology and Prevention of Vaccine-Preventable Diseases</b:JournalName>
    <b:Pages>63-78</b:Pages>
    <b:Volume>13</b:Volume>
    <b:RefOrder>4</b:RefOrder>
  </b:Source>
  <b:Source>
    <b:Tag>Sny06</b:Tag>
    <b:SourceType>ConferenceProceedings</b:SourceType>
    <b:Guid>{94BD57B8-F8C1-4100-8335-506627FBA913}</b:Guid>
    <b:Title>Hot spot cooling using embedded thermoelectric coolers</b:Title>
    <b:JournalName>Twenty-Second Annual IEEE Semiconductor Thermal Measurement And Management Symposium</b:JournalName>
    <b:Year>2006</b:Year>
    <b:Author>
      <b:Author>
        <b:NameList>
          <b:Person>
            <b:Last>Snyder</b:Last>
            <b:Middle>Jeffrey</b:Middle>
            <b:First>G</b:First>
          </b:Person>
          <b:Person>
            <b:Last>Soto</b:Last>
            <b:First>Marco </b:First>
          </b:Person>
          <b:Person>
            <b:Last>Alley</b:Last>
            <b:First>Randy </b:First>
          </b:Person>
        </b:NameList>
      </b:Author>
    </b:Author>
    <b:ConferenceName>Twenty-Second Annual IEEE Semiconductor Thermal Measurement And Management Symposium</b:ConferenceName>
    <b:City>Dallas</b:City>
    <b:RefOrder>5</b:RefOrder>
  </b:Source>
  <b:Source>
    <b:Tag>CUI20</b:Tag>
    <b:SourceType>DocumentFromInternetSite</b:SourceType>
    <b:Guid>{FF7EC35C-EFB1-4866-9BC1-F8DE969F9487}</b:Guid>
    <b:Title>CP40 Series</b:Title>
    <b:Author>
      <b:Author>
        <b:Corporate>CUI Devices</b:Corporate>
      </b:Author>
    </b:Author>
    <b:YearAccessed>2020</b:YearAccessed>
    <b:MonthAccessed>May</b:MonthAccessed>
    <b:DayAccessed>30</b:DayAccessed>
    <b:URL>https://www.cuidevices.com/product/resource/cp40.pdf</b:URL>
    <b:RefOrder>6</b:RefOrder>
  </b:Source>
</b:Sources>
</file>

<file path=customXml/itemProps1.xml><?xml version="1.0" encoding="utf-8"?>
<ds:datastoreItem xmlns:ds="http://schemas.openxmlformats.org/officeDocument/2006/customXml" ds:itemID="{690AB5D3-C4DA-40A8-98C8-3BBFD758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Hernandez</dc:creator>
  <cp:keywords/>
  <dc:description/>
  <cp:lastModifiedBy>Michael Hernandez</cp:lastModifiedBy>
  <cp:revision>6</cp:revision>
  <dcterms:created xsi:type="dcterms:W3CDTF">2020-05-30T17:33:00Z</dcterms:created>
  <dcterms:modified xsi:type="dcterms:W3CDTF">2020-05-31T01:01:00Z</dcterms:modified>
</cp:coreProperties>
</file>