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Accord de confidentialité</w:t>
      </w:r>
    </w:p>
    <w:p>
      <w:pPr>
        <w:jc w:val="center"/>
      </w:pPr>
      <w:r>
        <w:rPr>
          <w:i/>
        </w:rPr>
        <w:t>MODÈLE TYPE - à compléter avant signature - version 2026</w:t>
      </w:r>
    </w:p>
    <w:p>
      <w:r>
        <w:rPr>
          <w:color w:val="555555"/>
        </w:rPr>
        <w:t>Entre : Comptoir SAS, 14 rue des Tanneurs, 45000 Orléans, représentée par [nom du signataire], [fonction],</w:t>
      </w:r>
    </w:p>
    <w:p>
      <w:r>
        <w:rPr>
          <w:color w:val="555555"/>
        </w:rPr>
        <w:t>Et : [dénomination sociale], [forme juridique], dont le siège est situé [adresse], représentée par [nom du signataire], [fonction],</w:t>
      </w:r>
    </w:p>
    <w:p>
      <w:pPr>
        <w:jc w:val="both"/>
      </w:pPr>
      <w:r>
        <w:rPr>
          <w:b w:val="0"/>
        </w:rPr>
        <w:t>ci-après désignées ensemble « les Parties ».</w:t>
      </w:r>
    </w:p>
    <w:p>
      <w:pPr>
        <w:pStyle w:val="Heading1"/>
      </w:pPr>
      <w:r>
        <w:t>Article 1 - Objet</w:t>
      </w:r>
    </w:p>
    <w:p>
      <w:pPr>
        <w:jc w:val="both"/>
      </w:pPr>
      <w:r>
        <w:rPr>
          <w:b w:val="0"/>
        </w:rPr>
        <w:t>Dans le cadre de [décrire le projet ou la relation envisagée] (« le Projet »), les Parties sont amenées à échanger des informations confidentielles. Le présent accord a pour objet de définir les conditions dans lesquelles ces informations sont protégées.</w:t>
      </w:r>
    </w:p>
    <w:p>
      <w:pPr>
        <w:pStyle w:val="Heading1"/>
      </w:pPr>
      <w:r>
        <w:t>Article 2 - Informations confidentielles</w:t>
      </w:r>
    </w:p>
    <w:p>
      <w:pPr>
        <w:jc w:val="both"/>
      </w:pPr>
      <w:r>
        <w:rPr>
          <w:b w:val="0"/>
        </w:rPr>
        <w:t>Sont considérées comme confidentielles toutes les informations, de quelque nature et sous quelque forme que ce soit, communiquées par une Partie à l'autre à l'occasion du Projet : données commerciales et tarifaires, fichiers clients, documents techniques, code source, savoir-faire.</w:t>
      </w:r>
    </w:p>
    <w:p>
      <w:pPr>
        <w:pStyle w:val="Heading1"/>
      </w:pPr>
      <w:r>
        <w:t>Article 3 - Obligations</w:t>
      </w:r>
    </w:p>
    <w:p>
      <w:pPr>
        <w:jc w:val="both"/>
      </w:pPr>
      <w:r>
        <w:rPr>
          <w:b w:val="0"/>
        </w:rPr>
        <w:t>La Partie destinataire s'engage à n'utiliser les informations confidentielles que pour les besoins du Projet, à ne les communiquer qu'aux membres de son personnel ayant besoin d'en connaître, et à les protéger avec le même degré de précaution que ses propres informations confidentielles.</w:t>
      </w:r>
    </w:p>
    <w:p>
      <w:r>
        <w:br w:type="page"/>
      </w:r>
    </w:p>
    <w:p>
      <w:pPr>
        <w:pStyle w:val="Heading1"/>
      </w:pPr>
      <w:r>
        <w:t>Article 4 - Exceptions</w:t>
      </w:r>
    </w:p>
    <w:p>
      <w:pPr>
        <w:jc w:val="both"/>
      </w:pPr>
      <w:r>
        <w:rPr>
          <w:b w:val="0"/>
        </w:rPr>
        <w:t>Les obligations du présent accord ne s'appliquent pas aux informations tombées dans le domaine public sans faute de la Partie destinataire, déjà connues d'elle avant leur communication, reçues légitimement d'un tiers, ou dont la divulgation est exigée par la loi ou une autorité judiciaire.</w:t>
      </w:r>
    </w:p>
    <w:p>
      <w:pPr>
        <w:pStyle w:val="Heading1"/>
      </w:pPr>
      <w:r>
        <w:t>Article 5 - Restitution</w:t>
      </w:r>
    </w:p>
    <w:p>
      <w:pPr>
        <w:jc w:val="both"/>
      </w:pPr>
      <w:r>
        <w:rPr>
          <w:b w:val="0"/>
        </w:rPr>
        <w:t>À la fin du Projet ou sur simple demande, la Partie destinataire restitue ou détruit l'ensemble des supports contenant des informations confidentielles et en atteste par écrit.</w:t>
      </w:r>
    </w:p>
    <w:p>
      <w:pPr>
        <w:pStyle w:val="Heading1"/>
      </w:pPr>
      <w:r>
        <w:t>Article 6 - Durée</w:t>
      </w:r>
    </w:p>
    <w:p>
      <w:pPr>
        <w:jc w:val="both"/>
      </w:pPr>
      <w:r>
        <w:rPr>
          <w:b w:val="0"/>
        </w:rPr>
        <w:t xml:space="preserve">Le présent accord entre en vigueur à la date de sa signature. </w:t>
      </w:r>
      <w:r>
        <w:rPr>
          <w:b/>
        </w:rPr>
        <w:t>Les obligations de confidentialité demeurent en vigueur pendant toute la durée des relations entre les Parties et pendant cinq (5) ans après la fin de celles-ci</w:t>
      </w:r>
      <w:r>
        <w:rPr>
          <w:b w:val="0"/>
        </w:rPr>
        <w:t>, quelle qu'en soit la cause.</w:t>
      </w:r>
    </w:p>
    <w:p>
      <w:pPr>
        <w:pStyle w:val="Heading1"/>
      </w:pPr>
      <w:r>
        <w:t>Article 7 - Absence de licence</w:t>
      </w:r>
    </w:p>
    <w:p>
      <w:pPr>
        <w:jc w:val="both"/>
      </w:pPr>
      <w:r>
        <w:rPr>
          <w:b w:val="0"/>
        </w:rPr>
        <w:t>La communication d'informations confidentielles n'emporte aucune cession ni licence de droits de propriété intellectuelle au profit de la Partie destinataire.</w:t>
      </w:r>
    </w:p>
    <w:p>
      <w:r>
        <w:br w:type="page"/>
      </w:r>
    </w:p>
    <w:p>
      <w:pPr>
        <w:pStyle w:val="Heading1"/>
      </w:pPr>
      <w:r>
        <w:t>Article 8 - Droit applicable</w:t>
      </w:r>
    </w:p>
    <w:p>
      <w:pPr>
        <w:jc w:val="both"/>
      </w:pPr>
      <w:r>
        <w:rPr>
          <w:b w:val="0"/>
        </w:rPr>
        <w:t>Le présent accord est soumis au droit français. Tout litige relatif à son interprétation ou à son exécution relève du tribunal de commerce d'Orléans.</w:t>
      </w:r>
    </w:p>
    <w:p>
      <w:r>
        <w:rPr>
          <w:color w:val="555555"/>
        </w:rPr>
        <w:t>Fait à [lieu], le [date], en deux exemplaires originaux.</w:t>
      </w:r>
    </w:p>
    <w:tbl>
      <w:tblPr>
        <w:tblStyle w:val="TableGrid"/>
        <w:tblW w:type="auto" w:w="0"/>
        <w:tblLook w:firstColumn="1" w:firstRow="1" w:lastColumn="0" w:lastRow="0" w:noHBand="0" w:noVBand="1" w:val="04A0"/>
      </w:tblPr>
      <w:tblGrid>
        <w:gridCol w:w="4706"/>
        <w:gridCol w:w="4706"/>
      </w:tblGrid>
      <w:tr>
        <w:tc>
          <w:tcPr>
            <w:tcW w:type="dxa" w:w="4706"/>
          </w:tcPr>
          <w:p>
            <w:r>
              <w:rPr>
                <w:b/>
              </w:rPr>
              <w:t>Pour Comptoir SAS</w:t>
            </w:r>
          </w:p>
        </w:tc>
        <w:tc>
          <w:tcPr>
            <w:tcW w:type="dxa" w:w="4706"/>
          </w:tcPr>
          <w:p>
            <w:r>
              <w:rPr>
                <w:b/>
              </w:rPr>
              <w:t>Pour [dénomination sociale]</w:t>
            </w:r>
          </w:p>
        </w:tc>
      </w:tr>
      <w:tr>
        <w:tc>
          <w:tcPr>
            <w:tcW w:type="dxa" w:w="4706"/>
          </w:tcPr>
          <w:p>
            <w:r>
              <w:t>[nom, fonction]</w:t>
            </w:r>
          </w:p>
        </w:tc>
        <w:tc>
          <w:tcPr>
            <w:tcW w:type="dxa" w:w="4706"/>
          </w:tcPr>
          <w:p>
            <w:r>
              <w:t>[nom, fonction]</w:t>
            </w:r>
          </w:p>
        </w:tc>
      </w:tr>
      <w:tr>
        <w:tc>
          <w:tcPr>
            <w:tcW w:type="dxa" w:w="4706"/>
          </w:tcPr>
          <w:p>
            <w:r>
              <w:t>Signature :</w:t>
            </w:r>
          </w:p>
        </w:tc>
        <w:tc>
          <w:tcPr>
            <w:tcW w:type="dxa" w:w="4706"/>
          </w:tcPr>
          <w:p>
            <w:r>
              <w:t>Signature :</w:t>
            </w:r>
          </w:p>
        </w:tc>
      </w:tr>
    </w:tbl>
    <w:p>
      <w:r>
        <w:rPr>
          <w:color w:val="555555"/>
        </w:rPr>
        <w:t>Note d'utilisation : ce modèle est à adapter par le service juridique pour chaque projet. Ne pas modifier l'article 6 sans validation.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Comptoir SAS - Modèle d'accord de confidentialité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Accord de confidentialité - modèle type</dc:title>
  <dc:subject/>
  <dc:creator>Comptoir SAS</dc:creator>
  <cp:keywords/>
  <dc:description>generated by python-docx</dc:description>
  <cp:lastModifiedBy>Comptoir SAS</cp:lastModifiedBy>
  <cp:revision>1</cp:revision>
  <dcterms:created xsi:type="dcterms:W3CDTF">2026-07-01T09:00:00Z</dcterms:created>
  <dcterms:modified xsi:type="dcterms:W3CDTF">2026-07-01T09:00:00Z</dcterms:modified>
  <cp:category/>
</cp:coreProperties>
</file>