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pPr>
    </w:p>
    <w:p>
      <w:pPr>
        <w:spacing w:after="312" w:afterLines="100"/>
      </w:pPr>
    </w:p>
    <w:p>
      <w:pPr>
        <w:spacing w:line="240" w:lineRule="auto"/>
        <w:jc w:val="both"/>
        <w:rPr>
          <w:rFonts w:ascii="Times New Roman" w:hAnsi="Times New Roman"/>
        </w:rPr>
      </w:pPr>
      <w:r>
        <w:rPr>
          <w:rFonts w:hint="eastAsia" w:ascii="Times New Roman" w:hAnsi="Times New Roman"/>
          <w:lang w:val="en-US" w:eastAsia="zh-CN"/>
        </w:rPr>
        <w:t xml:space="preserve">           </w:t>
      </w:r>
      <w:r>
        <w:rPr>
          <w:rFonts w:ascii="Times New Roman" w:hAnsi="Times New Roman"/>
        </w:rPr>
        <w:drawing>
          <wp:inline distT="0" distB="0" distL="0" distR="0">
            <wp:extent cx="3837940" cy="754380"/>
            <wp:effectExtent l="0" t="0" r="635" b="7620"/>
            <wp:docPr id="1026" name="图片 43" descr="Ndt5"/>
            <wp:cNvGraphicFramePr/>
            <a:graphic xmlns:a="http://schemas.openxmlformats.org/drawingml/2006/main">
              <a:graphicData uri="http://schemas.openxmlformats.org/drawingml/2006/picture">
                <pic:pic xmlns:pic="http://schemas.openxmlformats.org/drawingml/2006/picture">
                  <pic:nvPicPr>
                    <pic:cNvPr id="1026" name="图片 43" descr="Ndt5"/>
                    <pic:cNvPicPr/>
                  </pic:nvPicPr>
                  <pic:blipFill>
                    <a:blip r:embed="rId7" cstate="print"/>
                    <a:srcRect r="4531"/>
                    <a:stretch>
                      <a:fillRect/>
                    </a:stretch>
                  </pic:blipFill>
                  <pic:spPr>
                    <a:xfrm>
                      <a:off x="0" y="0"/>
                      <a:ext cx="3837940" cy="754380"/>
                    </a:xfrm>
                    <a:prstGeom prst="rect">
                      <a:avLst/>
                    </a:prstGeom>
                    <a:ln>
                      <a:noFill/>
                    </a:ln>
                  </pic:spPr>
                </pic:pic>
              </a:graphicData>
            </a:graphic>
          </wp:inline>
        </w:drawing>
      </w:r>
    </w:p>
    <w:p>
      <w:pPr>
        <w:spacing w:line="240" w:lineRule="auto"/>
        <w:jc w:val="center"/>
        <w:rPr>
          <w:rFonts w:hint="default" w:ascii="Times New Roman" w:hAnsi="Times New Roman" w:eastAsia="宋体"/>
          <w:sz w:val="32"/>
          <w:szCs w:val="32"/>
          <w:lang w:val="en-US" w:eastAsia="zh-CN"/>
        </w:rPr>
      </w:pPr>
      <w:r>
        <w:rPr>
          <w:rFonts w:hint="eastAsia"/>
          <w:sz w:val="32"/>
          <w:szCs w:val="32"/>
          <w:lang w:val="en-US" w:eastAsia="zh-CN"/>
        </w:rPr>
        <w:t>JIANGXI  AGRICULTURAL  UNIVERSITY</w:t>
      </w:r>
    </w:p>
    <w:p>
      <w:pPr>
        <w:jc w:val="both"/>
        <w:rPr>
          <w:color w:val="000000"/>
        </w:rPr>
      </w:pPr>
    </w:p>
    <w:p>
      <w:pPr>
        <w:spacing w:line="240" w:lineRule="auto"/>
        <w:jc w:val="center"/>
        <w:rPr>
          <w:rFonts w:hint="eastAsia" w:eastAsia="宋体"/>
          <w:sz w:val="15"/>
          <w:lang w:eastAsia="zh-CN"/>
        </w:rPr>
      </w:pPr>
    </w:p>
    <w:p>
      <w:pPr>
        <w:spacing w:line="240" w:lineRule="auto"/>
        <w:jc w:val="center"/>
        <w:rPr>
          <w:rFonts w:hint="eastAsia" w:eastAsia="宋体"/>
          <w:sz w:val="15"/>
          <w:lang w:eastAsia="zh-CN"/>
        </w:rPr>
      </w:pPr>
      <w:r>
        <w:rPr>
          <w:rFonts w:hint="eastAsia" w:eastAsia="宋体"/>
          <w:sz w:val="15"/>
          <w:lang w:eastAsia="zh-CN"/>
        </w:rPr>
        <w:drawing>
          <wp:inline distT="0" distB="0" distL="0" distR="0">
            <wp:extent cx="1177290" cy="1173480"/>
            <wp:effectExtent l="0" t="0" r="3810" b="7620"/>
            <wp:docPr id="1027" name="图片 30" descr="校徽和纪念活动标识"/>
            <wp:cNvGraphicFramePr/>
            <a:graphic xmlns:a="http://schemas.openxmlformats.org/drawingml/2006/main">
              <a:graphicData uri="http://schemas.openxmlformats.org/drawingml/2006/picture">
                <pic:pic xmlns:pic="http://schemas.openxmlformats.org/drawingml/2006/picture">
                  <pic:nvPicPr>
                    <pic:cNvPr id="1027" name="图片 30" descr="校徽和纪念活动标识"/>
                    <pic:cNvPicPr/>
                  </pic:nvPicPr>
                  <pic:blipFill>
                    <a:blip r:embed="rId8" cstate="print"/>
                    <a:srcRect/>
                    <a:stretch>
                      <a:fillRect/>
                    </a:stretch>
                  </pic:blipFill>
                  <pic:spPr>
                    <a:xfrm>
                      <a:off x="0" y="0"/>
                      <a:ext cx="1177290" cy="1173480"/>
                    </a:xfrm>
                    <a:prstGeom prst="rect">
                      <a:avLst/>
                    </a:prstGeom>
                  </pic:spPr>
                </pic:pic>
              </a:graphicData>
            </a:graphic>
          </wp:inline>
        </w:drawing>
      </w:r>
    </w:p>
    <w:p>
      <w:pPr>
        <w:spacing w:after="312" w:afterLines="100"/>
        <w:ind w:firstLine="2008" w:firstLineChars="400"/>
        <w:jc w:val="both"/>
        <w:rPr>
          <w:rFonts w:hint="eastAsia" w:ascii="黑体" w:hAnsi="黑体" w:eastAsia="黑体" w:cs="黑体"/>
          <w:b/>
          <w:bCs/>
          <w:spacing w:val="10"/>
          <w:sz w:val="48"/>
          <w:szCs w:val="48"/>
          <w:lang w:val="en-US" w:eastAsia="zh-CN"/>
        </w:rPr>
      </w:pPr>
    </w:p>
    <w:p>
      <w:pPr>
        <w:spacing w:after="312" w:afterLines="100"/>
        <w:ind w:firstLine="2008" w:firstLineChars="400"/>
        <w:jc w:val="both"/>
      </w:pPr>
      <w:bookmarkStart w:id="7" w:name="_GoBack"/>
      <w:bookmarkEnd w:id="7"/>
      <w:r>
        <w:rPr>
          <w:rFonts w:hint="eastAsia" w:ascii="黑体" w:hAnsi="黑体" w:eastAsia="黑体" w:cs="黑体"/>
          <w:b/>
          <w:bCs/>
          <w:spacing w:val="10"/>
          <w:sz w:val="48"/>
          <w:szCs w:val="48"/>
          <w:lang w:val="en-US" w:eastAsia="zh-CN"/>
        </w:rPr>
        <w:t>创新创业商业</w:t>
      </w:r>
      <w:r>
        <w:rPr>
          <w:rFonts w:hint="default" w:ascii="黑体" w:hAnsi="黑体" w:eastAsia="黑体" w:cs="黑体"/>
          <w:b/>
          <w:bCs/>
          <w:spacing w:val="10"/>
          <w:sz w:val="48"/>
          <w:szCs w:val="48"/>
        </w:rPr>
        <w:t>计划书</w:t>
      </w:r>
    </w:p>
    <w:p>
      <w:pPr>
        <w:jc w:val="center"/>
      </w:pPr>
    </w:p>
    <w:p>
      <w:pPr>
        <w:spacing w:before="120" w:after="120"/>
        <w:ind w:right="1039"/>
      </w:pPr>
    </w:p>
    <w:p>
      <w:pPr>
        <w:spacing w:before="240" w:after="240" w:line="440" w:lineRule="atLeast"/>
        <w:ind w:left="1230" w:right="1038"/>
      </w:pPr>
      <w:r>
        <w:rPr>
          <w:rFonts w:hint="default" w:ascii="黑体" w:hAnsi="黑体" w:eastAsia="黑体" w:cs="黑体"/>
          <w:sz w:val="30"/>
          <w:szCs w:val="30"/>
        </w:rPr>
        <w:t>项目名称：</w:t>
      </w:r>
      <w:r>
        <w:rPr>
          <w:rFonts w:hint="default" w:ascii="黑体" w:hAnsi="黑体" w:eastAsia="黑体" w:cs="黑体"/>
          <w:sz w:val="30"/>
          <w:szCs w:val="30"/>
          <w:u w:val="single"/>
        </w:rPr>
        <w:t xml:space="preserve">    </w:t>
      </w:r>
      <w:r>
        <w:rPr>
          <w:rFonts w:hint="eastAsia" w:ascii="黑体" w:hAnsi="黑体" w:eastAsia="黑体" w:cs="黑体"/>
          <w:sz w:val="30"/>
          <w:szCs w:val="30"/>
          <w:u w:val="single"/>
          <w:lang w:eastAsia="zh-CN"/>
        </w:rPr>
        <w:t xml:space="preserve">     大学生旅游业       </w:t>
      </w:r>
      <w:r>
        <w:rPr>
          <w:rFonts w:hint="default" w:ascii="宋体" w:hAnsi="宋体" w:cs="黑体"/>
          <w:sz w:val="30"/>
          <w:szCs w:val="30"/>
          <w:u w:val="single"/>
        </w:rPr>
        <w:t xml:space="preserve"> </w:t>
      </w:r>
      <w:r>
        <w:rPr>
          <w:rFonts w:hint="default" w:ascii="黑体" w:hAnsi="黑体" w:eastAsia="黑体" w:cs="黑体"/>
          <w:sz w:val="30"/>
          <w:szCs w:val="30"/>
          <w:u w:val="single"/>
        </w:rPr>
        <w:t xml:space="preserve">  </w:t>
      </w:r>
    </w:p>
    <w:p>
      <w:pPr>
        <w:spacing w:before="240" w:after="240" w:line="440" w:lineRule="atLeast"/>
        <w:ind w:left="1230" w:right="1038"/>
        <w:rPr>
          <w:rFonts w:hint="default" w:ascii="黑体" w:hAnsi="黑体" w:eastAsia="黑体" w:cs="黑体"/>
          <w:sz w:val="30"/>
          <w:szCs w:val="30"/>
          <w:u w:val="single"/>
        </w:rPr>
      </w:pPr>
      <w:r>
        <w:rPr>
          <w:rFonts w:hint="eastAsia" w:ascii="黑体" w:hAnsi="黑体" w:eastAsia="黑体" w:cs="黑体"/>
          <w:sz w:val="30"/>
          <w:szCs w:val="30"/>
          <w:lang w:val="en-US" w:eastAsia="zh-CN"/>
        </w:rPr>
        <w:t>学生姓名</w:t>
      </w:r>
      <w:r>
        <w:rPr>
          <w:rFonts w:hint="default" w:ascii="黑体" w:hAnsi="黑体" w:eastAsia="黑体" w:cs="黑体"/>
          <w:sz w:val="30"/>
          <w:szCs w:val="30"/>
        </w:rPr>
        <w:t>：</w:t>
      </w:r>
      <w:r>
        <w:rPr>
          <w:rFonts w:hint="default" w:ascii="黑体" w:hAnsi="黑体" w:eastAsia="黑体" w:cs="黑体"/>
          <w:sz w:val="30"/>
          <w:szCs w:val="30"/>
          <w:u w:val="single"/>
        </w:rPr>
        <w:t xml:space="preserve">         </w:t>
      </w:r>
      <w:r>
        <w:rPr>
          <w:rFonts w:hint="eastAsia" w:ascii="黑体" w:hAnsi="黑体" w:eastAsia="黑体" w:cs="黑体"/>
          <w:sz w:val="30"/>
          <w:szCs w:val="30"/>
          <w:u w:val="single"/>
          <w:lang w:val="en-US" w:eastAsia="zh-CN"/>
        </w:rPr>
        <w:t>软件2103班</w:t>
      </w:r>
      <w:r>
        <w:rPr>
          <w:rFonts w:hint="eastAsia" w:ascii="黑体" w:hAnsi="黑体" w:eastAsia="黑体" w:cs="黑体"/>
          <w:sz w:val="28"/>
          <w:szCs w:val="28"/>
          <w:u w:val="single"/>
          <w:lang w:val="en-US" w:eastAsia="zh-CN"/>
        </w:rPr>
        <w:t>夏吉富</w:t>
      </w:r>
      <w:r>
        <w:rPr>
          <w:rFonts w:hint="default" w:ascii="黑体" w:hAnsi="黑体" w:eastAsia="黑体" w:cs="黑体"/>
          <w:sz w:val="28"/>
          <w:szCs w:val="28"/>
          <w:u w:val="single"/>
        </w:rPr>
        <w:t xml:space="preserve"> </w:t>
      </w:r>
      <w:r>
        <w:rPr>
          <w:rFonts w:hint="default" w:ascii="黑体" w:hAnsi="黑体" w:eastAsia="黑体" w:cs="黑体"/>
          <w:sz w:val="30"/>
          <w:szCs w:val="30"/>
          <w:u w:val="single"/>
        </w:rPr>
        <w:t xml:space="preserve">     </w:t>
      </w:r>
    </w:p>
    <w:p>
      <w:pPr>
        <w:spacing w:before="240" w:after="240" w:line="440" w:lineRule="atLeast"/>
        <w:ind w:left="1230" w:right="1038"/>
      </w:pPr>
      <w:r>
        <w:rPr>
          <w:rFonts w:hint="eastAsia" w:ascii="黑体" w:hAnsi="黑体" w:eastAsia="黑体" w:cs="黑体"/>
          <w:sz w:val="30"/>
          <w:szCs w:val="30"/>
          <w:lang w:val="en-US" w:eastAsia="zh-CN"/>
        </w:rPr>
        <w:t>学生学号</w:t>
      </w:r>
      <w:r>
        <w:rPr>
          <w:rFonts w:hint="default" w:ascii="黑体" w:hAnsi="黑体" w:eastAsia="黑体" w:cs="黑体"/>
          <w:sz w:val="30"/>
          <w:szCs w:val="30"/>
        </w:rPr>
        <w:t>：</w:t>
      </w:r>
      <w:r>
        <w:rPr>
          <w:rFonts w:hint="default" w:ascii="黑体" w:hAnsi="黑体" w:eastAsia="黑体" w:cs="黑体"/>
          <w:sz w:val="30"/>
          <w:szCs w:val="30"/>
          <w:u w:val="single"/>
        </w:rPr>
        <w:t xml:space="preserve">         </w:t>
      </w:r>
      <w:r>
        <w:rPr>
          <w:rFonts w:hint="eastAsia" w:ascii="黑体" w:hAnsi="黑体" w:eastAsia="黑体" w:cs="黑体"/>
          <w:sz w:val="30"/>
          <w:szCs w:val="30"/>
          <w:u w:val="single"/>
          <w:lang w:val="en-US" w:eastAsia="zh-CN"/>
        </w:rPr>
        <w:t>6020211813</w:t>
      </w:r>
      <w:r>
        <w:rPr>
          <w:rFonts w:hint="default" w:ascii="黑体" w:hAnsi="黑体" w:eastAsia="黑体" w:cs="黑体"/>
          <w:sz w:val="30"/>
          <w:szCs w:val="30"/>
          <w:u w:val="single"/>
        </w:rPr>
        <w:t xml:space="preserve">             </w:t>
      </w:r>
    </w:p>
    <w:p>
      <w:pPr>
        <w:spacing w:before="240" w:after="240" w:line="440" w:lineRule="atLeast"/>
        <w:ind w:left="1230" w:right="1038"/>
      </w:pPr>
      <w:r>
        <w:rPr>
          <w:rFonts w:hint="default" w:ascii="黑体" w:hAnsi="黑体" w:eastAsia="黑体" w:cs="黑体"/>
          <w:sz w:val="30"/>
          <w:szCs w:val="30"/>
        </w:rPr>
        <w:t>联系电话：</w:t>
      </w:r>
      <w:r>
        <w:rPr>
          <w:rFonts w:hint="default" w:ascii="黑体" w:hAnsi="黑体" w:eastAsia="黑体" w:cs="黑体"/>
          <w:sz w:val="30"/>
          <w:szCs w:val="30"/>
          <w:u w:val="single"/>
        </w:rPr>
        <w:t xml:space="preserve">         </w:t>
      </w:r>
      <w:r>
        <w:rPr>
          <w:rFonts w:hint="eastAsia" w:ascii="黑体" w:hAnsi="黑体" w:eastAsia="黑体" w:cs="黑体"/>
          <w:sz w:val="30"/>
          <w:szCs w:val="30"/>
          <w:u w:val="single"/>
          <w:lang w:val="en-US" w:eastAsia="zh-CN"/>
        </w:rPr>
        <w:t>18470507742</w:t>
      </w:r>
      <w:r>
        <w:rPr>
          <w:rFonts w:hint="default" w:ascii="黑体" w:hAnsi="黑体" w:eastAsia="黑体" w:cs="黑体"/>
          <w:sz w:val="30"/>
          <w:szCs w:val="30"/>
          <w:u w:val="single"/>
        </w:rPr>
        <w:t xml:space="preserve">                </w:t>
      </w:r>
    </w:p>
    <w:p>
      <w:pPr>
        <w:spacing w:before="240" w:after="240"/>
        <w:ind w:left="1230" w:right="1037"/>
      </w:pPr>
      <w:r>
        <w:rPr>
          <w:rFonts w:hint="eastAsia" w:ascii="黑体" w:hAnsi="黑体" w:eastAsia="黑体" w:cs="黑体"/>
          <w:sz w:val="30"/>
          <w:szCs w:val="30"/>
          <w:lang w:val="en-US" w:eastAsia="zh-CN"/>
        </w:rPr>
        <w:t xml:space="preserve"> </w:t>
      </w:r>
    </w:p>
    <w:p>
      <w:pPr>
        <w:spacing w:before="240" w:after="240"/>
        <w:ind w:right="1037"/>
      </w:pPr>
    </w:p>
    <w:p>
      <w:pPr>
        <w:spacing w:before="240" w:after="240"/>
        <w:ind w:left="1230" w:right="1037"/>
        <w:jc w:val="center"/>
      </w:pPr>
      <w:r>
        <w:rPr>
          <w:rFonts w:hint="default" w:ascii="宋体" w:hAnsi="宋体" w:cs="宋体"/>
          <w:b/>
          <w:bCs/>
          <w:sz w:val="32"/>
          <w:szCs w:val="32"/>
        </w:rPr>
        <w:t xml:space="preserve">  </w:t>
      </w:r>
    </w:p>
    <w:p>
      <w:pPr>
        <w:spacing w:before="240" w:after="240"/>
        <w:ind w:right="1037" w:firstLine="3915" w:firstLineChars="1300"/>
      </w:pPr>
      <w:r>
        <w:rPr>
          <w:rFonts w:hint="default" w:ascii="宋体" w:hAnsi="宋体" w:cs="宋体"/>
          <w:b/>
          <w:bCs/>
          <w:sz w:val="30"/>
          <w:szCs w:val="30"/>
        </w:rPr>
        <w:t>20</w:t>
      </w:r>
      <w:r>
        <w:rPr>
          <w:rFonts w:hint="default" w:ascii="宋体" w:hAnsi="宋体" w:cs="宋体"/>
          <w:b/>
          <w:bCs/>
          <w:sz w:val="30"/>
          <w:szCs w:val="30"/>
          <w:lang w:val="en-US" w:eastAsia="zh-CN"/>
        </w:rPr>
        <w:t>22</w:t>
      </w:r>
      <w:r>
        <w:rPr>
          <w:rFonts w:hint="default" w:ascii="宋体" w:hAnsi="宋体" w:cs="宋体"/>
          <w:b/>
          <w:bCs/>
          <w:sz w:val="30"/>
          <w:szCs w:val="30"/>
        </w:rPr>
        <w:t xml:space="preserve">年 </w:t>
      </w:r>
      <w:r>
        <w:rPr>
          <w:rFonts w:hint="eastAsia" w:ascii="宋体" w:hAnsi="宋体" w:cs="宋体"/>
          <w:b/>
          <w:bCs/>
          <w:sz w:val="30"/>
          <w:szCs w:val="30"/>
          <w:lang w:val="en-US" w:eastAsia="zh-CN"/>
        </w:rPr>
        <w:t>5</w:t>
      </w:r>
      <w:r>
        <w:rPr>
          <w:rFonts w:hint="default" w:ascii="宋体" w:hAnsi="宋体" w:cs="宋体"/>
          <w:b/>
          <w:bCs/>
          <w:sz w:val="30"/>
          <w:szCs w:val="30"/>
        </w:rPr>
        <w:t>月</w:t>
      </w:r>
    </w:p>
    <w:p>
      <w:pPr>
        <w:spacing w:line="360" w:lineRule="auto"/>
        <w:jc w:val="center"/>
        <w:rPr>
          <w:rFonts w:hint="eastAsia" w:ascii="黑体" w:eastAsia="黑体"/>
          <w:color w:val="FF0000"/>
          <w:sz w:val="32"/>
          <w:szCs w:val="32"/>
          <w:lang w:eastAsia="zh-CN"/>
        </w:rPr>
      </w:pPr>
    </w:p>
    <w:p>
      <w:pPr>
        <w:spacing w:line="360" w:lineRule="auto"/>
        <w:jc w:val="center"/>
        <w:rPr>
          <w:rFonts w:hint="eastAsia" w:ascii="黑体" w:eastAsia="黑体"/>
          <w:color w:val="FF0000"/>
          <w:sz w:val="32"/>
          <w:szCs w:val="32"/>
          <w:lang w:eastAsia="zh-CN"/>
        </w:rPr>
      </w:pPr>
    </w:p>
    <w:p>
      <w:pPr>
        <w:spacing w:line="360" w:lineRule="auto"/>
        <w:jc w:val="left"/>
        <w:rPr>
          <w:rFonts w:hAnsi="宋体"/>
          <w:b/>
          <w:sz w:val="28"/>
          <w:szCs w:val="28"/>
        </w:rPr>
      </w:pPr>
      <w:r>
        <w:rPr>
          <w:rFonts w:hint="default" w:ascii="黑体" w:eastAsia="黑体"/>
          <w:color w:val="FF0000"/>
          <w:sz w:val="32"/>
          <w:szCs w:val="32"/>
          <w:lang w:val="en-US" w:eastAsia="zh-CN"/>
        </w:rPr>
        <w:t xml:space="preserve">               </w:t>
      </w:r>
    </w:p>
    <w:p>
      <w:pPr>
        <w:spacing w:before="0" w:after="0" w:line="36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pPr>
        <w:pStyle w:val="15"/>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"1-1" \h \u </w:instrText>
      </w:r>
      <w:r>
        <w:rPr>
          <w:rFonts w:hint="eastAsia" w:ascii="宋体" w:hAnsi="宋体" w:eastAsia="宋体" w:cs="宋体"/>
          <w:sz w:val="24"/>
          <w:szCs w:val="24"/>
        </w:rPr>
        <w:fldChar w:fldCharType="separate"/>
      </w:r>
      <w:r>
        <w:rPr>
          <w:rFonts w:hint="eastAsia" w:ascii="宋体" w:hAnsi="宋体" w:eastAsia="宋体" w:cs="宋体"/>
          <w:sz w:val="24"/>
          <w:szCs w:val="24"/>
          <w:lang w:eastAsia="zh-CN"/>
        </w:rPr>
        <w:t>、</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_Toc4608 </w:instrText>
      </w:r>
      <w:r>
        <w:rPr>
          <w:rFonts w:hint="eastAsia" w:ascii="宋体" w:hAnsi="宋体" w:eastAsia="宋体" w:cs="宋体"/>
          <w:sz w:val="24"/>
          <w:szCs w:val="24"/>
        </w:rPr>
        <w:fldChar w:fldCharType="separate"/>
      </w:r>
      <w:r>
        <w:rPr>
          <w:rFonts w:hint="eastAsia" w:ascii="宋体" w:hAnsi="宋体" w:eastAsia="宋体" w:cs="宋体"/>
          <w:sz w:val="24"/>
          <w:szCs w:val="24"/>
        </w:rPr>
        <w:t>二、公司简介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_Toc4608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5"/>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_Toc28609 </w:instrText>
      </w:r>
      <w:r>
        <w:rPr>
          <w:rFonts w:hint="eastAsia" w:ascii="宋体" w:hAnsi="宋体" w:eastAsia="宋体" w:cs="宋体"/>
          <w:sz w:val="24"/>
          <w:szCs w:val="24"/>
        </w:rPr>
        <w:fldChar w:fldCharType="separate"/>
      </w:r>
      <w:r>
        <w:rPr>
          <w:rFonts w:hint="eastAsia" w:ascii="宋体" w:hAnsi="宋体" w:eastAsia="宋体" w:cs="宋体"/>
          <w:sz w:val="24"/>
          <w:szCs w:val="24"/>
        </w:rPr>
        <w:t>三、</w:t>
      </w:r>
      <w:r>
        <w:rPr>
          <w:rFonts w:hint="eastAsia" w:ascii="宋体" w:hAnsi="宋体" w:eastAsia="宋体" w:cs="宋体"/>
          <w:sz w:val="24"/>
          <w:szCs w:val="24"/>
          <w:lang w:eastAsia="zh-CN"/>
        </w:rPr>
        <w:t>关于旅游景点</w:t>
      </w:r>
      <w:r>
        <w:rPr>
          <w:rFonts w:hint="eastAsia" w:ascii="宋体" w:hAnsi="宋体" w:eastAsia="宋体" w:cs="宋体"/>
          <w:sz w:val="24"/>
          <w:szCs w:val="24"/>
        </w:rPr>
        <w:t>与服务</w:t>
      </w:r>
      <w:r>
        <w:rPr>
          <w:rFonts w:hint="eastAsia" w:ascii="宋体" w:hAnsi="宋体" w:eastAsia="宋体" w:cs="宋体"/>
          <w:sz w:val="24"/>
          <w:szCs w:val="24"/>
          <w:lang w:eastAsia="zh-CN"/>
        </w:rPr>
        <w:t>规划</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_Toc28609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5"/>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_Toc24115 </w:instrText>
      </w:r>
      <w:r>
        <w:rPr>
          <w:rFonts w:hint="eastAsia" w:ascii="宋体" w:hAnsi="宋体" w:eastAsia="宋体" w:cs="宋体"/>
          <w:sz w:val="24"/>
          <w:szCs w:val="24"/>
        </w:rPr>
        <w:fldChar w:fldCharType="separate"/>
      </w:r>
      <w:r>
        <w:rPr>
          <w:rFonts w:hint="eastAsia" w:ascii="宋体" w:hAnsi="宋体" w:eastAsia="宋体" w:cs="宋体"/>
          <w:sz w:val="24"/>
          <w:szCs w:val="24"/>
          <w:lang w:eastAsia="zh-CN"/>
        </w:rPr>
        <w:t>四</w:t>
      </w:r>
      <w:r>
        <w:rPr>
          <w:rFonts w:hint="eastAsia" w:ascii="宋体" w:hAnsi="宋体" w:eastAsia="宋体" w:cs="宋体"/>
          <w:sz w:val="24"/>
          <w:szCs w:val="24"/>
        </w:rPr>
        <w:t>、市场分析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_Toc24115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5"/>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_Toc10033 </w:instrText>
      </w:r>
      <w:r>
        <w:rPr>
          <w:rFonts w:hint="eastAsia" w:ascii="宋体" w:hAnsi="宋体" w:eastAsia="宋体" w:cs="宋体"/>
          <w:sz w:val="24"/>
          <w:szCs w:val="24"/>
        </w:rPr>
        <w:fldChar w:fldCharType="separate"/>
      </w:r>
      <w:r>
        <w:rPr>
          <w:rFonts w:hint="eastAsia" w:ascii="宋体" w:hAnsi="宋体" w:eastAsia="宋体" w:cs="宋体"/>
          <w:sz w:val="24"/>
          <w:szCs w:val="24"/>
          <w:lang w:eastAsia="zh-CN"/>
        </w:rPr>
        <w:t>五</w:t>
      </w:r>
      <w:r>
        <w:rPr>
          <w:rFonts w:hint="eastAsia" w:ascii="宋体" w:hAnsi="宋体" w:eastAsia="宋体" w:cs="宋体"/>
          <w:sz w:val="24"/>
          <w:szCs w:val="24"/>
        </w:rPr>
        <w:t>、竞争分析   大学生旅游业总体状况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_Toc10033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5"/>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_Toc19691 </w:instrText>
      </w:r>
      <w:r>
        <w:rPr>
          <w:rFonts w:hint="eastAsia" w:ascii="宋体" w:hAnsi="宋体" w:eastAsia="宋体" w:cs="宋体"/>
          <w:sz w:val="24"/>
          <w:szCs w:val="24"/>
        </w:rPr>
        <w:fldChar w:fldCharType="separate"/>
      </w:r>
      <w:r>
        <w:rPr>
          <w:rFonts w:hint="eastAsia" w:ascii="宋体" w:hAnsi="宋体" w:eastAsia="宋体" w:cs="宋体"/>
          <w:sz w:val="24"/>
          <w:szCs w:val="24"/>
          <w:lang w:eastAsia="zh-CN"/>
        </w:rPr>
        <w:t>六</w:t>
      </w:r>
      <w:r>
        <w:rPr>
          <w:rFonts w:hint="eastAsia" w:ascii="宋体" w:hAnsi="宋体" w:eastAsia="宋体" w:cs="宋体"/>
          <w:sz w:val="24"/>
          <w:szCs w:val="24"/>
        </w:rPr>
        <w:t>、</w:t>
      </w:r>
      <w:r>
        <w:rPr>
          <w:rFonts w:hint="eastAsia" w:ascii="宋体" w:hAnsi="宋体" w:eastAsia="宋体" w:cs="宋体"/>
          <w:sz w:val="24"/>
          <w:szCs w:val="24"/>
          <w:lang w:eastAsia="zh-CN"/>
        </w:rPr>
        <w:t>制定</w:t>
      </w:r>
      <w:r>
        <w:rPr>
          <w:rFonts w:hint="eastAsia" w:ascii="宋体" w:hAnsi="宋体" w:eastAsia="宋体" w:cs="宋体"/>
          <w:sz w:val="24"/>
          <w:szCs w:val="24"/>
        </w:rPr>
        <w:t>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_Toc19691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5"/>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_Toc24718 </w:instrText>
      </w:r>
      <w:r>
        <w:rPr>
          <w:rFonts w:hint="eastAsia" w:ascii="宋体" w:hAnsi="宋体" w:eastAsia="宋体" w:cs="宋体"/>
          <w:sz w:val="24"/>
          <w:szCs w:val="24"/>
        </w:rPr>
        <w:fldChar w:fldCharType="separate"/>
      </w:r>
      <w:r>
        <w:rPr>
          <w:rFonts w:hint="eastAsia" w:ascii="宋体" w:hAnsi="宋体" w:eastAsia="宋体" w:cs="宋体"/>
          <w:sz w:val="24"/>
          <w:szCs w:val="24"/>
          <w:lang w:eastAsia="zh-CN"/>
        </w:rPr>
        <w:t>七</w:t>
      </w:r>
      <w:r>
        <w:rPr>
          <w:rFonts w:hint="eastAsia" w:ascii="宋体" w:hAnsi="宋体" w:eastAsia="宋体" w:cs="宋体"/>
          <w:sz w:val="24"/>
          <w:szCs w:val="24"/>
        </w:rPr>
        <w:t>、风险对策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_Toc24718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spacing w:line="360" w:lineRule="auto"/>
      </w:pPr>
      <w:r>
        <w:rPr>
          <w:rFonts w:hint="eastAsia" w:ascii="宋体" w:hAnsi="宋体" w:eastAsia="宋体" w:cs="宋体"/>
          <w:sz w:val="24"/>
          <w:szCs w:val="24"/>
        </w:rPr>
        <w:fldChar w:fldCharType="end"/>
      </w:r>
    </w:p>
    <w:p>
      <w:pPr>
        <w:pStyle w:val="2"/>
        <w:bidi w:val="0"/>
        <w:spacing w:line="360" w:lineRule="auto"/>
      </w:pPr>
      <w:bookmarkStart w:id="0" w:name="_Toc32050"/>
    </w:p>
    <w:p>
      <w:pPr>
        <w:pStyle w:val="2"/>
        <w:bidi w:val="0"/>
        <w:spacing w:line="360" w:lineRule="auto"/>
      </w:pPr>
    </w:p>
    <w:p>
      <w:pPr>
        <w:pStyle w:val="2"/>
        <w:bidi w:val="0"/>
        <w:spacing w:line="360" w:lineRule="auto"/>
      </w:pPr>
    </w:p>
    <w:p>
      <w:pPr>
        <w:pStyle w:val="2"/>
        <w:bidi w:val="0"/>
        <w:spacing w:line="360" w:lineRule="auto"/>
      </w:pPr>
    </w:p>
    <w:p>
      <w:pPr>
        <w:pStyle w:val="2"/>
        <w:bidi w:val="0"/>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pStyle w:val="2"/>
        <w:bidi w:val="0"/>
        <w:spacing w:line="360" w:lineRule="auto"/>
        <w:rPr>
          <w:sz w:val="32"/>
          <w:szCs w:val="32"/>
        </w:rPr>
        <w:sectPr>
          <w:headerReference r:id="rId4" w:type="default"/>
          <w:pgSz w:w="11906" w:h="16838"/>
          <w:pgMar w:top="1440" w:right="1800" w:bottom="1440" w:left="1800" w:header="851" w:footer="992" w:gutter="0"/>
          <w:cols w:space="720" w:num="1"/>
          <w:docGrid w:type="lines" w:linePitch="312" w:charSpace="0"/>
        </w:sectPr>
      </w:pPr>
    </w:p>
    <w:p>
      <w:pPr>
        <w:pStyle w:val="2"/>
        <w:bidi w:val="0"/>
        <w:spacing w:line="360" w:lineRule="auto"/>
        <w:rPr>
          <w:rFonts w:hint="eastAsia"/>
          <w:sz w:val="32"/>
          <w:szCs w:val="32"/>
          <w:lang w:eastAsia="zh-CN"/>
        </w:rPr>
      </w:pPr>
      <w:r>
        <w:rPr>
          <w:sz w:val="32"/>
          <w:szCs w:val="32"/>
        </w:rPr>
        <w:t>一、</w:t>
      </w:r>
      <w:r>
        <w:rPr>
          <w:rFonts w:hint="eastAsia"/>
          <w:sz w:val="32"/>
          <w:szCs w:val="32"/>
          <w:lang w:eastAsia="zh-CN"/>
        </w:rPr>
        <w:t>旅游公司的发展</w:t>
      </w:r>
      <w:bookmarkEnd w:id="0"/>
    </w:p>
    <w:p>
      <w:pPr>
        <w:spacing w:line="360" w:lineRule="auto"/>
        <w:rPr>
          <w:rFonts w:ascii="宋体" w:hAnsi="宋体" w:eastAsia="宋体" w:cs="宋体"/>
          <w:sz w:val="28"/>
          <w:szCs w:val="28"/>
        </w:rPr>
      </w:pPr>
      <w:r>
        <w:rPr>
          <w:rFonts w:hint="default"/>
          <w:b w:val="0"/>
          <w:sz w:val="28"/>
          <w:szCs w:val="28"/>
          <w:lang w:val="en-US" w:eastAsia="zh-CN"/>
        </w:rPr>
        <w:t>为旅游者代办出境、入境和签证手续，招徕、接待旅游者，为旅游者安排食宿等有偿服务的经营活动。</w:t>
      </w:r>
      <w:r>
        <w:rPr>
          <w:rFonts w:ascii="宋体" w:hAnsi="宋体" w:eastAsia="宋体" w:cs="宋体"/>
          <w:sz w:val="28"/>
          <w:szCs w:val="28"/>
        </w:rPr>
        <w:t>人均可支配收入增加，带来消费升级，旅游度假需求与日俱增；国家利好政策的持续推出，加大对旅游行业的正向推动支持；交通网络、互联网网络日趋完善，为旅游行业发展助力，也为旅游业创业者提供了更多的机会。</w:t>
      </w:r>
    </w:p>
    <w:p>
      <w:pPr>
        <w:pStyle w:val="3"/>
        <w:bidi w:val="0"/>
        <w:spacing w:line="360" w:lineRule="auto"/>
        <w:rPr>
          <w:sz w:val="32"/>
          <w:szCs w:val="32"/>
        </w:rPr>
      </w:pPr>
      <w:bookmarkStart w:id="1" w:name="_Toc4608"/>
      <w:r>
        <w:rPr>
          <w:sz w:val="32"/>
          <w:szCs w:val="32"/>
        </w:rPr>
        <w:t>二、公司简介</w:t>
      </w:r>
      <w:bookmarkEnd w:id="1"/>
    </w:p>
    <w:p>
      <w:pPr>
        <w:spacing w:line="360" w:lineRule="auto"/>
        <w:ind w:leftChars="200"/>
        <w:rPr>
          <w:rFonts w:hAnsi="宋体"/>
          <w:b/>
          <w:sz w:val="30"/>
          <w:szCs w:val="30"/>
        </w:rPr>
      </w:pPr>
      <w:r>
        <w:rPr>
          <w:b/>
          <w:sz w:val="30"/>
          <w:szCs w:val="30"/>
        </w:rPr>
        <w:t>2.1</w:t>
      </w:r>
      <w:r>
        <w:rPr>
          <w:rFonts w:hAnsi="宋体"/>
          <w:b/>
          <w:sz w:val="30"/>
          <w:szCs w:val="30"/>
        </w:rPr>
        <w:t>公司概述</w:t>
      </w:r>
    </w:p>
    <w:p>
      <w:pPr>
        <w:spacing w:line="360" w:lineRule="auto"/>
        <w:rPr>
          <w:rFonts w:hint="eastAsia"/>
          <w:b w:val="0"/>
          <w:bCs w:val="0"/>
          <w:sz w:val="28"/>
          <w:szCs w:val="28"/>
        </w:rPr>
      </w:pPr>
      <w:r>
        <w:rPr>
          <w:rFonts w:ascii="宋体" w:hAnsi="宋体" w:eastAsia="宋体" w:cs="宋体"/>
          <w:sz w:val="28"/>
          <w:szCs w:val="28"/>
        </w:rPr>
        <w:t>公司的业务主要针对各大高校有消费能力的大学生而开展的。并根据大学生的实际消费能力进设计和客源开发。本着“特色服务，以人为本”、“创造终身价值”的理念，汇集管理、财务、营销等各方面的人才，充分发挥潜力，提供最优秀的服务，获取收益。公司的短期目标是在一个地区开展服务，并成为领导企业。长期目标是开发全国市场，构筑全国服务网络，成为大学生旅行服务的首选服务。成为倡导大学生生活文化，促进大学生自身发展和交流的大型平台。</w:t>
      </w:r>
    </w:p>
    <w:p>
      <w:pPr>
        <w:spacing w:line="360" w:lineRule="auto"/>
        <w:ind w:leftChars="200"/>
        <w:rPr>
          <w:rFonts w:hint="eastAsia"/>
          <w:b/>
          <w:sz w:val="30"/>
          <w:szCs w:val="30"/>
        </w:rPr>
      </w:pPr>
      <w:r>
        <w:rPr>
          <w:rFonts w:hint="eastAsia"/>
          <w:b/>
          <w:sz w:val="30"/>
          <w:szCs w:val="30"/>
        </w:rPr>
        <w:t>2.</w:t>
      </w:r>
      <w:r>
        <w:rPr>
          <w:rFonts w:hint="eastAsia"/>
          <w:b/>
          <w:sz w:val="30"/>
          <w:szCs w:val="30"/>
          <w:lang w:val="en-US" w:eastAsia="zh-CN"/>
        </w:rPr>
        <w:t>2</w:t>
      </w:r>
      <w:r>
        <w:rPr>
          <w:rFonts w:hint="eastAsia"/>
          <w:b/>
          <w:sz w:val="30"/>
          <w:szCs w:val="30"/>
        </w:rPr>
        <w:t xml:space="preserve"> 组织结构</w:t>
      </w:r>
    </w:p>
    <w:p>
      <w:pPr>
        <w:spacing w:line="360" w:lineRule="auto"/>
        <w:rPr>
          <w:rFonts w:hint="default" w:ascii="宋体" w:hAnsi="宋体" w:eastAsia="宋体" w:cs="宋体"/>
          <w:b w:val="0"/>
          <w:bCs w:val="0"/>
          <w:sz w:val="28"/>
          <w:szCs w:val="28"/>
          <w:lang w:val="en-US"/>
        </w:rPr>
      </w:pPr>
      <w:r>
        <w:rPr>
          <w:rFonts w:hint="default" w:ascii="宋体" w:hAnsi="宋体" w:eastAsia="宋体" w:cs="宋体"/>
          <w:b w:val="0"/>
          <w:bCs w:val="0"/>
          <w:sz w:val="28"/>
          <w:szCs w:val="28"/>
          <w:lang w:val="en-US"/>
        </w:rPr>
        <w:t>旅游组织结构是指在旅游业经济运行中所形成的各个行业、部门之间的比例关系及其相互作用关系。它是旅游业结构中最基本的结构，包括旅游交通、旅游游览、旅游住宿、旅游餐饮、旅游购物、旅行社、娱乐等部门，这些部门按递进关系横向构造旅游产品形成旅游产业链，满足旅游者在旅游活动中的吃、住、行、游、购、娱等各种基本旅游需求。</w:t>
      </w:r>
    </w:p>
    <w:p>
      <w:pPr>
        <w:spacing w:line="360" w:lineRule="auto"/>
        <w:rPr>
          <w:rFonts w:hint="eastAsia" w:ascii="宋体" w:hAnsi="宋体" w:eastAsia="宋体" w:cs="宋体"/>
          <w:b w:val="0"/>
          <w:bCs w:val="0"/>
          <w:sz w:val="28"/>
          <w:szCs w:val="28"/>
        </w:rPr>
      </w:pPr>
      <w:r>
        <w:rPr>
          <w:rFonts w:hint="default" w:ascii="宋体" w:hAnsi="宋体" w:eastAsia="宋体" w:cs="宋体"/>
          <w:b w:val="0"/>
          <w:bCs w:val="0"/>
          <w:sz w:val="28"/>
          <w:szCs w:val="28"/>
          <w:lang w:val="en-US"/>
        </w:rPr>
        <w:t>包括旅游行业组织机构、旅游企业规模结构以及旅游企业的内部组织结构等。</w:t>
      </w:r>
    </w:p>
    <w:p>
      <w:pPr>
        <w:spacing w:line="360" w:lineRule="auto"/>
        <w:ind w:firstLine="602" w:firstLineChars="200"/>
        <w:rPr>
          <w:rFonts w:hint="eastAsia"/>
          <w:b/>
          <w:sz w:val="30"/>
          <w:szCs w:val="30"/>
        </w:rPr>
      </w:pPr>
      <w:r>
        <w:rPr>
          <w:rFonts w:hint="eastAsia"/>
          <w:b/>
          <w:sz w:val="30"/>
          <w:szCs w:val="30"/>
        </w:rPr>
        <w:t>2.4 主要人员</w:t>
      </w:r>
    </w:p>
    <w:p>
      <w:pPr>
        <w:spacing w:line="360" w:lineRule="auto"/>
        <w:rPr>
          <w:rFonts w:hint="eastAsia" w:ascii="宋体" w:hAnsi="宋体" w:eastAsia="宋体" w:cs="宋体"/>
          <w:sz w:val="28"/>
          <w:szCs w:val="28"/>
        </w:rPr>
      </w:pPr>
      <w:r>
        <w:rPr>
          <w:rFonts w:hint="eastAsia" w:ascii="宋体" w:hAnsi="宋体" w:eastAsia="宋体" w:cs="宋体"/>
          <w:sz w:val="28"/>
          <w:szCs w:val="28"/>
        </w:rPr>
        <w:t>总经理1名，财务总监1名，常务副总经理1名，下设办公室、计调部、市场营销部、导游部三个部门根据规模设定人数，另各部门1名部门经理，根据部门大小决定是否设置部门副经理。</w:t>
      </w:r>
      <w:r>
        <w:rPr>
          <w:rFonts w:hint="eastAsia" w:ascii="宋体" w:hAnsi="宋体" w:eastAsia="宋体" w:cs="宋体"/>
          <w:sz w:val="28"/>
          <w:szCs w:val="28"/>
          <w:lang w:eastAsia="zh-CN"/>
        </w:rPr>
        <w:t>若干导游和司机。</w:t>
      </w:r>
    </w:p>
    <w:p>
      <w:pPr>
        <w:spacing w:line="360" w:lineRule="auto"/>
        <w:ind w:leftChars="200"/>
        <w:rPr>
          <w:rFonts w:hint="eastAsia"/>
          <w:b/>
          <w:sz w:val="30"/>
          <w:szCs w:val="30"/>
        </w:rPr>
      </w:pPr>
      <w:r>
        <w:rPr>
          <w:rFonts w:hint="eastAsia"/>
          <w:b/>
          <w:sz w:val="30"/>
          <w:szCs w:val="30"/>
        </w:rPr>
        <w:t>2.5 公司发展规划及战略</w:t>
      </w:r>
    </w:p>
    <w:p>
      <w:pPr>
        <w:spacing w:line="360" w:lineRule="auto"/>
        <w:rPr>
          <w:rFonts w:hint="eastAsia"/>
          <w:b w:val="0"/>
          <w:bCs w:val="0"/>
          <w:sz w:val="28"/>
          <w:szCs w:val="28"/>
        </w:rPr>
      </w:pPr>
      <w:r>
        <w:rPr>
          <w:rFonts w:hint="default"/>
          <w:b w:val="0"/>
          <w:bCs w:val="0"/>
          <w:sz w:val="28"/>
          <w:szCs w:val="28"/>
          <w:lang w:val="en-US"/>
        </w:rPr>
        <w:t>1、明确旅游发展战略和产业布局</w:t>
      </w:r>
    </w:p>
    <w:p>
      <w:pPr>
        <w:spacing w:line="360" w:lineRule="auto"/>
        <w:rPr>
          <w:rFonts w:hint="eastAsia"/>
          <w:b w:val="0"/>
          <w:bCs w:val="0"/>
          <w:sz w:val="28"/>
          <w:szCs w:val="28"/>
        </w:rPr>
      </w:pPr>
      <w:r>
        <w:rPr>
          <w:rFonts w:hint="default"/>
          <w:b w:val="0"/>
          <w:bCs w:val="0"/>
          <w:sz w:val="28"/>
          <w:szCs w:val="28"/>
          <w:lang w:val="en-US"/>
        </w:rPr>
        <w:t>2、树立品牌竞争的意识</w:t>
      </w:r>
    </w:p>
    <w:p>
      <w:pPr>
        <w:spacing w:line="360" w:lineRule="auto"/>
        <w:rPr>
          <w:rFonts w:hint="eastAsia"/>
          <w:b w:val="0"/>
          <w:bCs w:val="0"/>
          <w:sz w:val="28"/>
          <w:szCs w:val="28"/>
        </w:rPr>
      </w:pPr>
      <w:r>
        <w:rPr>
          <w:rFonts w:hint="default"/>
          <w:b w:val="0"/>
          <w:bCs w:val="0"/>
          <w:sz w:val="28"/>
          <w:szCs w:val="28"/>
          <w:lang w:val="en-US"/>
        </w:rPr>
        <w:t>3、塑造核心吸引物并明确功能空间划分按照旅游战略定位</w:t>
      </w:r>
    </w:p>
    <w:p>
      <w:pPr>
        <w:spacing w:line="360" w:lineRule="auto"/>
        <w:rPr>
          <w:rFonts w:hint="eastAsia"/>
          <w:b w:val="0"/>
          <w:bCs w:val="0"/>
          <w:sz w:val="28"/>
          <w:szCs w:val="28"/>
        </w:rPr>
      </w:pPr>
      <w:r>
        <w:rPr>
          <w:rFonts w:hint="default"/>
          <w:b w:val="0"/>
          <w:bCs w:val="0"/>
          <w:sz w:val="28"/>
          <w:szCs w:val="28"/>
          <w:lang w:val="en-US"/>
        </w:rPr>
        <w:t>4、采取产品组合策略</w:t>
      </w:r>
    </w:p>
    <w:p>
      <w:pPr>
        <w:spacing w:line="360" w:lineRule="auto"/>
        <w:rPr>
          <w:rFonts w:hint="eastAsia"/>
          <w:b w:val="0"/>
          <w:bCs w:val="0"/>
          <w:sz w:val="28"/>
          <w:szCs w:val="28"/>
        </w:rPr>
      </w:pPr>
      <w:r>
        <w:rPr>
          <w:rFonts w:hint="default"/>
          <w:b w:val="0"/>
          <w:bCs w:val="0"/>
          <w:sz w:val="28"/>
          <w:szCs w:val="28"/>
          <w:lang w:val="en-US"/>
        </w:rPr>
        <w:t>5、创新旅游发展规划，改革评价体系</w:t>
      </w:r>
    </w:p>
    <w:p>
      <w:pPr>
        <w:pStyle w:val="4"/>
        <w:bidi w:val="0"/>
        <w:spacing w:line="360" w:lineRule="auto"/>
        <w:outlineLvl w:val="0"/>
        <w:rPr>
          <w:rFonts w:hint="eastAsia"/>
          <w:lang w:eastAsia="zh-CN"/>
        </w:rPr>
      </w:pPr>
      <w:bookmarkStart w:id="2" w:name="_Toc28609"/>
      <w:r>
        <w:t>三、</w:t>
      </w:r>
      <w:r>
        <w:rPr>
          <w:rFonts w:hint="eastAsia"/>
          <w:lang w:eastAsia="zh-CN"/>
        </w:rPr>
        <w:t>关于旅游景点</w:t>
      </w:r>
      <w:r>
        <w:t>与</w:t>
      </w:r>
      <w:r>
        <w:rPr>
          <w:rFonts w:hint="eastAsia"/>
        </w:rPr>
        <w:t>服务</w:t>
      </w:r>
      <w:r>
        <w:rPr>
          <w:rFonts w:hint="eastAsia"/>
          <w:lang w:eastAsia="zh-CN"/>
        </w:rPr>
        <w:t>规划</w:t>
      </w:r>
      <w:bookmarkEnd w:id="2"/>
    </w:p>
    <w:p>
      <w:pPr>
        <w:spacing w:line="360" w:lineRule="auto"/>
        <w:ind w:firstLine="562" w:firstLineChars="200"/>
        <w:rPr>
          <w:rFonts w:hint="eastAsia" w:ascii="宋体" w:hAnsi="宋体" w:eastAsia="宋体" w:cs="宋体"/>
          <w:b/>
          <w:sz w:val="28"/>
          <w:szCs w:val="28"/>
        </w:rPr>
      </w:pPr>
      <w:r>
        <w:rPr>
          <w:rFonts w:hint="eastAsia" w:ascii="宋体" w:hAnsi="宋体" w:eastAsia="宋体" w:cs="宋体"/>
          <w:b/>
          <w:sz w:val="28"/>
          <w:szCs w:val="28"/>
        </w:rPr>
        <w:t xml:space="preserve">3.1 </w:t>
      </w:r>
      <w:r>
        <w:rPr>
          <w:rFonts w:hint="eastAsia" w:ascii="宋体" w:hAnsi="宋体" w:eastAsia="宋体" w:cs="宋体"/>
          <w:b/>
          <w:sz w:val="28"/>
          <w:szCs w:val="28"/>
          <w:lang w:eastAsia="zh-CN"/>
        </w:rPr>
        <w:t>公司旅游业务</w:t>
      </w:r>
    </w:p>
    <w:p>
      <w:pPr>
        <w:spacing w:line="360" w:lineRule="auto"/>
        <w:rPr>
          <w:rFonts w:hint="eastAsia" w:ascii="宋体" w:hAnsi="宋体" w:eastAsia="宋体" w:cs="宋体"/>
          <w:sz w:val="28"/>
          <w:szCs w:val="28"/>
          <w:lang w:eastAsia="zh-CN"/>
        </w:rPr>
      </w:pPr>
      <w:r>
        <w:rPr>
          <w:rFonts w:hint="eastAsia" w:ascii="宋体" w:hAnsi="宋体" w:eastAsia="宋体" w:cs="宋体"/>
          <w:sz w:val="28"/>
          <w:szCs w:val="28"/>
          <w:lang w:eastAsia="zh-CN"/>
        </w:rPr>
        <w:t>以河南省内著名旅游景点为主产品，结合以吃、住、行、购、娱打造全方面的旅游文化产品。河南省作为九朝古都所在地，拥有丰富的文化产品，可发掘的潜力丰富。在省内拥有龙门石窟，清明上河园，洛阳白云山。嵩山少林寺，焦作云台山，花乡农居，殷虚，太行山大峡谷，洛阳白马寺等诸多景点为依托，打造特色旅游产品种类，立足文化内涵开掘。河南省拥有世界文化遗产</w:t>
      </w:r>
      <w:r>
        <w:rPr>
          <w:rFonts w:hint="eastAsia" w:ascii="宋体" w:hAnsi="宋体" w:eastAsia="宋体" w:cs="宋体"/>
          <w:sz w:val="28"/>
          <w:szCs w:val="28"/>
          <w:lang w:val="en-US" w:eastAsia="zh-CN"/>
        </w:rPr>
        <w:t>3处，</w:t>
      </w:r>
      <w:r>
        <w:rPr>
          <w:rFonts w:hint="eastAsia" w:ascii="宋体" w:hAnsi="宋体" w:eastAsia="宋体" w:cs="宋体"/>
          <w:sz w:val="28"/>
          <w:szCs w:val="28"/>
          <w:lang w:eastAsia="zh-CN"/>
        </w:rPr>
        <w:t>世界地质公园</w:t>
      </w:r>
      <w:r>
        <w:rPr>
          <w:rFonts w:hint="eastAsia" w:ascii="宋体" w:hAnsi="宋体" w:eastAsia="宋体" w:cs="宋体"/>
          <w:sz w:val="28"/>
          <w:szCs w:val="28"/>
          <w:lang w:val="en-US" w:eastAsia="zh-CN"/>
        </w:rPr>
        <w:t>4</w:t>
      </w:r>
      <w:r>
        <w:rPr>
          <w:rFonts w:hint="eastAsia" w:ascii="宋体" w:hAnsi="宋体" w:eastAsia="宋体" w:cs="宋体"/>
          <w:sz w:val="28"/>
          <w:szCs w:val="28"/>
          <w:lang w:eastAsia="zh-CN"/>
        </w:rPr>
        <w:t>个，国家地质公园</w:t>
      </w:r>
      <w:r>
        <w:rPr>
          <w:rFonts w:hint="eastAsia" w:ascii="宋体" w:hAnsi="宋体" w:eastAsia="宋体" w:cs="宋体"/>
          <w:sz w:val="28"/>
          <w:szCs w:val="28"/>
          <w:lang w:val="en-US" w:eastAsia="zh-CN"/>
        </w:rPr>
        <w:t>5</w:t>
      </w:r>
      <w:r>
        <w:rPr>
          <w:rFonts w:hint="eastAsia" w:ascii="宋体" w:hAnsi="宋体" w:eastAsia="宋体" w:cs="宋体"/>
          <w:sz w:val="28"/>
          <w:szCs w:val="28"/>
          <w:lang w:eastAsia="zh-CN"/>
        </w:rPr>
        <w:t>个，国家森林公园30个，国家级自然保护区11个。河南省物产丰富，产品种类繁多，造就其得天独厚的旅游优势。</w:t>
      </w:r>
    </w:p>
    <w:p>
      <w:pPr>
        <w:spacing w:line="360" w:lineRule="auto"/>
        <w:rPr>
          <w:rFonts w:hint="eastAsia" w:ascii="宋体" w:hAnsi="宋体" w:eastAsia="宋体" w:cs="宋体"/>
          <w:sz w:val="28"/>
          <w:szCs w:val="28"/>
          <w:lang w:eastAsia="zh-CN"/>
        </w:rPr>
      </w:pPr>
      <w:r>
        <w:rPr>
          <w:rFonts w:hint="eastAsia" w:ascii="宋体" w:hAnsi="宋体" w:eastAsia="宋体" w:cs="宋体"/>
          <w:sz w:val="28"/>
          <w:szCs w:val="28"/>
        </w:rPr>
        <w:t>(一)休闲旅游</w:t>
      </w:r>
      <w:r>
        <w:rPr>
          <w:rFonts w:hint="eastAsia" w:ascii="宋体" w:hAnsi="宋体" w:eastAsia="宋体" w:cs="宋体"/>
          <w:sz w:val="28"/>
          <w:szCs w:val="28"/>
        </w:rPr>
        <w:br w:type="textWrapping"/>
      </w:r>
      <w:r>
        <w:rPr>
          <w:rFonts w:hint="eastAsia" w:ascii="宋体" w:hAnsi="宋体" w:eastAsia="宋体" w:cs="宋体"/>
          <w:sz w:val="28"/>
          <w:szCs w:val="28"/>
        </w:rPr>
        <w:t>休闲旅游服务是公司提供的一项基本旅行服务。这项传统的旅行服务旨在让消费者摆脱社会和生活的压力，暂时放开烦恼的事情，走进大自然，融入大自然美好的氛围中去，享受大自然带来的乐趣。体验在百忙中享受生活。这项服务中，可以充分体验自然，陶冶情操，回归自然，解脱心灵的束缚，寻找真实的自我，感悟人生，享受美好生活。</w:t>
      </w:r>
      <w:r>
        <w:rPr>
          <w:rFonts w:hint="eastAsia" w:ascii="宋体" w:hAnsi="宋体" w:eastAsia="宋体" w:cs="宋体"/>
          <w:sz w:val="28"/>
          <w:szCs w:val="28"/>
        </w:rPr>
        <w:br w:type="textWrapping"/>
      </w:r>
      <w:r>
        <w:rPr>
          <w:rFonts w:hint="eastAsia" w:ascii="宋体" w:hAnsi="宋体" w:eastAsia="宋体" w:cs="宋体"/>
          <w:sz w:val="28"/>
          <w:szCs w:val="28"/>
        </w:rPr>
        <w:t>在这项服务中，我们更加注重对景点的选择，根据需要，开发新的景区，不局限与现有热门景区，延长停留时间。这样可以冰雹正享受到真真正正的大自然。</w:t>
      </w:r>
      <w:r>
        <w:rPr>
          <w:rFonts w:hint="eastAsia" w:ascii="宋体" w:hAnsi="宋体" w:eastAsia="宋体" w:cs="宋体"/>
          <w:sz w:val="28"/>
          <w:szCs w:val="28"/>
        </w:rPr>
        <w:br w:type="textWrapping"/>
      </w:r>
      <w:r>
        <w:rPr>
          <w:rFonts w:hint="eastAsia" w:ascii="宋体" w:hAnsi="宋体" w:eastAsia="宋体" w:cs="宋体"/>
          <w:sz w:val="28"/>
          <w:szCs w:val="28"/>
        </w:rPr>
        <w:t>(二)素质拓展</w:t>
      </w:r>
      <w:r>
        <w:rPr>
          <w:rFonts w:hint="eastAsia" w:ascii="宋体" w:hAnsi="宋体" w:eastAsia="宋体" w:cs="宋体"/>
          <w:sz w:val="28"/>
          <w:szCs w:val="28"/>
        </w:rPr>
        <w:br w:type="textWrapping"/>
      </w:r>
      <w:r>
        <w:rPr>
          <w:rFonts w:hint="eastAsia" w:ascii="宋体" w:hAnsi="宋体" w:eastAsia="宋体" w:cs="宋体"/>
          <w:sz w:val="28"/>
          <w:szCs w:val="28"/>
        </w:rPr>
        <w:t>这项服务实在传统旅游服务基础上，赋予其诸如探索、考察、生存能力的培养。借助大自然奇妙的造化，来锻炼能力。这项服务对于大学生学会观察，学会适应自然，体验大自然的奇妙世界都十分有益。在这项服务中，我们会有专业人士进行随团指导。指导大学生的野外生存技能，自然奇趣，等等。让大学生在这项服务中既可以体验到自然的乐趣，有可以学到知识本领。这些基本素质的锻炼，能够提升大学生的体质，训练观察力和适应能力并融入自身，终身受益。</w:t>
      </w:r>
      <w:r>
        <w:rPr>
          <w:rFonts w:hint="eastAsia" w:ascii="宋体" w:hAnsi="宋体" w:eastAsia="宋体" w:cs="宋体"/>
          <w:sz w:val="28"/>
          <w:szCs w:val="28"/>
        </w:rPr>
        <w:br w:type="textWrapping"/>
      </w:r>
      <w:r>
        <w:rPr>
          <w:rFonts w:hint="eastAsia" w:ascii="宋体" w:hAnsi="宋体" w:eastAsia="宋体" w:cs="宋体"/>
          <w:sz w:val="28"/>
          <w:szCs w:val="28"/>
        </w:rPr>
        <w:t>(三)社会实践</w:t>
      </w:r>
      <w:r>
        <w:rPr>
          <w:rFonts w:hint="eastAsia" w:ascii="宋体" w:hAnsi="宋体" w:eastAsia="宋体" w:cs="宋体"/>
          <w:sz w:val="28"/>
          <w:szCs w:val="28"/>
        </w:rPr>
        <w:br w:type="textWrapping"/>
      </w:r>
      <w:r>
        <w:rPr>
          <w:rFonts w:hint="eastAsia" w:ascii="宋体" w:hAnsi="宋体" w:eastAsia="宋体" w:cs="宋体"/>
          <w:sz w:val="28"/>
          <w:szCs w:val="28"/>
        </w:rPr>
        <w:t>这项服务是我们区别于传统旅游的最大之处之一。这项服务主要是为了锻炼大学生素质而设计的。通过这项服务，可以让大学生了解社会的方方面面，明白社会的运行和从事工作的流程。这项服务中公司设计有调查活动，访问活动，实习活动，等等。大学生可以选择参加其中一项活动或几项活动。我们有专业人员进行配合，确保大学生的活动能顺利成功完成，这项活动也是体现大学生地方自身能力，展现个人风采，了解社会，了解自己的时机，也在这时来创造自身的价值。体验劳动带来的快乐，为踏入社会作好准备，打下基础。在这项服务中，大学生既可以学到各种做事、工作、处世的本领，也可以锻炼自己适应社会的能力。</w:t>
      </w:r>
    </w:p>
    <w:p>
      <w:pPr>
        <w:spacing w:line="360" w:lineRule="auto"/>
        <w:rPr>
          <w:rFonts w:hint="eastAsia"/>
          <w:b/>
          <w:sz w:val="30"/>
          <w:szCs w:val="30"/>
        </w:rPr>
      </w:pPr>
      <w:r>
        <w:rPr>
          <w:rFonts w:hint="eastAsia"/>
          <w:b/>
          <w:sz w:val="30"/>
          <w:szCs w:val="30"/>
        </w:rPr>
        <w:t xml:space="preserve">3.2 </w:t>
      </w:r>
      <w:r>
        <w:rPr>
          <w:rFonts w:hint="eastAsia"/>
          <w:b/>
          <w:sz w:val="30"/>
          <w:szCs w:val="30"/>
          <w:lang w:eastAsia="zh-CN"/>
        </w:rPr>
        <w:t>旅游服务</w:t>
      </w:r>
    </w:p>
    <w:p>
      <w:pPr>
        <w:spacing w:line="360" w:lineRule="auto"/>
        <w:rPr>
          <w:rFonts w:hint="default"/>
          <w:sz w:val="28"/>
          <w:szCs w:val="28"/>
          <w:lang w:eastAsia="zh-CN"/>
        </w:rPr>
      </w:pPr>
      <w:r>
        <w:rPr>
          <w:rFonts w:hint="default"/>
          <w:sz w:val="28"/>
          <w:szCs w:val="28"/>
          <w:lang w:eastAsia="zh-CN"/>
        </w:rPr>
        <w:t>服务：千年古都，沉淀深厚的饮食文化可以为旅游者带来舌尖上的盛宴。有上百家星级宾馆，可以为旅游者提供舒适的服务住宿环境。以古都，古寺，艺术品为旅游者提供文化色彩。戏曲，武术，杂技等娱乐项目丰富多彩，为旅游者带来丰富的娱乐生活。优美的自然风光可以为旅游者带来心灵的洗涤。交通便利，南北贯通，承东启西的区位优势为旅游提供了便利的交通</w:t>
      </w:r>
    </w:p>
    <w:p>
      <w:pPr>
        <w:pStyle w:val="5"/>
        <w:bidi w:val="0"/>
        <w:spacing w:line="360" w:lineRule="auto"/>
        <w:outlineLvl w:val="0"/>
        <w:rPr>
          <w:rFonts w:hint="eastAsia"/>
          <w:sz w:val="32"/>
          <w:szCs w:val="32"/>
        </w:rPr>
      </w:pPr>
      <w:bookmarkStart w:id="3" w:name="_Toc24115"/>
      <w:r>
        <w:rPr>
          <w:rFonts w:hint="eastAsia"/>
          <w:sz w:val="32"/>
          <w:szCs w:val="32"/>
          <w:lang w:eastAsia="zh-CN"/>
        </w:rPr>
        <w:t>四</w:t>
      </w:r>
      <w:r>
        <w:rPr>
          <w:rFonts w:hint="eastAsia"/>
          <w:sz w:val="32"/>
          <w:szCs w:val="32"/>
        </w:rPr>
        <w:t>、市场分析</w:t>
      </w:r>
      <w:bookmarkEnd w:id="3"/>
      <w:r>
        <w:rPr>
          <w:rFonts w:hint="eastAsia"/>
          <w:sz w:val="32"/>
          <w:szCs w:val="32"/>
        </w:rPr>
        <w:t xml:space="preserve"> </w:t>
      </w:r>
    </w:p>
    <w:p>
      <w:pPr>
        <w:spacing w:line="360" w:lineRule="auto"/>
        <w:ind w:firstLine="602" w:firstLineChars="200"/>
        <w:rPr>
          <w:rFonts w:hint="eastAsia" w:hAnsi="宋体"/>
          <w:b/>
          <w:sz w:val="30"/>
          <w:szCs w:val="30"/>
        </w:rPr>
      </w:pPr>
      <w:r>
        <w:rPr>
          <w:rFonts w:hint="default" w:hAnsi="宋体"/>
          <w:b/>
          <w:sz w:val="30"/>
          <w:szCs w:val="30"/>
          <w:lang w:val="en-US"/>
        </w:rPr>
        <w:t>4</w:t>
      </w:r>
      <w:r>
        <w:rPr>
          <w:rFonts w:hint="eastAsia" w:hAnsi="宋体"/>
          <w:b/>
          <w:sz w:val="30"/>
          <w:szCs w:val="30"/>
        </w:rPr>
        <w:t>.1 行业现状</w:t>
      </w:r>
    </w:p>
    <w:p>
      <w:pPr>
        <w:spacing w:line="360" w:lineRule="auto"/>
        <w:rPr>
          <w:rFonts w:hint="eastAsia" w:ascii="宋体" w:hAnsi="宋体" w:eastAsia="宋体" w:cs="宋体"/>
          <w:b w:val="0"/>
          <w:bCs w:val="0"/>
          <w:sz w:val="28"/>
          <w:szCs w:val="28"/>
        </w:rPr>
      </w:pPr>
      <w:r>
        <w:rPr>
          <w:rFonts w:hint="eastAsia" w:ascii="宋体" w:hAnsi="宋体" w:eastAsia="宋体" w:cs="宋体"/>
          <w:b w:val="0"/>
          <w:bCs w:val="0"/>
          <w:sz w:val="28"/>
          <w:szCs w:val="28"/>
        </w:rPr>
        <w:t>1、河南旅游业整体状况。河南的文化旅游资源可概括为五大特色，即“古、河、根、拳、花”。河南是古文化旅游资源最丰富的省份，地下文物居全国第一，地上文物居全国前列，馆藏文物达130万件，占全国馆藏文物总量的八分之一。改革开放的20多年来，河南省的旅游业取得很大的发展。全省各地通过多种渠道，加大旅游资源开发和基础设施建设力度，已建成投入使用的景区、景点有300余处。龙门石窟、白马寺、嵩山少林寺、龙亭、等一大批名胜古迹景点面貌焕然一新，一些新的自然风光、生态环境、休闲度假旅游景区景点相继建成并对外开放，云台山、白云山、龙峪湾、等景区景点逐步成为新的旅游热点。</w:t>
      </w:r>
    </w:p>
    <w:p>
      <w:pPr>
        <w:spacing w:line="360" w:lineRule="auto"/>
        <w:rPr>
          <w:rFonts w:hint="eastAsia" w:ascii="宋体" w:hAnsi="宋体" w:eastAsia="宋体" w:cs="宋体"/>
          <w:b w:val="0"/>
          <w:bCs w:val="0"/>
          <w:sz w:val="28"/>
          <w:szCs w:val="28"/>
        </w:rPr>
      </w:pPr>
      <w:r>
        <w:rPr>
          <w:rFonts w:hint="eastAsia" w:ascii="宋体" w:hAnsi="宋体" w:eastAsia="宋体" w:cs="宋体"/>
          <w:b w:val="0"/>
          <w:bCs w:val="0"/>
          <w:sz w:val="28"/>
          <w:szCs w:val="28"/>
        </w:rPr>
        <w:t>目前，全省已经有郑州、洛阳、开封、濮阳、济源、登封等6个城市进入中国优秀旅游城市的行列；洛阳龙门石窟、白马寺、关林、嵩山少林寺、开封清明上河园、林州红旗渠、焦作云台山等15个景区景点，进入国家4A级旅游景区的行列；龙门石窟进入了世界文化遗产名录，中岳嵩山、焦作云台山和内乡的宝天曼自然保护区分别被列入国家地质公园和联合国确定的世界生物保护圈。这些，都为河南旅游业的发展奠定了良好的基础。</w:t>
      </w:r>
    </w:p>
    <w:p>
      <w:pPr>
        <w:spacing w:line="360" w:lineRule="auto"/>
        <w:rPr>
          <w:rFonts w:hint="eastAsia" w:ascii="宋体" w:hAnsi="宋体" w:eastAsia="宋体" w:cs="宋体"/>
          <w:b w:val="0"/>
          <w:bCs w:val="0"/>
          <w:sz w:val="28"/>
          <w:szCs w:val="28"/>
        </w:rPr>
      </w:pPr>
      <w:r>
        <w:rPr>
          <w:rFonts w:hint="eastAsia" w:ascii="宋体" w:hAnsi="宋体" w:eastAsia="宋体" w:cs="宋体"/>
          <w:b w:val="0"/>
          <w:bCs w:val="0"/>
          <w:sz w:val="28"/>
          <w:szCs w:val="28"/>
        </w:rPr>
        <w:t>2、河南发展旅游业的交通优势。围绕旅游资源的开发，全省的旅游基础设施建设取得了显著的成效。目前，新郑、洛阳、南阳三个机场开辟的国内航线通达全国各主要城市和港澳地区；以郑州为中心的高速公路网四通八达；横贯东西的陇海铁路与南北走向的京广铁路、焦柳铁路、京九铁路分别在郑州、洛阳、商丘交汇，使河南成为全国重要的交通枢纽；亚洲最大的铁路编组站－郑州北站和全国最大的铁路货运站－郑州东站，在全国铁路运输中发挥着十分重要的作用。</w:t>
      </w:r>
    </w:p>
    <w:p>
      <w:pPr>
        <w:spacing w:line="360" w:lineRule="auto"/>
        <w:rPr>
          <w:rFonts w:hint="eastAsia" w:ascii="宋体" w:hAnsi="宋体" w:eastAsia="宋体" w:cs="宋体"/>
          <w:b w:val="0"/>
          <w:bCs w:val="0"/>
          <w:sz w:val="28"/>
          <w:szCs w:val="28"/>
        </w:rPr>
      </w:pPr>
      <w:r>
        <w:rPr>
          <w:rFonts w:hint="eastAsia" w:ascii="宋体" w:hAnsi="宋体" w:eastAsia="宋体" w:cs="宋体"/>
          <w:b w:val="0"/>
          <w:bCs w:val="0"/>
          <w:sz w:val="28"/>
          <w:szCs w:val="28"/>
        </w:rPr>
        <w:t>3、河南省发展旅游业的区位优势。河南省位于中国中部偏东，承东启西、连南贯北，是中原经济区的主体。正在打造的中原城市群，核心层指郑汴一体化区域，包括郑州、开封两市区域；紧密层包括洛阳、新乡、焦作、许昌、平顶山、漯河、济源7个省辖市区域；辐射层包括安阳、鹤壁、濮阳、三门峡、南阳、商丘、信阳、周口、驻马店9个省辖市市区。</w:t>
      </w:r>
    </w:p>
    <w:p>
      <w:pPr>
        <w:spacing w:line="360" w:lineRule="auto"/>
        <w:rPr>
          <w:rFonts w:hint="eastAsia" w:ascii="宋体" w:hAnsi="宋体" w:eastAsia="宋体" w:cs="宋体"/>
          <w:b w:val="0"/>
          <w:bCs w:val="0"/>
          <w:sz w:val="28"/>
          <w:szCs w:val="28"/>
        </w:rPr>
      </w:pPr>
      <w:r>
        <w:rPr>
          <w:rFonts w:hint="eastAsia" w:ascii="宋体" w:hAnsi="宋体" w:eastAsia="宋体" w:cs="宋体"/>
          <w:b w:val="0"/>
          <w:bCs w:val="0"/>
          <w:sz w:val="28"/>
          <w:szCs w:val="28"/>
        </w:rPr>
        <w:t>河南省北临山西的太原，河北邯郸，人口稠密；东临山东、安徽，接近东部沿海城市，市场范围广阔；西有陕西的西安，正所谓“东都洛阳，西都长安”，有利于两省旅游资源的相互补充；南临江苏的徐州、湖北的武汉，南北景观差异性显著，对南方游客吸引力大；可以说河南这种区位优势是非常优越的。</w:t>
      </w:r>
    </w:p>
    <w:p>
      <w:pPr>
        <w:spacing w:line="360" w:lineRule="auto"/>
        <w:ind w:firstLine="602" w:firstLineChars="200"/>
        <w:rPr>
          <w:rFonts w:hint="eastAsia" w:ascii="宋体" w:hAnsi="宋体" w:eastAsia="宋体" w:cs="宋体"/>
          <w:b/>
          <w:sz w:val="30"/>
          <w:szCs w:val="30"/>
        </w:rPr>
      </w:pPr>
      <w:r>
        <w:rPr>
          <w:rFonts w:hint="eastAsia" w:ascii="宋体" w:hAnsi="宋体" w:eastAsia="宋体" w:cs="宋体"/>
          <w:b/>
          <w:sz w:val="30"/>
          <w:szCs w:val="30"/>
          <w:lang w:val="en-US"/>
        </w:rPr>
        <w:t>4</w:t>
      </w:r>
      <w:r>
        <w:rPr>
          <w:rFonts w:hint="eastAsia" w:ascii="宋体" w:hAnsi="宋体" w:eastAsia="宋体" w:cs="宋体"/>
          <w:b/>
          <w:sz w:val="30"/>
          <w:szCs w:val="30"/>
        </w:rPr>
        <w:t>.2 市场供需状况</w:t>
      </w:r>
    </w:p>
    <w:p>
      <w:pPr>
        <w:spacing w:line="360" w:lineRule="auto"/>
        <w:rPr>
          <w:rFonts w:hint="eastAsia" w:hAnsi="宋体"/>
          <w:b w:val="0"/>
          <w:bCs/>
          <w:sz w:val="28"/>
          <w:szCs w:val="28"/>
        </w:rPr>
      </w:pPr>
      <w:r>
        <w:rPr>
          <w:rFonts w:hint="eastAsia" w:hAnsi="宋体"/>
          <w:b w:val="0"/>
          <w:bCs/>
          <w:sz w:val="28"/>
          <w:szCs w:val="28"/>
        </w:rPr>
        <w:t>市场需求状况</w:t>
      </w:r>
    </w:p>
    <w:p>
      <w:pPr>
        <w:spacing w:line="360" w:lineRule="auto"/>
        <w:rPr>
          <w:rFonts w:hint="eastAsia" w:ascii="宋体" w:hAnsi="宋体" w:eastAsia="宋体" w:cs="宋体"/>
          <w:b w:val="0"/>
          <w:bCs w:val="0"/>
          <w:sz w:val="28"/>
          <w:szCs w:val="28"/>
        </w:rPr>
      </w:pPr>
      <w:r>
        <w:rPr>
          <w:rFonts w:hint="eastAsia" w:ascii="宋体" w:hAnsi="宋体" w:eastAsia="宋体" w:cs="宋体"/>
          <w:b w:val="0"/>
          <w:bCs w:val="0"/>
          <w:sz w:val="28"/>
          <w:szCs w:val="28"/>
          <w:lang w:val="en-US"/>
        </w:rPr>
        <w:t>1</w:t>
      </w:r>
      <w:r>
        <w:rPr>
          <w:rFonts w:hint="eastAsia" w:ascii="宋体" w:hAnsi="宋体" w:eastAsia="宋体" w:cs="宋体"/>
          <w:b w:val="0"/>
          <w:bCs w:val="0"/>
          <w:sz w:val="28"/>
          <w:szCs w:val="28"/>
          <w:lang w:val="en-US" w:eastAsia="zh-CN"/>
        </w:rPr>
        <w:t>、</w:t>
      </w:r>
      <w:r>
        <w:rPr>
          <w:rFonts w:hint="eastAsia" w:ascii="宋体" w:hAnsi="宋体" w:eastAsia="宋体" w:cs="宋体"/>
          <w:b w:val="0"/>
          <w:bCs w:val="0"/>
          <w:sz w:val="28"/>
          <w:szCs w:val="28"/>
        </w:rPr>
        <w:t>河南旅游产品缺乏知名品牌，很难成为海外旅游者的首选目的地。</w:t>
      </w:r>
    </w:p>
    <w:p>
      <w:pPr>
        <w:spacing w:line="360" w:lineRule="auto"/>
        <w:rPr>
          <w:rFonts w:hint="eastAsia" w:ascii="宋体" w:hAnsi="宋体" w:eastAsia="宋体" w:cs="宋体"/>
          <w:b w:val="0"/>
          <w:bCs w:val="0"/>
          <w:sz w:val="28"/>
          <w:szCs w:val="28"/>
        </w:rPr>
      </w:pPr>
      <w:r>
        <w:rPr>
          <w:rFonts w:hint="eastAsia" w:ascii="宋体" w:hAnsi="宋体" w:eastAsia="宋体" w:cs="宋体"/>
          <w:b w:val="0"/>
          <w:bCs w:val="0"/>
          <w:sz w:val="28"/>
          <w:szCs w:val="28"/>
        </w:rPr>
        <w:t>河南历史文化底蕴深厚，旅游资源十分丰富，依托丰富的资源，河南推出过许多专项旅游产品，如：大黄河之旅、佛教之旅、修学之旅、书法之旅，以及豫北、豫西民俗风情旅游线等。但是河南产品在国际市场的占有率一直很低，来河南的海外旅游者主要依附于传统的北（京）西（安）洛（阳）上（海）线，在境外销售的河南产品其实只是北西洛上线的一个点，真正的纯河南产品很难进入市场。</w:t>
      </w:r>
    </w:p>
    <w:p>
      <w:pPr>
        <w:spacing w:line="360" w:lineRule="auto"/>
        <w:rPr>
          <w:rFonts w:hint="eastAsia" w:ascii="宋体" w:hAnsi="宋体" w:eastAsia="宋体" w:cs="宋体"/>
          <w:b w:val="0"/>
          <w:bCs w:val="0"/>
          <w:sz w:val="28"/>
          <w:szCs w:val="28"/>
        </w:rPr>
      </w:pPr>
      <w:r>
        <w:rPr>
          <w:rFonts w:hint="eastAsia" w:ascii="宋体" w:hAnsi="宋体" w:eastAsia="宋体" w:cs="宋体"/>
          <w:b w:val="0"/>
          <w:bCs w:val="0"/>
          <w:sz w:val="28"/>
          <w:szCs w:val="28"/>
        </w:rPr>
        <w:t>2、入境旅游者在河南逗留城市偏少，区域发展相当不平衡。河南有18个省辖市，但是来河南的海外旅游者大部分只是到郑、汴、洛三地，三门峡、南阳、安阳等主要旅游城市年接待量很少。</w:t>
      </w:r>
    </w:p>
    <w:p>
      <w:pPr>
        <w:spacing w:line="360" w:lineRule="auto"/>
        <w:rPr>
          <w:rFonts w:hint="eastAsia" w:ascii="宋体" w:hAnsi="宋体" w:eastAsia="宋体" w:cs="宋体"/>
          <w:b w:val="0"/>
          <w:bCs w:val="0"/>
          <w:sz w:val="28"/>
          <w:szCs w:val="28"/>
        </w:rPr>
      </w:pPr>
      <w:r>
        <w:rPr>
          <w:rFonts w:hint="eastAsia" w:ascii="宋体" w:hAnsi="宋体" w:eastAsia="宋体" w:cs="宋体"/>
          <w:b w:val="0"/>
          <w:bCs w:val="0"/>
          <w:sz w:val="28"/>
          <w:szCs w:val="28"/>
        </w:rPr>
        <w:t>3、与产品相匹配的诸要素欠缺，严重影响市场的可进入性。河南境内目前只有3个机场，除了郑州新郑机场开通了至香港的航班外，尚未开通一条国际航线，造成了入境旅游线路连接困难，境内外旅行社成本增加，销售积极性受挫。各主要旅游城市缺少晚间娱乐项目，也缺乏特色鲜明的旅游商品。既影响了城市形象的推广，又不能最大限度地留住游客，扩大旅游消费，更影响了境外旅游者来河南旅游的兴趣。部分城市宾馆设施落后，不能符合境外旅游者的接待要求。许多城市外语导游员严重不足，直接影响了河南产品在海外市场的推广。</w:t>
      </w:r>
    </w:p>
    <w:p>
      <w:pPr>
        <w:spacing w:line="360" w:lineRule="auto"/>
        <w:rPr>
          <w:rFonts w:hint="eastAsia" w:ascii="宋体" w:hAnsi="宋体" w:eastAsia="宋体" w:cs="宋体"/>
          <w:b w:val="0"/>
          <w:bCs w:val="0"/>
          <w:sz w:val="28"/>
          <w:szCs w:val="28"/>
        </w:rPr>
      </w:pPr>
      <w:r>
        <w:rPr>
          <w:rFonts w:hint="eastAsia" w:ascii="宋体" w:hAnsi="宋体" w:eastAsia="宋体" w:cs="宋体"/>
          <w:b w:val="0"/>
          <w:bCs w:val="0"/>
          <w:sz w:val="28"/>
          <w:szCs w:val="28"/>
        </w:rPr>
        <w:t>4、市场促销力度不够，河南产品知名度不高。与其他省份相比，我省对旅游宣传促销的投入偏少，在重点市场只能做蜻蜒点水式的宣传促销，有许多城市甚至没有专项促销经费的预算。各级旅游部门在搞产品开发的同时，忽略了市场开发。其次，各级旅游部门和旅游企业尚未形成合力，难以产生轰动的宣传促销效果。</w:t>
      </w:r>
    </w:p>
    <w:p>
      <w:pPr>
        <w:spacing w:line="360" w:lineRule="auto"/>
        <w:rPr>
          <w:rFonts w:hint="eastAsia" w:ascii="宋体" w:hAnsi="宋体" w:eastAsia="宋体" w:cs="宋体"/>
          <w:b w:val="0"/>
          <w:bCs w:val="0"/>
          <w:sz w:val="28"/>
          <w:szCs w:val="28"/>
        </w:rPr>
      </w:pPr>
      <w:r>
        <w:rPr>
          <w:rFonts w:hint="eastAsia" w:ascii="宋体" w:hAnsi="宋体" w:eastAsia="宋体" w:cs="宋体"/>
          <w:b w:val="0"/>
          <w:bCs w:val="0"/>
          <w:sz w:val="28"/>
          <w:szCs w:val="28"/>
        </w:rPr>
        <w:t>5、三大市场发展不平衡，入境旅游增长缓慢。国家旅游局明确的方针是：大力发展入境旅游，积极发展国内旅游，适度发展出境旅游。但是由于巨大的市场需求以及经营操作主动性强、利润较高等经营特点，客观上现在形成的情况是：国家旅游局倡导的是大力发展入境旅游，地方政府重视的是国内旅游，旅行社抓得最狠的是出境旅游。尽管追求的都是发展，但是忽视入境旅游的开发，其结果不仅是接待人数和创汇指标的低水平徘徊，还将会影响我省旅游市场与国际市场的完全对接和产业整体水平的升级。</w:t>
      </w:r>
    </w:p>
    <w:p>
      <w:pPr>
        <w:spacing w:line="360" w:lineRule="auto"/>
        <w:rPr>
          <w:rFonts w:hint="eastAsia" w:hAnsi="宋体"/>
          <w:b w:val="0"/>
          <w:bCs/>
          <w:sz w:val="28"/>
          <w:szCs w:val="28"/>
        </w:rPr>
      </w:pPr>
      <w:r>
        <w:rPr>
          <w:rFonts w:hint="eastAsia" w:hAnsi="宋体"/>
          <w:b w:val="0"/>
          <w:bCs/>
          <w:sz w:val="28"/>
          <w:szCs w:val="28"/>
        </w:rPr>
        <w:t>市场供给状况</w:t>
      </w:r>
    </w:p>
    <w:p>
      <w:pPr>
        <w:spacing w:line="360" w:lineRule="auto"/>
        <w:rPr>
          <w:rFonts w:hint="eastAsia" w:ascii="宋体" w:hAnsi="宋体" w:eastAsia="宋体" w:cs="宋体"/>
          <w:b w:val="0"/>
          <w:bCs w:val="0"/>
          <w:sz w:val="28"/>
          <w:szCs w:val="28"/>
        </w:rPr>
      </w:pPr>
      <w:r>
        <w:rPr>
          <w:rFonts w:hint="eastAsia" w:ascii="宋体" w:hAnsi="宋体" w:eastAsia="宋体" w:cs="宋体"/>
          <w:b w:val="0"/>
          <w:bCs w:val="0"/>
          <w:sz w:val="28"/>
          <w:szCs w:val="28"/>
        </w:rPr>
        <w:t>改革开放的20多年来，河南省的旅游业从无到有，从小到大，取得很大的发展。“九五”期间，全省各地通过多种渠道，积极筹措资金，加大旅游资源开发和基础设施建设力度，已建成投入使用的景区、景点有300余处，龙门石窟、关林、白马寺、嵩山少林寺、龙亭、铁塔、宋陵等一大批名胜古迹景点面貌焕然一新，一些新的自然风光、生态环境、休闲度假旅游景区景点相继建成并对外开放，清明上河园、包公祠、云台山、石人山、白云山、重渡沟、龙峪湾、查岈山等景区景点逐步成为新的旅游热点。围绕旅游资源的开发，全省的旅游基础设施建设取得了显著的成效。目前，新郑、洛阳、南阳三个机场开辟的国内航线通达全国各主要城市和港澳地区；以郑州为中心的高速公路网四通八达；横贯东西的陇海铁路与南北走向的京广铁路、焦柳铁路、京九铁路分别在郑州、洛阳、商丘交汇，使河南成为全国重要的交通枢纽；亚洲最大的铁路编组站－郑州北站和全国最大的铁路货运站－郑州东站，在全国铁路运输中发挥着十分重要的作用。全省现有国际国内旅行社530多家(其中国际社32家)，旅游涉外、星级饭店300多家，旅游车船公司55家，旅游涉外定点单位150多个，旅游直接从业人员达到15万人。初步形成了有一定档次和规模，功能齐全、协调配套的旅游服务体系。特别是通过近年来开展的创建中国优秀旅游城市活动和旅游景区等级质量评定工作，使河南的旅游环境和旅游管理水平、接待服务质量有了很大地改善。目前，全省已经有郑州、洛阳、开封、濮阳、济源、登封等6个城市进入中国优秀旅游城市的行列；洛阳龙门石窟、白马寺、关林、嵩山少林寺、开封清明上河园、包公祠、林州红旗渠、焦作云台山等15个景区景点，进入国家4A级旅游景区的行列；龙门石窟进入了世界文化遗产名录，中岳嵩山、焦作云台山和内乡的宝天曼自然保护区分别被列入国家地质公园和联合国确定的世界生物保护圈。这些，都为河南旅游业的发展奠定了良好的基础。</w:t>
      </w:r>
    </w:p>
    <w:p>
      <w:pPr>
        <w:spacing w:line="360" w:lineRule="auto"/>
        <w:ind w:firstLine="602" w:firstLineChars="200"/>
        <w:rPr>
          <w:rFonts w:hint="eastAsia" w:ascii="宋体" w:hAnsi="宋体" w:eastAsia="宋体" w:cs="宋体"/>
          <w:b/>
          <w:sz w:val="30"/>
          <w:szCs w:val="30"/>
        </w:rPr>
      </w:pPr>
      <w:r>
        <w:rPr>
          <w:rFonts w:hint="eastAsia" w:ascii="宋体" w:hAnsi="宋体" w:eastAsia="宋体" w:cs="宋体"/>
          <w:b/>
          <w:sz w:val="30"/>
          <w:szCs w:val="30"/>
          <w:lang w:val="en-US"/>
        </w:rPr>
        <w:t>4.3</w:t>
      </w:r>
      <w:r>
        <w:rPr>
          <w:rFonts w:hint="eastAsia" w:ascii="宋体" w:hAnsi="宋体" w:eastAsia="宋体" w:cs="宋体"/>
          <w:b/>
          <w:sz w:val="30"/>
          <w:szCs w:val="30"/>
        </w:rPr>
        <w:t xml:space="preserve"> 客户分析</w:t>
      </w:r>
    </w:p>
    <w:p>
      <w:pPr>
        <w:spacing w:line="360" w:lineRule="auto"/>
        <w:rPr>
          <w:rFonts w:hint="eastAsia" w:ascii="宋体" w:hAnsi="宋体" w:eastAsia="宋体" w:cs="宋体"/>
          <w:b w:val="0"/>
          <w:bCs w:val="0"/>
          <w:sz w:val="28"/>
          <w:szCs w:val="28"/>
        </w:rPr>
      </w:pPr>
      <w:r>
        <w:rPr>
          <w:rFonts w:hint="eastAsia" w:ascii="宋体" w:hAnsi="宋体" w:eastAsia="宋体" w:cs="宋体"/>
          <w:b w:val="0"/>
          <w:bCs w:val="0"/>
          <w:sz w:val="28"/>
          <w:szCs w:val="28"/>
          <w:lang w:val="en-US"/>
        </w:rPr>
        <w:t>1.</w:t>
      </w:r>
      <w:r>
        <w:rPr>
          <w:rFonts w:hint="eastAsia" w:ascii="宋体" w:hAnsi="宋体" w:eastAsia="宋体" w:cs="宋体"/>
          <w:b w:val="0"/>
          <w:bCs w:val="0"/>
          <w:sz w:val="28"/>
          <w:szCs w:val="28"/>
        </w:rPr>
        <w:t>以山东、河北、山西、河北、江苏、安徽、陕西、北京为主的一级客源市场</w:t>
      </w:r>
    </w:p>
    <w:p>
      <w:pPr>
        <w:spacing w:line="360" w:lineRule="auto"/>
        <w:rPr>
          <w:rFonts w:hint="eastAsia" w:ascii="宋体" w:hAnsi="宋体" w:eastAsia="宋体" w:cs="宋体"/>
          <w:b w:val="0"/>
          <w:bCs w:val="0"/>
          <w:sz w:val="28"/>
          <w:szCs w:val="28"/>
        </w:rPr>
      </w:pPr>
      <w:r>
        <w:rPr>
          <w:rFonts w:hint="eastAsia" w:ascii="宋体" w:hAnsi="宋体" w:eastAsia="宋体" w:cs="宋体"/>
          <w:b w:val="0"/>
          <w:bCs w:val="0"/>
          <w:sz w:val="28"/>
          <w:szCs w:val="28"/>
        </w:rPr>
        <w:t>从地域上看，这些省份都是河南省的周边地区或者有较大潜力的省份，周边地区的客源由于距离较近，交通方便，出行简单，仅仅利用双休日或小长假就可以完成其旅游目的，而且风俗习惯和文化传统也比较接近，旅游者易于适应，这是他们到河南旅游的地理优势。另一个方面，经济发展水平较高的省份，旅游需求量也相应较大，实际出游率也高。陕西省的经济发展水平不是很高，其旅游景区景点在某些方面与河南省的景点、景区有些相似，这些在一定程度上限制了该省到豫人数。但是考虑到陕西距离河南较近，发展潜力还是相当大的，可以作为河南省的一级旅游客源。当然，也有例外，安徽省虽然与河南省比邻而居，起来与人数却不是很多。原因之一是安水生的经济发展水平不是很高，工资收入较少，限制了该省居民的出游。另外，安徽省有许多可替代性景点，如黄闪灯，人们有空闲、余钱更愿意到离他们更近的地方旅游。以浙江、广东、湖南、四川、天津、上海为主的二级客源市场</w:t>
      </w:r>
    </w:p>
    <w:p>
      <w:pPr>
        <w:spacing w:line="360" w:lineRule="auto"/>
        <w:rPr>
          <w:rFonts w:hint="eastAsia" w:ascii="宋体" w:hAnsi="宋体" w:eastAsia="宋体" w:cs="宋体"/>
          <w:b w:val="0"/>
          <w:bCs w:val="0"/>
          <w:sz w:val="28"/>
          <w:szCs w:val="28"/>
        </w:rPr>
      </w:pPr>
      <w:r>
        <w:rPr>
          <w:rFonts w:hint="eastAsia" w:ascii="宋体" w:hAnsi="宋体" w:eastAsia="宋体" w:cs="宋体"/>
          <w:b w:val="0"/>
          <w:bCs w:val="0"/>
          <w:sz w:val="28"/>
          <w:szCs w:val="28"/>
        </w:rPr>
        <w:t>这些省份经济发展水平较高，而且这些地区的景区、景点与河南省有着很大的差异。文化以及景观的差异性和神秘性和吸引这些省份旅游者的重要因素，较高的工资收入也能够支持起到较远的地方旅游。对他们在说，距离、交通已经不成问题，吸引他们的是河南省有别于其它省份的知名旅游产品。</w:t>
      </w:r>
    </w:p>
    <w:p>
      <w:pPr>
        <w:spacing w:line="360" w:lineRule="auto"/>
        <w:rPr>
          <w:rFonts w:hint="eastAsia" w:ascii="宋体" w:hAnsi="宋体" w:eastAsia="宋体" w:cs="宋体"/>
          <w:b w:val="0"/>
          <w:bCs w:val="0"/>
          <w:sz w:val="28"/>
          <w:szCs w:val="28"/>
        </w:rPr>
      </w:pPr>
      <w:r>
        <w:rPr>
          <w:rFonts w:hint="eastAsia" w:ascii="宋体" w:hAnsi="宋体" w:eastAsia="宋体" w:cs="宋体"/>
          <w:b w:val="0"/>
          <w:bCs w:val="0"/>
          <w:sz w:val="28"/>
          <w:szCs w:val="28"/>
          <w:lang w:val="en-US"/>
        </w:rPr>
        <w:t>2.</w:t>
      </w:r>
      <w:r>
        <w:rPr>
          <w:rFonts w:hint="eastAsia" w:ascii="宋体" w:hAnsi="宋体" w:eastAsia="宋体" w:cs="宋体"/>
          <w:b w:val="0"/>
          <w:bCs w:val="0"/>
          <w:sz w:val="28"/>
          <w:szCs w:val="28"/>
        </w:rPr>
        <w:t>东北、西北、东南、西南四隅之地为主的三级客源市场这些省份来豫人数较少的限制性因素是多方面的。一是距离因素。如云南、贵州、新疆、黑龙江、青海、锡杖等地，距离较远是来豫人数较少的重要制约因素。二是经济发展水平。如内蒙古、宁夏、青海、西藏等地，其出游率在全国本身就不高，到河南省的旅游人数自然也不会很多，对这些省份来讲，较低的经济发展水平使其难以成为河南的重要客源市场。</w:t>
      </w:r>
    </w:p>
    <w:p>
      <w:pPr>
        <w:spacing w:line="360" w:lineRule="auto"/>
        <w:outlineLvl w:val="0"/>
        <w:rPr>
          <w:rFonts w:ascii="宋体" w:hAnsi="宋体" w:eastAsia="宋体" w:cs="宋体"/>
          <w:sz w:val="28"/>
          <w:szCs w:val="28"/>
        </w:rPr>
      </w:pPr>
      <w:bookmarkStart w:id="4" w:name="_Toc10033"/>
      <w:r>
        <w:rPr>
          <w:rStyle w:val="14"/>
          <w:rFonts w:hint="eastAsia"/>
          <w:sz w:val="32"/>
          <w:szCs w:val="32"/>
          <w:lang w:eastAsia="zh-CN"/>
        </w:rPr>
        <w:t>五</w:t>
      </w:r>
      <w:r>
        <w:rPr>
          <w:rStyle w:val="14"/>
          <w:rFonts w:hint="eastAsia"/>
          <w:sz w:val="32"/>
          <w:szCs w:val="32"/>
        </w:rPr>
        <w:t>、竞争分析</w:t>
      </w:r>
      <w:r>
        <w:rPr>
          <w:rFonts w:hint="eastAsia" w:hAnsi="宋体"/>
          <w:b/>
          <w:sz w:val="32"/>
          <w:szCs w:val="32"/>
        </w:rPr>
        <w:t xml:space="preserve">  </w:t>
      </w:r>
      <w:r>
        <w:rPr>
          <w:rFonts w:ascii="宋体" w:hAnsi="宋体" w:eastAsia="宋体" w:cs="宋体"/>
          <w:sz w:val="32"/>
          <w:szCs w:val="32"/>
        </w:rPr>
        <w:br w:type="textWrapping"/>
      </w:r>
      <w:r>
        <w:rPr>
          <w:rFonts w:ascii="宋体" w:hAnsi="宋体" w:eastAsia="宋体" w:cs="宋体"/>
          <w:sz w:val="28"/>
          <w:szCs w:val="28"/>
        </w:rPr>
        <w:t>大学生旅游业总体状况</w:t>
      </w:r>
      <w:bookmarkEnd w:id="4"/>
    </w:p>
    <w:p>
      <w:pPr>
        <w:spacing w:before="156" w:beforeLines="50" w:after="156" w:afterLines="50" w:line="360" w:lineRule="auto"/>
        <w:rPr>
          <w:rFonts w:ascii="宋体" w:hAnsi="宋体" w:eastAsia="宋体" w:cs="宋体"/>
          <w:sz w:val="28"/>
          <w:szCs w:val="28"/>
        </w:rPr>
      </w:pPr>
      <w:r>
        <w:rPr>
          <w:rFonts w:ascii="宋体" w:hAnsi="宋体" w:eastAsia="宋体" w:cs="宋体"/>
          <w:sz w:val="28"/>
          <w:szCs w:val="28"/>
        </w:rPr>
        <w:t>1</w:t>
      </w:r>
      <w:r>
        <w:rPr>
          <w:rFonts w:hint="eastAsia" w:ascii="宋体" w:hAnsi="宋体" w:eastAsia="宋体" w:cs="宋体"/>
          <w:sz w:val="28"/>
          <w:szCs w:val="28"/>
          <w:lang w:eastAsia="zh-CN"/>
        </w:rPr>
        <w:t>.</w:t>
      </w:r>
      <w:r>
        <w:rPr>
          <w:rFonts w:ascii="宋体" w:hAnsi="宋体" w:eastAsia="宋体" w:cs="宋体"/>
          <w:sz w:val="28"/>
          <w:szCs w:val="28"/>
        </w:rPr>
        <w:t>大学生旅游的需求强，大学生的思维相当活跃、精力十分充沛，引领先进文化，他们对精神生活的需求也十分迫切，因此，旅游成了他们扩大交际，增长见识的重要途径之一。</w:t>
      </w:r>
    </w:p>
    <w:p>
      <w:pPr>
        <w:spacing w:before="156" w:beforeLines="50" w:after="156" w:afterLines="50" w:line="360" w:lineRule="auto"/>
        <w:rPr>
          <w:rFonts w:ascii="宋体" w:hAnsi="宋体" w:eastAsia="宋体" w:cs="宋体"/>
          <w:sz w:val="28"/>
          <w:szCs w:val="28"/>
        </w:rPr>
      </w:pPr>
      <w:r>
        <w:rPr>
          <w:rFonts w:ascii="宋体" w:hAnsi="宋体" w:eastAsia="宋体" w:cs="宋体"/>
          <w:sz w:val="28"/>
          <w:szCs w:val="28"/>
        </w:rPr>
        <w:t>2</w:t>
      </w:r>
      <w:r>
        <w:rPr>
          <w:rFonts w:hint="eastAsia" w:ascii="宋体" w:hAnsi="宋体" w:eastAsia="宋体" w:cs="宋体"/>
          <w:sz w:val="28"/>
          <w:szCs w:val="28"/>
          <w:lang w:eastAsia="zh-CN"/>
        </w:rPr>
        <w:t>.</w:t>
      </w:r>
      <w:r>
        <w:rPr>
          <w:rFonts w:ascii="宋体" w:hAnsi="宋体" w:eastAsia="宋体" w:cs="宋体"/>
          <w:sz w:val="28"/>
          <w:szCs w:val="28"/>
        </w:rPr>
        <w:t>消费主体存在城镇地域性</w:t>
      </w:r>
    </w:p>
    <w:p>
      <w:pPr>
        <w:numPr>
          <w:ilvl w:val="0"/>
          <w:numId w:val="1"/>
        </w:numPr>
        <w:spacing w:before="156" w:beforeLines="50" w:after="156" w:afterLines="50" w:line="360" w:lineRule="auto"/>
        <w:rPr>
          <w:rFonts w:ascii="宋体" w:hAnsi="宋体" w:eastAsia="宋体" w:cs="宋体"/>
          <w:sz w:val="28"/>
          <w:szCs w:val="28"/>
        </w:rPr>
      </w:pPr>
      <w:r>
        <w:rPr>
          <w:rFonts w:ascii="宋体" w:hAnsi="宋体" w:eastAsia="宋体" w:cs="宋体"/>
          <w:sz w:val="28"/>
          <w:szCs w:val="28"/>
        </w:rPr>
        <w:t>大学生旅游市场消费水平较低</w:t>
      </w:r>
    </w:p>
    <w:p>
      <w:pPr>
        <w:numPr>
          <w:ilvl w:val="0"/>
          <w:numId w:val="1"/>
        </w:numPr>
        <w:spacing w:before="156" w:beforeLines="50" w:after="156" w:afterLines="50" w:line="360" w:lineRule="auto"/>
        <w:ind w:left="0" w:leftChars="0" w:firstLine="0" w:firstLineChars="0"/>
        <w:rPr>
          <w:rFonts w:ascii="宋体" w:hAnsi="宋体" w:eastAsia="宋体" w:cs="宋体"/>
          <w:sz w:val="28"/>
          <w:szCs w:val="28"/>
        </w:rPr>
      </w:pPr>
      <w:r>
        <w:rPr>
          <w:rFonts w:ascii="宋体" w:hAnsi="宋体" w:eastAsia="宋体" w:cs="宋体"/>
          <w:sz w:val="28"/>
          <w:szCs w:val="28"/>
        </w:rPr>
        <w:t>安全问题比其他层次游客压力更大</w:t>
      </w:r>
    </w:p>
    <w:p>
      <w:pPr>
        <w:numPr>
          <w:ilvl w:val="0"/>
          <w:numId w:val="1"/>
        </w:numPr>
        <w:spacing w:before="156" w:beforeLines="50" w:after="156" w:afterLines="50" w:line="360" w:lineRule="auto"/>
        <w:ind w:left="0" w:leftChars="0" w:firstLine="0" w:firstLineChars="0"/>
        <w:rPr>
          <w:rFonts w:ascii="宋体" w:hAnsi="宋体" w:eastAsia="宋体" w:cs="宋体"/>
          <w:sz w:val="28"/>
          <w:szCs w:val="28"/>
        </w:rPr>
      </w:pPr>
      <w:r>
        <w:rPr>
          <w:rFonts w:ascii="宋体" w:hAnsi="宋体" w:eastAsia="宋体" w:cs="宋体"/>
          <w:sz w:val="28"/>
          <w:szCs w:val="28"/>
        </w:rPr>
        <w:t>大学生旅游旅游市场杂乱无章</w:t>
      </w:r>
    </w:p>
    <w:p>
      <w:pPr>
        <w:numPr>
          <w:ilvl w:val="0"/>
          <w:numId w:val="1"/>
        </w:numPr>
        <w:spacing w:before="156" w:beforeLines="50" w:after="156" w:afterLines="50" w:line="360" w:lineRule="auto"/>
        <w:ind w:left="0" w:leftChars="0" w:firstLine="0" w:firstLineChars="0"/>
        <w:rPr>
          <w:rFonts w:ascii="宋体" w:hAnsi="宋体" w:eastAsia="宋体" w:cs="宋体"/>
          <w:sz w:val="28"/>
          <w:szCs w:val="28"/>
        </w:rPr>
      </w:pPr>
      <w:r>
        <w:rPr>
          <w:rFonts w:ascii="宋体" w:hAnsi="宋体" w:eastAsia="宋体" w:cs="宋体"/>
          <w:sz w:val="28"/>
          <w:szCs w:val="28"/>
        </w:rPr>
        <w:t>旅游需要层次较低。</w:t>
      </w:r>
      <w:r>
        <w:rPr>
          <w:rFonts w:ascii="宋体" w:hAnsi="宋体" w:eastAsia="宋体" w:cs="宋体"/>
          <w:sz w:val="28"/>
          <w:szCs w:val="28"/>
        </w:rPr>
        <w:br w:type="textWrapping"/>
      </w:r>
      <w:r>
        <w:rPr>
          <w:rFonts w:hint="eastAsia" w:ascii="宋体" w:hAnsi="宋体" w:cs="宋体"/>
          <w:sz w:val="28"/>
          <w:szCs w:val="28"/>
          <w:lang w:val="en-US" w:eastAsia="zh-CN"/>
        </w:rPr>
        <w:t xml:space="preserve"> </w:t>
      </w:r>
      <w:r>
        <w:rPr>
          <w:rFonts w:hint="eastAsia" w:ascii="宋体" w:hAnsi="宋体" w:cs="宋体"/>
          <w:sz w:val="30"/>
          <w:szCs w:val="30"/>
          <w:lang w:val="en-US" w:eastAsia="zh-CN"/>
        </w:rPr>
        <w:t xml:space="preserve"> </w:t>
      </w:r>
      <w:r>
        <w:rPr>
          <w:rFonts w:hint="eastAsia" w:ascii="宋体" w:hAnsi="宋体" w:eastAsia="宋体" w:cs="宋体"/>
          <w:b/>
          <w:bCs/>
          <w:sz w:val="30"/>
          <w:szCs w:val="30"/>
          <w:lang w:val="en-US" w:eastAsia="zh-CN"/>
        </w:rPr>
        <w:t>5.1</w:t>
      </w:r>
      <w:r>
        <w:rPr>
          <w:rFonts w:ascii="宋体" w:hAnsi="宋体" w:eastAsia="宋体" w:cs="宋体"/>
          <w:b/>
          <w:bCs/>
          <w:sz w:val="30"/>
          <w:szCs w:val="30"/>
        </w:rPr>
        <w:t>旅游企业竞争力分析</w:t>
      </w:r>
      <w:r>
        <w:rPr>
          <w:rFonts w:ascii="宋体" w:hAnsi="宋体" w:eastAsia="宋体" w:cs="宋体"/>
          <w:sz w:val="30"/>
          <w:szCs w:val="30"/>
        </w:rPr>
        <w:br w:type="textWrapping"/>
      </w:r>
      <w:r>
        <w:rPr>
          <w:rFonts w:ascii="宋体" w:hAnsi="宋体" w:eastAsia="宋体" w:cs="宋体"/>
          <w:sz w:val="28"/>
          <w:szCs w:val="28"/>
        </w:rPr>
        <w:t>从旅游企业竞争力的层面看，目前郑州市旅游企业规模日益壮大，但市场竞争力较弱。郑州的旅游业经过_ -十多年的发展，旅游企业的规模日益壮大。旅游企业虽然发展速度快但规模较小，旅游企业规模总体呈现"散、小、弱、差”的趋势，没有全国知名的旅游企业集团和旅游品牌，市场竞争力较弱。同时，由于与旅游相关的社会服务体系不健全，旅游从业人员整体素质偏低,旅游企业参与市场竞争的能有待于迸一步增强。</w:t>
      </w:r>
      <w:r>
        <w:rPr>
          <w:rFonts w:ascii="宋体" w:hAnsi="宋体" w:eastAsia="宋体" w:cs="宋体"/>
          <w:sz w:val="28"/>
          <w:szCs w:val="28"/>
        </w:rPr>
        <w:br w:type="textWrapping"/>
      </w:r>
      <w:r>
        <w:rPr>
          <w:rFonts w:hint="eastAsia" w:ascii="宋体" w:hAnsi="宋体" w:cs="宋体"/>
          <w:sz w:val="30"/>
          <w:szCs w:val="30"/>
          <w:lang w:val="en-US" w:eastAsia="zh-CN"/>
        </w:rPr>
        <w:t xml:space="preserve">  </w:t>
      </w:r>
      <w:r>
        <w:rPr>
          <w:rFonts w:hint="eastAsia" w:ascii="宋体" w:hAnsi="宋体" w:eastAsia="宋体" w:cs="宋体"/>
          <w:b/>
          <w:bCs/>
          <w:sz w:val="30"/>
          <w:szCs w:val="30"/>
          <w:lang w:val="en-US" w:eastAsia="zh-CN"/>
        </w:rPr>
        <w:t>5.2</w:t>
      </w:r>
      <w:r>
        <w:rPr>
          <w:rFonts w:ascii="宋体" w:hAnsi="宋体" w:eastAsia="宋体" w:cs="宋体"/>
          <w:b/>
          <w:bCs/>
          <w:sz w:val="30"/>
          <w:szCs w:val="30"/>
        </w:rPr>
        <w:t>产业集群竞争力分析</w:t>
      </w:r>
      <w:r>
        <w:rPr>
          <w:rFonts w:ascii="宋体" w:hAnsi="宋体" w:eastAsia="宋体" w:cs="宋体"/>
          <w:sz w:val="30"/>
          <w:szCs w:val="30"/>
        </w:rPr>
        <w:br w:type="textWrapping"/>
      </w:r>
      <w:r>
        <w:rPr>
          <w:rFonts w:ascii="宋体" w:hAnsi="宋体" w:eastAsia="宋体" w:cs="宋体"/>
          <w:sz w:val="28"/>
          <w:szCs w:val="28"/>
        </w:rPr>
        <w:t>从旅游产业集群竞争力来看，近年来郑州市的旅游产业环境虽然得到明显改善，初步形成了以“食、宿、行、游、购、娱”六要素为主体、其他关联产业为支撑的旅游产业体系。但是，于郑州市的旅游产业目前仍面临着诸多问题及挑战。旅游产业结构相对简单，各要素自身仍有较大的发展空间;资金投入不足，导致部分地区旅游环境长期得不到改善，市场营销工作不到位;旅游从业人员的服务意识需要进一步加强; 相关部门]对旅游企业和景区的监管力度不够等等。这些都成为了制约郑州市旅游产业集群效应的因素。十五期间，旅游业总收入相当于全市GDP的5.45% ,旅游业在郑州市国民经济发展中尚未充分体现和发挥其支柱产业的作用，旅游产业的集群尚不明显，由此可见，“延伸产业链、扩大产业面、构建产业集群”是未来郑州市旅游产业的发展趋势。</w:t>
      </w:r>
      <w:r>
        <w:rPr>
          <w:rFonts w:ascii="宋体" w:hAnsi="宋体" w:eastAsia="宋体" w:cs="宋体"/>
          <w:sz w:val="28"/>
          <w:szCs w:val="28"/>
        </w:rPr>
        <w:br w:type="textWrapping"/>
      </w:r>
      <w:r>
        <w:rPr>
          <w:rFonts w:hint="eastAsia" w:ascii="宋体" w:hAnsi="宋体" w:cs="宋体"/>
          <w:sz w:val="30"/>
          <w:szCs w:val="30"/>
          <w:lang w:val="en-US" w:eastAsia="zh-CN"/>
        </w:rPr>
        <w:t xml:space="preserve">  </w:t>
      </w:r>
      <w:r>
        <w:rPr>
          <w:rFonts w:hint="eastAsia" w:ascii="宋体" w:hAnsi="宋体" w:eastAsia="宋体" w:cs="宋体"/>
          <w:b/>
          <w:bCs/>
          <w:sz w:val="30"/>
          <w:szCs w:val="30"/>
          <w:lang w:val="en-US" w:eastAsia="zh-CN"/>
        </w:rPr>
        <w:t>5.3</w:t>
      </w:r>
      <w:r>
        <w:rPr>
          <w:rFonts w:ascii="宋体" w:hAnsi="宋体" w:eastAsia="宋体" w:cs="宋体"/>
          <w:b/>
          <w:bCs/>
          <w:sz w:val="30"/>
          <w:szCs w:val="30"/>
        </w:rPr>
        <w:t>郑州市区域旅游产业核心竞争力不足的表现</w:t>
      </w:r>
      <w:r>
        <w:rPr>
          <w:rFonts w:ascii="宋体" w:hAnsi="宋体" w:eastAsia="宋体" w:cs="宋体"/>
          <w:b/>
          <w:bCs/>
          <w:sz w:val="30"/>
          <w:szCs w:val="30"/>
        </w:rPr>
        <w:br w:type="textWrapping"/>
      </w:r>
      <w:r>
        <w:rPr>
          <w:rFonts w:hint="eastAsia" w:ascii="宋体" w:hAnsi="宋体" w:eastAsia="宋体" w:cs="宋体"/>
          <w:b w:val="0"/>
          <w:bCs w:val="0"/>
          <w:sz w:val="28"/>
          <w:szCs w:val="28"/>
          <w:lang w:val="en-US" w:eastAsia="zh-CN"/>
        </w:rPr>
        <w:t>1.</w:t>
      </w:r>
      <w:r>
        <w:rPr>
          <w:rFonts w:ascii="宋体" w:hAnsi="宋体" w:eastAsia="宋体" w:cs="宋体"/>
          <w:b w:val="0"/>
          <w:bCs w:val="0"/>
          <w:sz w:val="28"/>
          <w:szCs w:val="28"/>
        </w:rPr>
        <w:t>资源开发粗放、产品结构单一</w:t>
      </w:r>
      <w:r>
        <w:rPr>
          <w:rFonts w:ascii="宋体" w:hAnsi="宋体" w:eastAsia="宋体" w:cs="宋体"/>
          <w:b/>
          <w:bCs/>
          <w:sz w:val="28"/>
          <w:szCs w:val="28"/>
        </w:rPr>
        <w:br w:type="textWrapping"/>
      </w:r>
      <w:r>
        <w:rPr>
          <w:rFonts w:ascii="宋体" w:hAnsi="宋体" w:eastAsia="宋体" w:cs="宋体"/>
          <w:sz w:val="28"/>
          <w:szCs w:val="28"/>
        </w:rPr>
        <w:t>旅游资源开发没有兼顾经济效益、社会效益和环境效益三者的平衡，部分地区出现了旅游景观退化、景区周边生态环境恶化、旅游综合效益降低等现象。现有的旅游产品在开发时没有深入挖掘其文化内涵，缺乏从整体角度出发，保持景观的审美特征的同时融合地域文化背景、历史知识、游客参与程度为一体的多元化经典旅游产品。</w:t>
      </w:r>
      <w:r>
        <w:rPr>
          <w:rFonts w:ascii="宋体" w:hAnsi="宋体" w:eastAsia="宋体" w:cs="宋体"/>
          <w:sz w:val="28"/>
          <w:szCs w:val="28"/>
        </w:rPr>
        <w:br w:type="textWrapping"/>
      </w:r>
      <w:r>
        <w:rPr>
          <w:rFonts w:hint="eastAsia" w:ascii="宋体" w:hAnsi="宋体" w:eastAsia="宋体" w:cs="宋体"/>
          <w:b w:val="0"/>
          <w:bCs w:val="0"/>
          <w:sz w:val="28"/>
          <w:szCs w:val="28"/>
          <w:lang w:val="en-US" w:eastAsia="zh-CN"/>
        </w:rPr>
        <w:t>2.</w:t>
      </w:r>
      <w:r>
        <w:rPr>
          <w:rFonts w:ascii="宋体" w:hAnsi="宋体" w:eastAsia="宋体" w:cs="宋体"/>
          <w:b w:val="0"/>
          <w:bCs w:val="0"/>
          <w:sz w:val="28"/>
          <w:szCs w:val="28"/>
        </w:rPr>
        <w:t>产业结构不合理、总体竞争力较弱</w:t>
      </w:r>
      <w:r>
        <w:rPr>
          <w:rFonts w:ascii="宋体" w:hAnsi="宋体" w:eastAsia="宋体" w:cs="宋体"/>
          <w:b/>
          <w:bCs/>
          <w:sz w:val="28"/>
          <w:szCs w:val="28"/>
        </w:rPr>
        <w:br w:type="textWrapping"/>
      </w:r>
      <w:r>
        <w:rPr>
          <w:rFonts w:ascii="宋体" w:hAnsi="宋体" w:eastAsia="宋体" w:cs="宋体"/>
          <w:sz w:val="28"/>
          <w:szCs w:val="28"/>
        </w:rPr>
        <w:t>郑州市旅游企业规模化、集团化、综合化经营程度低,旅游规模经济不显著、企业组织结构不合理、产业内部竞争过度、外部竞争乏力。同时,旅游产业结构也还处于不完整、不深入、不对称的初级化阶段，产业内部各要素之间的整合力度不够,难以产生综合的经济效益。</w:t>
      </w:r>
      <w:r>
        <w:rPr>
          <w:rFonts w:ascii="宋体" w:hAnsi="宋体" w:eastAsia="宋体" w:cs="宋体"/>
          <w:sz w:val="28"/>
          <w:szCs w:val="28"/>
        </w:rPr>
        <w:br w:type="textWrapping"/>
      </w:r>
      <w:r>
        <w:rPr>
          <w:rFonts w:hint="eastAsia" w:ascii="宋体" w:hAnsi="宋体" w:eastAsia="宋体" w:cs="宋体"/>
          <w:b w:val="0"/>
          <w:bCs w:val="0"/>
          <w:sz w:val="28"/>
          <w:szCs w:val="28"/>
          <w:lang w:val="en-US" w:eastAsia="zh-CN"/>
        </w:rPr>
        <w:t>3.</w:t>
      </w:r>
      <w:r>
        <w:rPr>
          <w:rFonts w:ascii="宋体" w:hAnsi="宋体" w:eastAsia="宋体" w:cs="宋体"/>
          <w:b w:val="0"/>
          <w:bCs w:val="0"/>
          <w:sz w:val="28"/>
          <w:szCs w:val="28"/>
        </w:rPr>
        <w:t>品牌优势不强、国际影响力不大</w:t>
      </w:r>
      <w:r>
        <w:rPr>
          <w:rFonts w:ascii="宋体" w:hAnsi="宋体" w:eastAsia="宋体" w:cs="宋体"/>
          <w:b/>
          <w:bCs/>
          <w:sz w:val="28"/>
          <w:szCs w:val="28"/>
        </w:rPr>
        <w:br w:type="textWrapping"/>
      </w:r>
      <w:r>
        <w:rPr>
          <w:rFonts w:ascii="宋体" w:hAnsi="宋体" w:eastAsia="宋体" w:cs="宋体"/>
          <w:sz w:val="28"/>
          <w:szCs w:val="28"/>
        </w:rPr>
        <w:t>目前全国有5A级景区95个,其中郑州只有2个，河南省省级非物质文化遗产419项,河南17项。无论是5A级景区还是非物质文化遗产,和省内其他主要旅游城市(开封、洛阳、平顶山)都无法相比。除登封少林寺景区外，郑州市大多数景区旅游创收能力并不突出，没有形成具有强大竞争力的相对优势品</w:t>
      </w:r>
      <w:r>
        <w:rPr>
          <w:rFonts w:ascii="宋体" w:hAnsi="宋体" w:eastAsia="宋体" w:cs="宋体"/>
          <w:sz w:val="28"/>
          <w:szCs w:val="28"/>
        </w:rPr>
        <w:br w:type="textWrapping"/>
      </w:r>
      <w:r>
        <w:rPr>
          <w:rFonts w:hint="eastAsia" w:ascii="宋体" w:hAnsi="宋体" w:eastAsia="宋体" w:cs="宋体"/>
          <w:b w:val="0"/>
          <w:bCs w:val="0"/>
          <w:sz w:val="28"/>
          <w:szCs w:val="28"/>
          <w:lang w:val="en-US" w:eastAsia="zh-CN"/>
        </w:rPr>
        <w:t>4.</w:t>
      </w:r>
      <w:r>
        <w:rPr>
          <w:rFonts w:ascii="宋体" w:hAnsi="宋体" w:eastAsia="宋体" w:cs="宋体"/>
          <w:b w:val="0"/>
          <w:bCs w:val="0"/>
          <w:sz w:val="28"/>
          <w:szCs w:val="28"/>
        </w:rPr>
        <w:t>构建主题明确、层次分明的旅游系列产品</w:t>
      </w:r>
      <w:r>
        <w:rPr>
          <w:rFonts w:ascii="宋体" w:hAnsi="宋体" w:eastAsia="宋体" w:cs="宋体"/>
          <w:b w:val="0"/>
          <w:bCs w:val="0"/>
          <w:sz w:val="28"/>
          <w:szCs w:val="28"/>
        </w:rPr>
        <w:br w:type="textWrapping"/>
      </w:r>
      <w:r>
        <w:rPr>
          <w:rFonts w:ascii="宋体" w:hAnsi="宋体" w:eastAsia="宋体" w:cs="宋体"/>
          <w:sz w:val="28"/>
          <w:szCs w:val="28"/>
        </w:rPr>
        <w:t>旅游产品是旅游发展的核心。根据郑州地区旅游资源特点,利用交通和区位优势,根据市场需求及资源特色，对各圈层的旅游资源进行整合，强化旅游功能分工，构建多层次、多级别、多样化的系列旅游产品，形象</w:t>
      </w:r>
      <w:r>
        <w:rPr>
          <w:rFonts w:ascii="宋体" w:hAnsi="宋体" w:eastAsia="宋体" w:cs="宋体"/>
          <w:sz w:val="28"/>
          <w:szCs w:val="28"/>
        </w:rPr>
        <w:br w:type="textWrapping"/>
      </w:r>
      <w:r>
        <w:rPr>
          <w:rFonts w:hint="eastAsia" w:ascii="宋体" w:hAnsi="宋体" w:cs="宋体"/>
          <w:sz w:val="30"/>
          <w:szCs w:val="30"/>
          <w:lang w:val="en-US" w:eastAsia="zh-CN"/>
        </w:rPr>
        <w:t xml:space="preserve">  </w:t>
      </w:r>
      <w:r>
        <w:rPr>
          <w:rFonts w:hint="eastAsia" w:ascii="宋体" w:hAnsi="宋体" w:eastAsia="宋体" w:cs="宋体"/>
          <w:b/>
          <w:bCs/>
          <w:sz w:val="30"/>
          <w:szCs w:val="30"/>
          <w:lang w:val="en-US" w:eastAsia="zh-CN"/>
        </w:rPr>
        <w:t>5.4</w:t>
      </w:r>
      <w:r>
        <w:rPr>
          <w:rFonts w:ascii="宋体" w:hAnsi="宋体" w:eastAsia="宋体" w:cs="宋体"/>
          <w:b/>
          <w:bCs/>
          <w:sz w:val="30"/>
          <w:szCs w:val="30"/>
        </w:rPr>
        <w:t>郑州市区域旅游产业核心竞争力路径选择</w:t>
      </w:r>
      <w:r>
        <w:rPr>
          <w:rFonts w:ascii="宋体" w:hAnsi="宋体" w:eastAsia="宋体" w:cs="宋体"/>
          <w:b/>
          <w:bCs/>
          <w:sz w:val="28"/>
          <w:szCs w:val="28"/>
        </w:rPr>
        <w:br w:type="textWrapping"/>
      </w:r>
      <w:r>
        <w:rPr>
          <w:rFonts w:hint="eastAsia" w:ascii="宋体" w:hAnsi="宋体" w:eastAsia="宋体" w:cs="宋体"/>
          <w:b w:val="0"/>
          <w:bCs w:val="0"/>
          <w:sz w:val="28"/>
          <w:szCs w:val="28"/>
          <w:lang w:val="en-US" w:eastAsia="zh-CN"/>
        </w:rPr>
        <w:t>1.</w:t>
      </w:r>
      <w:r>
        <w:rPr>
          <w:rFonts w:ascii="宋体" w:hAnsi="宋体" w:eastAsia="宋体" w:cs="宋体"/>
          <w:b w:val="0"/>
          <w:bCs w:val="0"/>
          <w:sz w:val="28"/>
          <w:szCs w:val="28"/>
        </w:rPr>
        <w:t>借助交通优势推进区域旅游一体化</w:t>
      </w:r>
      <w:r>
        <w:rPr>
          <w:rFonts w:ascii="宋体" w:hAnsi="宋体" w:eastAsia="宋体" w:cs="宋体"/>
          <w:b/>
          <w:bCs/>
          <w:sz w:val="28"/>
          <w:szCs w:val="28"/>
        </w:rPr>
        <w:br w:type="textWrapping"/>
      </w:r>
      <w:r>
        <w:rPr>
          <w:rFonts w:ascii="宋体" w:hAnsi="宋体" w:eastAsia="宋体" w:cs="宋体"/>
          <w:sz w:val="28"/>
          <w:szCs w:val="28"/>
        </w:rPr>
        <w:t>交通是郑州实现区域旅游发展的重要因素,构建一个方便、 快捷的立体交通网络是郑州市能否突破限制与周边地区实现区域旅游一体化的基础和保障。 逐步建成以郑州为中心城市，集铁路、公路主枢纽,衔接航空、通讯等的区域性综合交通通讯枢纽，以此实现郑州市区域旅游产业的服务力和协同能力的提升。</w:t>
      </w:r>
      <w:r>
        <w:rPr>
          <w:rFonts w:ascii="宋体" w:hAnsi="宋体" w:eastAsia="宋体" w:cs="宋体"/>
          <w:sz w:val="28"/>
          <w:szCs w:val="28"/>
        </w:rPr>
        <w:br w:type="textWrapping"/>
      </w:r>
      <w:r>
        <w:rPr>
          <w:rFonts w:hint="eastAsia" w:ascii="宋体" w:hAnsi="宋体" w:eastAsia="宋体" w:cs="宋体"/>
          <w:b w:val="0"/>
          <w:bCs w:val="0"/>
          <w:sz w:val="28"/>
          <w:szCs w:val="28"/>
          <w:lang w:val="en-US" w:eastAsia="zh-CN"/>
        </w:rPr>
        <w:t>2.</w:t>
      </w:r>
      <w:r>
        <w:rPr>
          <w:rFonts w:ascii="宋体" w:hAnsi="宋体" w:eastAsia="宋体" w:cs="宋体"/>
          <w:b w:val="0"/>
          <w:bCs w:val="0"/>
          <w:sz w:val="28"/>
          <w:szCs w:val="28"/>
        </w:rPr>
        <w:t>结合区域文化特点整合旅游资源</w:t>
      </w:r>
      <w:r>
        <w:rPr>
          <w:rFonts w:ascii="宋体" w:hAnsi="宋体" w:eastAsia="宋体" w:cs="宋体"/>
          <w:b w:val="0"/>
          <w:bCs w:val="0"/>
          <w:sz w:val="28"/>
          <w:szCs w:val="28"/>
        </w:rPr>
        <w:br w:type="textWrapping"/>
      </w:r>
      <w:r>
        <w:rPr>
          <w:rFonts w:ascii="宋体" w:hAnsi="宋体" w:eastAsia="宋体" w:cs="宋体"/>
          <w:sz w:val="28"/>
          <w:szCs w:val="28"/>
        </w:rPr>
        <w:t>郑州市在提升区域旅游核心竞争力的过程中，可以尝试结合区域文化特点，深度开发文化资源，发挥区域文化优势，总体规划，整合资源，培养战略性支柱产业，走集团化发展道路。这样做有利于形成自己的旅游品牌，并为后期做大做强品牌打下良好基础，形成自身的品牌优势。郑州市要打好文化这张牌，还应该在加强管理，优化旅游环境的基础上，加大对外宣传力度。深化与联合国教科文组织、世界旅游组织等国际组织的交流合作，不断提高郑州的国际知名度和美誉度。极力拓展境外客源市场,把境外游客吸弓|到郑州来，增强郑州旅游在国际上的影响力和吸引力。</w:t>
      </w:r>
      <w:r>
        <w:rPr>
          <w:rFonts w:ascii="宋体" w:hAnsi="宋体" w:eastAsia="宋体" w:cs="宋体"/>
          <w:sz w:val="28"/>
          <w:szCs w:val="28"/>
        </w:rPr>
        <w:br w:type="textWrapping"/>
      </w:r>
      <w:r>
        <w:rPr>
          <w:rFonts w:hint="eastAsia" w:ascii="宋体" w:hAnsi="宋体" w:eastAsia="宋体" w:cs="宋体"/>
          <w:b w:val="0"/>
          <w:bCs w:val="0"/>
          <w:sz w:val="28"/>
          <w:szCs w:val="28"/>
          <w:lang w:val="en-US" w:eastAsia="zh-CN"/>
        </w:rPr>
        <w:t>3.</w:t>
      </w:r>
      <w:r>
        <w:rPr>
          <w:rFonts w:ascii="宋体" w:hAnsi="宋体" w:eastAsia="宋体" w:cs="宋体"/>
          <w:b w:val="0"/>
          <w:bCs w:val="0"/>
          <w:sz w:val="28"/>
          <w:szCs w:val="28"/>
        </w:rPr>
        <w:t>构建郑州市区域旅游产业竞合模型</w:t>
      </w:r>
      <w:r>
        <w:rPr>
          <w:rFonts w:ascii="宋体" w:hAnsi="宋体" w:eastAsia="宋体" w:cs="宋体"/>
          <w:b w:val="0"/>
          <w:bCs w:val="0"/>
          <w:sz w:val="28"/>
          <w:szCs w:val="28"/>
        </w:rPr>
        <w:br w:type="textWrapping"/>
      </w:r>
      <w:r>
        <w:rPr>
          <w:rFonts w:ascii="宋体" w:hAnsi="宋体" w:eastAsia="宋体" w:cs="宋体"/>
          <w:sz w:val="28"/>
          <w:szCs w:val="28"/>
        </w:rPr>
        <w:t>郑州市在提升区域旅游产业核心竞争力的过程中，要善于充分利用便利的交通优势，紧密结合河南省发展大中原旅游圈”的概念,整合市内及周边的旅游资源，走多层次、强核心、有特色的旅游发展道路。旅游圈通常以资源品味较高的旅游地或区域中心城市为核心，具有辐射、扩散的特点，是一个开放性的动态系统。郑州地区及其周边可以建设四个层次的旅游圈。第一个圈层为郑州区域旅游圈,包括登封、新郑、中牟、巩义、荥阳等地区;第二个圈层为郑西北地区区域旅游圈，主要包括新乡开封、焦作;第三个圈层为“晋焦’旅游圈，以焦作和山西晋城为主体;第四个圈层为豫西南旅游圈，包括洛阳、许昌、平顶山、漯河。四个旅游圈层次分明，以郑州旅游圈为核心，形成辐射效应,同时又与大中原旅游圈形成了交叉。郑州市在发展自身圈层的旅游产业时，应利用良好的区位条件及交通条件,着力打造好旅游基础设施建设,在本区域内做出几个精品，并根据各旅游市场需求的不同,进行单体营销或整合营销。与周边的几个圈层实现在竞争中合作、在合作中竞争、以合作为主,促进旅游规模的扩大,效益的提高，树立新型旅游区域关系。对主导旅游资源相异的进行整合”，相似的则竞合”，以实现旅游资源的有效配置和优势互补。该竞合模型是针对地域毗邻的主导旅游资源相似而提出的，它强调竞争和合作相互激励，在竞争中互促互动，使郑州区域旅游资源的综合竞争力螺旋上升。模型的实施是基于区域旅游资源的特色和共性赋存情况，通过客源市场的统一开发和基础设施生态环境共建,行政监控、市场调控、细分和统一、产品互补等作用下，合力推出特色产品，最终实现区域旅游可持续发展的。对相异的资源进行整合,相似的竞合,形成-种在整体调控下的竞争合作动态系统，将区域旅游整体竞争力的提升和各利益主体的互利互惠为出发点和立足点,把推动和实现区域旅游可持续发展为目标。</w:t>
      </w:r>
    </w:p>
    <w:p>
      <w:pPr>
        <w:pStyle w:val="7"/>
        <w:bidi w:val="0"/>
        <w:spacing w:line="360" w:lineRule="auto"/>
        <w:outlineLvl w:val="0"/>
        <w:rPr>
          <w:rFonts w:hint="eastAsia"/>
          <w:sz w:val="32"/>
          <w:szCs w:val="32"/>
        </w:rPr>
      </w:pPr>
      <w:bookmarkStart w:id="5" w:name="_Toc19691"/>
      <w:r>
        <w:rPr>
          <w:rFonts w:hint="eastAsia"/>
          <w:sz w:val="32"/>
          <w:szCs w:val="32"/>
          <w:lang w:eastAsia="zh-CN"/>
        </w:rPr>
        <w:t>六</w:t>
      </w:r>
      <w:r>
        <w:rPr>
          <w:rFonts w:hint="eastAsia"/>
          <w:sz w:val="32"/>
          <w:szCs w:val="32"/>
        </w:rPr>
        <w:t>、</w:t>
      </w:r>
      <w:r>
        <w:rPr>
          <w:rFonts w:hint="eastAsia"/>
          <w:sz w:val="32"/>
          <w:szCs w:val="32"/>
          <w:lang w:eastAsia="zh-CN"/>
        </w:rPr>
        <w:t>制定</w:t>
      </w:r>
      <w:r>
        <w:rPr>
          <w:rFonts w:hint="eastAsia"/>
          <w:sz w:val="32"/>
          <w:szCs w:val="32"/>
        </w:rPr>
        <w:t>策略</w:t>
      </w:r>
      <w:bookmarkEnd w:id="5"/>
      <w:r>
        <w:rPr>
          <w:rFonts w:hint="eastAsia"/>
          <w:sz w:val="32"/>
          <w:szCs w:val="32"/>
        </w:rPr>
        <w:t xml:space="preserve"> </w:t>
      </w:r>
    </w:p>
    <w:p>
      <w:pPr>
        <w:spacing w:before="156" w:beforeLines="50" w:after="156" w:afterLines="50" w:line="360" w:lineRule="auto"/>
        <w:ind w:firstLine="602" w:firstLineChars="200"/>
        <w:rPr>
          <w:rFonts w:hint="eastAsia" w:ascii="宋体" w:hAnsi="宋体" w:eastAsia="宋体" w:cs="宋体"/>
          <w:b/>
          <w:i w:val="0"/>
          <w:color w:val="000000"/>
          <w:spacing w:val="0"/>
          <w:sz w:val="30"/>
          <w:szCs w:val="30"/>
          <w:vertAlign w:val="baseline"/>
        </w:rPr>
      </w:pPr>
      <w:r>
        <w:rPr>
          <w:rFonts w:hint="eastAsia" w:ascii="宋体" w:hAnsi="宋体" w:eastAsia="宋体" w:cs="宋体"/>
          <w:b/>
          <w:i w:val="0"/>
          <w:color w:val="000000"/>
          <w:spacing w:val="0"/>
          <w:sz w:val="30"/>
          <w:szCs w:val="30"/>
          <w:vertAlign w:val="baseline"/>
          <w:lang w:val="en-US" w:eastAsia="zh-CN"/>
        </w:rPr>
        <w:t>6.1</w:t>
      </w:r>
      <w:r>
        <w:rPr>
          <w:rFonts w:hint="eastAsia" w:ascii="宋体" w:hAnsi="宋体" w:eastAsia="宋体" w:cs="宋体"/>
          <w:b/>
          <w:i w:val="0"/>
          <w:color w:val="000000"/>
          <w:spacing w:val="0"/>
          <w:sz w:val="30"/>
          <w:szCs w:val="30"/>
          <w:vertAlign w:val="baseline"/>
        </w:rPr>
        <w:t>定价策略</w:t>
      </w:r>
    </w:p>
    <w:p>
      <w:pPr>
        <w:spacing w:before="156" w:beforeLines="50" w:after="156" w:afterLines="50" w:line="360" w:lineRule="auto"/>
        <w:rPr>
          <w:sz w:val="28"/>
          <w:szCs w:val="28"/>
        </w:rPr>
      </w:pPr>
      <w:r>
        <w:rPr>
          <w:rFonts w:hint="eastAsia" w:ascii="宋体" w:hAnsi="宋体" w:eastAsia="宋体" w:cs="宋体"/>
          <w:i w:val="0"/>
          <w:color w:val="000000"/>
          <w:spacing w:val="0"/>
          <w:sz w:val="28"/>
          <w:szCs w:val="28"/>
          <w:vertAlign w:val="baseline"/>
        </w:rPr>
        <w:t xml:space="preserve">目前 ，旅游企业常用的旅游产品定价方法有以下三种类型。产品定价方法是旅 游企业以旅游产品成本为基础的定价方法。 它主要包括以下几种具体方法 。 </w:t>
      </w:r>
    </w:p>
    <w:p>
      <w:pPr>
        <w:pStyle w:val="11"/>
        <w:keepNext w:val="0"/>
        <w:keepLines w:val="0"/>
        <w:widowControl/>
        <w:numPr>
          <w:ilvl w:val="0"/>
          <w:numId w:val="2"/>
        </w:numPr>
        <w:suppressLineNumbers w:val="0"/>
        <w:spacing w:before="0" w:beforeAutospacing="0" w:after="0" w:afterAutospacing="0" w:line="360" w:lineRule="auto"/>
        <w:ind w:right="0"/>
        <w:jc w:val="left"/>
        <w:rPr>
          <w:sz w:val="28"/>
          <w:szCs w:val="28"/>
        </w:rPr>
      </w:pPr>
      <w:r>
        <w:rPr>
          <w:rFonts w:hint="eastAsia" w:ascii="宋体" w:hAnsi="宋体" w:eastAsia="宋体" w:cs="宋体"/>
          <w:i w:val="0"/>
          <w:color w:val="000000"/>
          <w:spacing w:val="0"/>
          <w:sz w:val="28"/>
          <w:szCs w:val="28"/>
          <w:vertAlign w:val="baseline"/>
        </w:rPr>
        <w:t>成本加成定价法。</w:t>
      </w:r>
    </w:p>
    <w:p>
      <w:pPr>
        <w:pStyle w:val="11"/>
        <w:keepNext w:val="0"/>
        <w:keepLines w:val="0"/>
        <w:widowControl/>
        <w:numPr>
          <w:ilvl w:val="0"/>
          <w:numId w:val="0"/>
        </w:numPr>
        <w:suppressLineNumbers w:val="0"/>
        <w:spacing w:before="0" w:beforeAutospacing="0" w:after="0" w:afterAutospacing="0" w:line="360" w:lineRule="auto"/>
        <w:ind w:right="0" w:rightChars="0"/>
        <w:jc w:val="left"/>
        <w:rPr>
          <w:sz w:val="28"/>
          <w:szCs w:val="28"/>
        </w:rPr>
      </w:pPr>
      <w:r>
        <w:rPr>
          <w:rFonts w:hint="eastAsia" w:ascii="宋体" w:hAnsi="宋体" w:eastAsia="宋体" w:cs="宋体"/>
          <w:i w:val="0"/>
          <w:color w:val="000000"/>
          <w:spacing w:val="0"/>
          <w:sz w:val="28"/>
          <w:szCs w:val="28"/>
          <w:vertAlign w:val="baseline"/>
        </w:rPr>
        <w:t xml:space="preserve">这种定价方法是旅游企业的单 位产品成本为基础，加上预期利润而制定的旅游产品价格 。其计算公式为 ：旅游产品价格=单拉产品成本 × ( 1+加成率)。单 位产品成本是单位产品变动成本与平均分摊的固定成本之和，加成率是单位产品的预期利润率。成本加成定价法的优点是计算简单，简便易行，有利于缓和同类旅游产品的价格竞争，有利于使旅游企业获得预期的利润；缺点是忽视了旅游市场的需求的竞争因素，缺乏灵活性 ，难以适应旅游市场复杂 多变的形势。特别是成本加成定价法 ，难 以准确得知所制定的旅游产品价格的实际销售量，因而使固定成本费用的分摊难保其合理性。 </w:t>
      </w:r>
    </w:p>
    <w:p>
      <w:pPr>
        <w:pStyle w:val="11"/>
        <w:keepNext w:val="0"/>
        <w:keepLines w:val="0"/>
        <w:widowControl/>
        <w:numPr>
          <w:ilvl w:val="0"/>
          <w:numId w:val="2"/>
        </w:numPr>
        <w:suppressLineNumbers w:val="0"/>
        <w:spacing w:before="0" w:beforeAutospacing="0" w:after="0" w:afterAutospacing="0" w:line="360" w:lineRule="auto"/>
        <w:ind w:left="0" w:leftChars="0" w:right="0" w:firstLine="0" w:firstLineChars="0"/>
        <w:jc w:val="left"/>
        <w:rPr>
          <w:sz w:val="28"/>
          <w:szCs w:val="28"/>
        </w:rPr>
      </w:pPr>
      <w:r>
        <w:rPr>
          <w:rFonts w:hint="eastAsia" w:ascii="宋体" w:hAnsi="宋体" w:eastAsia="宋体" w:cs="宋体"/>
          <w:i w:val="0"/>
          <w:color w:val="000000"/>
          <w:spacing w:val="0"/>
          <w:sz w:val="28"/>
          <w:szCs w:val="28"/>
          <w:vertAlign w:val="baseline"/>
        </w:rPr>
        <w:t>目标利润定价法。</w:t>
      </w:r>
    </w:p>
    <w:p>
      <w:pPr>
        <w:pStyle w:val="11"/>
        <w:keepNext w:val="0"/>
        <w:keepLines w:val="0"/>
        <w:widowControl/>
        <w:numPr>
          <w:ilvl w:val="0"/>
          <w:numId w:val="0"/>
        </w:numPr>
        <w:suppressLineNumbers w:val="0"/>
        <w:spacing w:before="0" w:beforeAutospacing="0" w:after="0" w:afterAutospacing="0" w:line="360" w:lineRule="auto"/>
        <w:ind w:leftChars="0" w:right="0" w:rightChars="0"/>
        <w:jc w:val="left"/>
        <w:rPr>
          <w:sz w:val="28"/>
          <w:szCs w:val="28"/>
        </w:rPr>
      </w:pPr>
      <w:r>
        <w:rPr>
          <w:rFonts w:hint="eastAsia" w:ascii="宋体" w:hAnsi="宋体" w:eastAsia="宋体" w:cs="宋体"/>
          <w:i w:val="0"/>
          <w:color w:val="000000"/>
          <w:spacing w:val="0"/>
          <w:sz w:val="28"/>
          <w:szCs w:val="28"/>
          <w:vertAlign w:val="baseline"/>
        </w:rPr>
        <w:t>这种定价方法是旅游企业根据估算的总成本和预计的总销售量，确定应达到的目标利润 ，从而制定的旅游产品价格。其计算公式为 ：旅游产品价格+单位产品变动x总计销售量+目标年总计销售量。目标利润定价法的优点是，如果旅游企业预计的销售量和估算的总成本都比较 正确，则能实现预期和目标利润。但是 ， 此方法在为确保总成本而预计销售量时 ，并未明确在什么价格下的销售量，因而忽视了旅游产品价格对销售量的直接影响。 因此 ， 旅游企业在采用此方法定价时 ，应考虑几 个不同的旅游产品价格， 以测算旅游产品价 格变动对销售量和利润所产生的影响 ，据此 就能对按目标利润定价法制定的旅游产品价格进行适当的调整 ，务求使制定的旅游产品价格更为科学。</w:t>
      </w:r>
    </w:p>
    <w:p>
      <w:pPr>
        <w:pStyle w:val="11"/>
        <w:keepNext w:val="0"/>
        <w:keepLines w:val="0"/>
        <w:widowControl/>
        <w:numPr>
          <w:ilvl w:val="0"/>
          <w:numId w:val="2"/>
        </w:numPr>
        <w:suppressLineNumbers w:val="0"/>
        <w:spacing w:before="0" w:beforeAutospacing="0" w:after="0" w:afterAutospacing="0" w:line="360" w:lineRule="auto"/>
        <w:ind w:left="0" w:leftChars="0" w:right="0" w:firstLine="0" w:firstLineChars="0"/>
        <w:jc w:val="left"/>
        <w:rPr>
          <w:rFonts w:hint="eastAsia" w:ascii="宋体" w:hAnsi="宋体" w:eastAsia="宋体" w:cs="宋体"/>
          <w:i w:val="0"/>
          <w:color w:val="000000"/>
          <w:spacing w:val="0"/>
          <w:sz w:val="28"/>
          <w:szCs w:val="28"/>
          <w:vertAlign w:val="baseline"/>
        </w:rPr>
      </w:pPr>
      <w:r>
        <w:rPr>
          <w:rFonts w:hint="eastAsia" w:ascii="宋体" w:hAnsi="宋体" w:eastAsia="宋体" w:cs="宋体"/>
          <w:i w:val="0"/>
          <w:color w:val="000000"/>
          <w:spacing w:val="0"/>
          <w:sz w:val="28"/>
          <w:szCs w:val="28"/>
          <w:vertAlign w:val="baseline"/>
        </w:rPr>
        <w:t>变动成本定价法。</w:t>
      </w:r>
    </w:p>
    <w:p>
      <w:pPr>
        <w:pStyle w:val="11"/>
        <w:keepNext w:val="0"/>
        <w:keepLines w:val="0"/>
        <w:widowControl/>
        <w:numPr>
          <w:ilvl w:val="0"/>
          <w:numId w:val="0"/>
        </w:numPr>
        <w:suppressLineNumbers w:val="0"/>
        <w:spacing w:before="0" w:beforeAutospacing="0" w:after="0" w:afterAutospacing="0" w:line="360" w:lineRule="auto"/>
        <w:ind w:leftChars="0" w:right="0" w:rightChars="0"/>
        <w:jc w:val="left"/>
        <w:rPr>
          <w:sz w:val="28"/>
          <w:szCs w:val="28"/>
        </w:rPr>
      </w:pPr>
      <w:r>
        <w:rPr>
          <w:rFonts w:hint="eastAsia" w:ascii="宋体" w:hAnsi="宋体" w:eastAsia="宋体" w:cs="宋体"/>
          <w:i w:val="0"/>
          <w:color w:val="000000"/>
          <w:spacing w:val="0"/>
          <w:sz w:val="28"/>
          <w:szCs w:val="28"/>
          <w:vertAlign w:val="baseline"/>
        </w:rPr>
        <w:t>变动成本定价法亦称边际贡献定价法 。这种定价方法是旅游企业在制定旅游产品价格时 ， 只计算变动成本，不计算固定成本 ，而以预期的边际贡献适当补偿固定成本。变动成本是指随旅游产品产量或销量增减而变化的成本 。边际贡献则是指预计的旅游产品销售收入减去变动成本的差额。其差额为正数时， 说明有边际贡献；反之，则没有边际贡献。</w:t>
      </w:r>
    </w:p>
    <w:p>
      <w:pPr>
        <w:pStyle w:val="11"/>
        <w:keepNext w:val="0"/>
        <w:keepLines w:val="0"/>
        <w:widowControl/>
        <w:suppressLineNumbers w:val="0"/>
        <w:spacing w:before="0" w:beforeAutospacing="0" w:after="0" w:afterAutospacing="0" w:line="360" w:lineRule="auto"/>
        <w:ind w:right="0" w:firstLine="602" w:firstLineChars="200"/>
        <w:jc w:val="left"/>
        <w:rPr>
          <w:sz w:val="30"/>
          <w:szCs w:val="30"/>
        </w:rPr>
      </w:pPr>
      <w:r>
        <w:rPr>
          <w:rFonts w:hint="eastAsia" w:ascii="宋体" w:hAnsi="宋体" w:eastAsia="宋体" w:cs="宋体"/>
          <w:b/>
          <w:i w:val="0"/>
          <w:color w:val="000000"/>
          <w:spacing w:val="0"/>
          <w:sz w:val="30"/>
          <w:szCs w:val="30"/>
          <w:vertAlign w:val="baseline"/>
          <w:lang w:val="en-US" w:eastAsia="zh-CN"/>
        </w:rPr>
        <w:t>6.2</w:t>
      </w:r>
      <w:r>
        <w:rPr>
          <w:rFonts w:hint="eastAsia" w:ascii="宋体" w:hAnsi="宋体" w:eastAsia="宋体" w:cs="宋体"/>
          <w:b/>
          <w:i w:val="0"/>
          <w:color w:val="000000"/>
          <w:spacing w:val="0"/>
          <w:sz w:val="30"/>
          <w:szCs w:val="30"/>
          <w:vertAlign w:val="baseline"/>
        </w:rPr>
        <w:t>盈利模式</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近年来，商业模式满天飞，美国著名投资商罗伯森说，商业模式就是一块钱在你的公司里转了一圈，最后变成了一块一，这增加的部分就是商业模式所带来的增值部分。笔者更愿意将这种模式称之为“盈利模式”，说白了，商业模式就是一个企业赚钱的方式，内核就是“盈利模式”。</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当然，提到商业模式，人们更多地是强调创新，但笔者所说的“盈利模式”更强调盈利模式的成功性。走过来的成功路，即使不是创新，也具有总结价值，也值得世人喝彩。</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我国旅游企业的盈利模式不尽相同，但不乏成功者，可谓“殊途同归”。这不由得使我们得出这样的结论：靠山吃山，靠水吃水;没山没水，靠模式也能有自己的一片天地。</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(一)“靠天吃饭”型</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石林、黄山这些资源是独一无二、得天独厚的，拥有这样资源的企业，日子当然很好过。以黄山旅游(上市公司)为例，过去几年的收入中，景点收入一直占60%左右的份额，而且景点门票以及配套的索道的毛利率最高。</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当然，旅游景区并不限于自然风光，还包括名胜古迹、活动遗址、主题公园等其他类型。</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不是所有的景区都能“靠天吃饭”的，自然风光和名胜古迹这两类景区还可以，但是，活动遗址和主题公园就没有这么轻松了，因为是人工建造的产物，吸引力主要体现在活动期间或者初建阶段，随着活动的结束或时间的推移，关注度会逐渐下降，需要企业不断创新以提高热度。</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“靠天吃饭”是可遇不可求的事情，这类的新企业已经不多见了，因为全国待开发的优质旅游资源已经所剩无几。</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(二)“遍地开花”型</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所谓“遍地开花”就是旅游产业链的各环节均力争做到最好，处处放光彩。这听起来似乎很难，但是，首旅集团走的就是这种模式，而且目前的效果还不错。</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首旅集团成立于1998年，目前，已经发展成为全国第一家省级国有独资综合型旅游企业，在国家统计局发布的《2007年中国大企业集团》名录中，排名第188位，位居全国旅游服务企业的前列，拥有总资产亿，实现营业收入222亿元，利润总额亿元。</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首旅集团不仅拥有六大环节的业务，而且每个业务都有很好的品牌和宏大的发展目标。</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2008年，首旅集团制定了第三个五年发展规划。经济发展目标是：经过五年的发展，资产总额将达到500亿元，营业收入达到400亿元，利润总额实现35亿-40亿元，净资产收益率达到9%-11%。到2017年，在2013年的基础上，力争实现资产规模、营业收入、利润总额再翻一番的发展目标。首旅集团要通过战略重组和内部整合迅速实现规模化和专业化，将来要形成一个板块一个上市公司，相互渗透、互相支撑的互动格局。</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首旅集团之所以能够“遍地开花”，是因为有雄厚的资金实力、有力的政府支持以及地处首都的区位优势，这种模式很难复制和模仿。</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(三)“模式创新”型</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旅游业传统的中介机构是旅行社。旅行社之所以能生存是因为信息不对称，它能够为游客提供目的地信息，机票、酒店预订服务等等，但是，随着当今世界的资讯越来越发达，游客可以从各种渠道获得大量的信息，传统的中介服务方式越来越被边缘化，异军突起的是网络中介机构，如旅游网站、旅游服务公司等，携程网是其中的佼佼者，为商界、学界所广泛关注。</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从1999年携程旅行网开通，到2003年纳斯达克上市，到2007年单月机票销售突破100万张，十年时间，携程网创造了一个互联网的商业神话。当然，这主要得益于市场规模，每年全国机票市场规模达上千亿，加上酒店市场，总共2000亿。做到10%的份额就有200亿，按平均7%的佣金(酒店佣金比较高至少在10%以上，机票在3%-7%之间)算也有14亿。这种规模养活一个上市公司肯定没问题。</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其实，携程的商业模式很简单，它一方面发展庞大的会员卡用户“圈地”，另一方面借助这个庞大的用户群向酒店、航空公司等获取更低的折扣，赚取佣金，反过来又用低折扣吸引更多的用户群，形成一个良性循环。</w:t>
      </w:r>
    </w:p>
    <w:p>
      <w:pPr>
        <w:pStyle w:val="11"/>
        <w:keepNext w:val="0"/>
        <w:keepLines w:val="0"/>
        <w:widowControl/>
        <w:suppressLineNumbers w:val="0"/>
        <w:spacing w:before="0" w:beforeAutospacing="0" w:after="0" w:afterAutospacing="0" w:line="360" w:lineRule="auto"/>
        <w:ind w:right="0" w:firstLine="602" w:firstLineChars="200"/>
        <w:jc w:val="left"/>
        <w:rPr>
          <w:sz w:val="30"/>
          <w:szCs w:val="30"/>
        </w:rPr>
      </w:pPr>
      <w:r>
        <w:rPr>
          <w:rFonts w:hint="eastAsia" w:ascii="宋体" w:hAnsi="宋体" w:eastAsia="宋体" w:cs="宋体"/>
          <w:b/>
          <w:i w:val="0"/>
          <w:color w:val="000000"/>
          <w:spacing w:val="0"/>
          <w:sz w:val="30"/>
          <w:szCs w:val="30"/>
          <w:vertAlign w:val="baseline"/>
          <w:lang w:val="en-US" w:eastAsia="zh-CN"/>
        </w:rPr>
        <w:t>6.3</w:t>
      </w:r>
      <w:r>
        <w:rPr>
          <w:rFonts w:hint="eastAsia" w:ascii="宋体" w:hAnsi="宋体" w:eastAsia="宋体" w:cs="宋体"/>
          <w:b/>
          <w:i w:val="0"/>
          <w:color w:val="000000"/>
          <w:spacing w:val="0"/>
          <w:sz w:val="30"/>
          <w:szCs w:val="30"/>
          <w:vertAlign w:val="baseline"/>
        </w:rPr>
        <w:t>营销策略</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旅游企业要想获得消费者认同，就必须从消费者的消费心理出发，创新旅游营销渠道策略。</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传统的旅游营销渠道策略是“分销，高度依赖掌握着渠道资源的分销商，他们代表消费者对旅游企业提出各种消费要求，影响着旅游企业的产品开发，同时，他们还代表旅游企业对消费者的消费行为进行限制。</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可以说，分销商的存在，拉长了消费者与旅游企业之间的距离，在顾及自身利益的情况下，分销商在很多时候会损害其他两方的利益，不利于旅游企业发展。</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在现代信息网络中，旅游企业直接面向消费者，可以更好、更直接地了解消费者消费需求，不再受限于分销商。</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旅游企业可以更快地将旅游消费者的个性化需求转化为旅游产品，旅游消费者可以直接告诉旅游企业他们想要什么样的旅游产品与服务。</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如此一来，旅游营销渠道变短，企业营销更具针对性。</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新时期旅游营销服务策略经济社会的发展和居民收入水平的提高，让更多消费者有机会成为旅游消费者，旅游者的消费需求越来越个性化，而消费者整体队伍的壮大，使得旅游企业必须采取更加丰富的营销服务策略，才能在竞争中赢得主动。</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一是顺应体验经济的发展趋势，增加旅游产品营销的文化内涵与教育功能。</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旅游的目的是增长知识、放松身心，消费者需要在这个过程中得到他们所要的服务，才会觉得旅游产品是成功的。</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因此，应该更多地充实旅游产品文化历史内容，使消费者能够从中获得知识，受到教育。</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二是加强主题营销。</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现代消费者特别是城市消费者，紧张的生活节奏让他们很珍惜每一次家庭旅游机会，旅游企业可以提供一些主题服务，如亲子旅游、男女朋友旅游、家庭旅游、青年猎奇旅游等，满足这些消费者的需求。</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三是开发特色旅游服务。</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在一些具有地域特色或人文特色的旅游产品开发中，赋予其主题特色，拓展能够满足消费者业余爱好的旅游项目，如摄影旅游、体育旅游等，激发有这类爱好的旅游者参与其中。</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这类旅游消费者往往经济实力较强，为了实现自己的爱好，一般愿意为之支付相当高的价格。</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旅游企业市场营销必须认真研究新时期旅游消费者心理变化，从产品、价格、渠道、服务策略入手，不断提高市场营销水平，以更加贴近旅游者的产品和服务获得消费者认可，促进旅游业持续健康发展。</w:t>
      </w:r>
    </w:p>
    <w:p>
      <w:pPr>
        <w:pStyle w:val="11"/>
        <w:keepNext w:val="0"/>
        <w:keepLines w:val="0"/>
        <w:widowControl/>
        <w:suppressLineNumbers w:val="0"/>
        <w:spacing w:before="0" w:beforeAutospacing="0" w:after="0" w:afterAutospacing="0" w:line="360" w:lineRule="auto"/>
        <w:ind w:right="0" w:firstLine="602" w:firstLineChars="200"/>
        <w:jc w:val="left"/>
        <w:rPr>
          <w:sz w:val="30"/>
          <w:szCs w:val="30"/>
        </w:rPr>
      </w:pPr>
      <w:r>
        <w:rPr>
          <w:rFonts w:hint="eastAsia" w:ascii="宋体" w:hAnsi="宋体" w:eastAsia="宋体" w:cs="宋体"/>
          <w:b/>
          <w:i w:val="0"/>
          <w:color w:val="000000"/>
          <w:spacing w:val="0"/>
          <w:sz w:val="30"/>
          <w:szCs w:val="30"/>
          <w:vertAlign w:val="baseline"/>
          <w:lang w:val="en-US" w:eastAsia="zh-CN"/>
        </w:rPr>
        <w:t>6.4</w:t>
      </w:r>
      <w:r>
        <w:rPr>
          <w:rFonts w:hint="eastAsia" w:ascii="宋体" w:hAnsi="宋体" w:eastAsia="宋体" w:cs="宋体"/>
          <w:b/>
          <w:i w:val="0"/>
          <w:color w:val="000000"/>
          <w:spacing w:val="0"/>
          <w:sz w:val="30"/>
          <w:szCs w:val="30"/>
          <w:vertAlign w:val="baseline"/>
        </w:rPr>
        <w:t>产品策略</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1.加强个性化旅游产品开发新时期，消费者的消费愿望更加强烈，同时更加强调个性化消费。</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在互联网上，人们获得信息的速度非常快，只要消费者愿意，可以在极短的时间里获得他们所需要的信息。</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旅游消费者完全可以在众多的旅游产品信息里选择最符合自己个性化需求的产品。</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因此，旅游企业必须加强个性化旅游产品开发。</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一方面，利用现代信息技术，收集旅游消费者个人信息及其旅游信息，加强对消费者旅游经历与旅游消费愿望的分析，尽可能多地开发出能够满足旅游消费者个性化需求的旅游产品。</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另一方面，开发基于旅游消费者个性化需求的旅游产品订制平台，为消费者提供更好、更有效的个性化服务，让消费者对旅游企业更加认同，进而为旅游企业健康持续发展奠定基础。</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2.为消费者提供旅游产品研制开发机会在旅游市场竞争越来越激烈的今天，旅游企业仅仅提供成熟的个性化旅游产品还远远不够，还必须为消费者提供更多的旅游产品研制开发机会。</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随着微博、微信的流行，很多消费者更愿意听从微博、微信朋友的建议。</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一些旅游资深玩家甚至会自己设计旅游行程，介绍旅游景点的情况，一旦获得朋友圈的认同，就会迅速成为一条旅游热线。</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借鉴这种现象，旅游企业通过为消费者提供设计旅游产品的机会，可以让旅游企业站在消费者角度，增强旅游产品开发对消费者的吸引力。</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可以集中更多消费者特别是资深旅游消费者智慧，通过他们的参与，使旅游产品在更大程度上获得消费者认同。</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(二)新时期旅游产品价格策略旅游企业要在旅游市场赢得消费者认同，应采取更加灵活的价格策略。</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一是采取协商定价策略，即允许消费者自己进行定价。</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现代营销中由消费者自己来确定产品价格并不是新鲜事，让消费者根据自己的支付能力来选择合适的产品，是对消费者进行差别化营销的重要内容。</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旅游企业通过对不同收入、社会阶层和年龄的消费者实行不一样的价格，既可以满足一些低收入消费者的消费需求，同时又可以实现企业产品利润最大化。</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当然，实行这种定价策略，与现在发达的信息传递渠道密不可分，消费者只要将众多的旅游产品进行比较，可以很容易地发现不同产品的性价比，从而给出他们的合理价格。</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二是采取让顾客理解的价格策略，即让消费者明白一个旅游产品为什么定这个价格，它为什么能值这个价格。</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在这种定价策略下，产品价格不再是根据生产成本来确定，而是根据消费者对产品价值的理解来确定。</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在旅游消费者群体中，具有不同特质的旅游消费者会有不同的消费个性与习惯，对某个旅游产品的价值理解也不尽相同。</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如此一来，只要旅游企业能够正确把握不同特质消费者对旅游产品价值的理解能力，就可以顺利给出适合于不同旅游消费者的产品价格，并得到消费者认同。</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(三)新时期旅游营销渠道策略新时期，旅游企业要想获得消费者认同，就必须从消费者的消费心理出发，创新旅游营销渠道策略。</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传统的旅游营销渠道策略是“分销，高度依赖掌握着渠道资源的分销商，他们代表消费者对旅游企业提出各种消费要求，影响着旅游企业的产品开发，同时，他们还代表旅游企业对消费者的消费行为进行限制。</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可以说，分销商的存在，拉长了消费者与旅游企业之间的距离，在顾及自身利益的情况下，分销商在很多时候会损害其他两方的利益，不利于旅游企业发展。</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在现代信息网络中，旅游企业直接面向消费者，可以更好、更直接地了解消费者消费需求，不再受限于分销商。</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旅游企业可以更快地将旅游消费者的个性化需求转化为旅游产品，旅游消费者可以直接告诉旅游企业他们想要什么样的旅游产品与服务。</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如此一来，旅游营销渠道变短，企业营销更具针对性。</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四)新时期旅游营销服务策略经济社会的发展和居民收入水平的提高，让更多消费者有机会成为旅游消费者，旅游者的消费需求越来越个性化，而消费者整体队伍的壮大，使得旅游企业必须采取更加丰富的营销服务策略，才能在竞争中赢得主动。</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一是顺应体验经济的发展趋势，增加旅游产品营销的文化内涵与教育功能。</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旅游的目的是增长知识、放松身心，消费者需要在这个过程中得到他们所要的服务，才会觉得旅游产品是成功的。</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因此，应该更多地充实旅游产品文化历史内容，使消费者能够从中获得知识，受到教育。</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二是加强主题营销。</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现代消费者特别是城市消费者，紧张的生活节奏让他们很珍惜每一次家庭旅游机会，旅游企业可以提供一些主题服务，如亲子旅游、男女朋友旅游、家庭旅游、青年猎奇旅游等，满足这些消费者的需求。</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三是开发特色旅游服务。</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在一些具有地域特色或人文特色的旅游产品开发中，赋予其主题特色，拓展能够满足消费者业余爱好的旅游项目，如摄影旅游、体育旅游等，激发有这类爱好的旅游者参与其中。</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这类旅游消费者往往经济实力较强，为了实现自己的爱好，一般愿意为之支付相当高的价格。</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因此，旅游企业非常值得在这方面下大力气开发相关旅游产品。</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四、进入新时期，我国居民生活水平的大幅提高和国家对旅游产业发展的相关扶持政策，给旅游市场发展提供了广阔的空间，但旅游企业的同质化竞争和国际旅游企业巨头的竞争压力，使国内旅游企业面临严峻挑战。</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旅游企业市场营销必须认真研究新时期旅游消费者心理变化，从产品、价格、渠道、服务策略入手，不断提高市场营销水平，以更加贴近旅游者的产品和服务获得消费者认可，促进旅游业持续健康发展。</w:t>
      </w:r>
    </w:p>
    <w:p>
      <w:pPr>
        <w:pStyle w:val="11"/>
        <w:keepNext w:val="0"/>
        <w:keepLines w:val="0"/>
        <w:widowControl/>
        <w:suppressLineNumbers w:val="0"/>
        <w:spacing w:before="0" w:beforeAutospacing="0" w:after="0" w:afterAutospacing="0" w:line="360" w:lineRule="auto"/>
        <w:ind w:right="0" w:firstLine="602" w:firstLineChars="200"/>
        <w:jc w:val="left"/>
        <w:rPr>
          <w:sz w:val="30"/>
          <w:szCs w:val="30"/>
        </w:rPr>
      </w:pPr>
      <w:r>
        <w:rPr>
          <w:rFonts w:hint="eastAsia" w:ascii="宋体" w:hAnsi="宋体" w:eastAsia="宋体" w:cs="宋体"/>
          <w:b/>
          <w:i w:val="0"/>
          <w:color w:val="000000"/>
          <w:spacing w:val="0"/>
          <w:sz w:val="30"/>
          <w:szCs w:val="30"/>
          <w:vertAlign w:val="baseline"/>
          <w:lang w:val="en-US" w:eastAsia="zh-CN"/>
        </w:rPr>
        <w:t>6.5</w:t>
      </w:r>
      <w:r>
        <w:rPr>
          <w:rFonts w:hint="eastAsia" w:ascii="宋体" w:hAnsi="宋体" w:eastAsia="宋体" w:cs="宋体"/>
          <w:b/>
          <w:i w:val="0"/>
          <w:color w:val="000000"/>
          <w:spacing w:val="0"/>
          <w:sz w:val="30"/>
          <w:szCs w:val="30"/>
          <w:vertAlign w:val="baseline"/>
        </w:rPr>
        <w:t>推广方案</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一、品牌定位</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依据企业品牌，定位目标客户人群，分析客户属性，定位品牌属性，比较常用的旅游公司品牌定位方法包括：比附定位、功能定位、价格定位以及创新定位，这是制定品牌推广方案的第一步。</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二、品牌策划</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1.官方声音</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作为一个想要迅速打响品牌知名度的新企业，首先要做的就是通过不断的给受众人群一定的认知，也就是我们给目标人群传达品牌声音，潜移默化的走进消费者心中。建议可以采用权威的媒体形式策划新闻稿件，以事实、客观、权威的声音来介绍企业品牌。</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2.舆论发声</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可以借助当地旅游协会，或者行业KOL的发声作为引导，及时封堵有可能存在的负面消息入口。但是需要注意的是策划权威的媒体舆论声音，需要确保所有的舆论发声是围绕品牌定位为核心。</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3.营销战略</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比如举办主题活动或者自发赞助当地公益活动，提高企业知名度。其次是借助第三方的媒体报道宣传，给消费者一种权威感，最后就是全网营销。</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三、品牌口碑维护</w:t>
      </w:r>
    </w:p>
    <w:p>
      <w:pPr>
        <w:pStyle w:val="11"/>
        <w:keepNext w:val="0"/>
        <w:keepLines w:val="0"/>
        <w:widowControl/>
        <w:suppressLineNumbers w:val="0"/>
        <w:spacing w:before="0" w:beforeAutospacing="0" w:after="0" w:afterAutospacing="0" w:line="360" w:lineRule="auto"/>
        <w:ind w:left="0" w:right="0" w:firstLine="420"/>
        <w:jc w:val="left"/>
        <w:rPr>
          <w:sz w:val="28"/>
          <w:szCs w:val="28"/>
        </w:rPr>
      </w:pPr>
      <w:r>
        <w:rPr>
          <w:rFonts w:hint="eastAsia" w:ascii="宋体" w:hAnsi="宋体" w:eastAsia="宋体" w:cs="宋体"/>
          <w:i w:val="0"/>
          <w:color w:val="000000"/>
          <w:spacing w:val="0"/>
          <w:sz w:val="28"/>
          <w:szCs w:val="28"/>
          <w:vertAlign w:val="baseline"/>
        </w:rPr>
        <w:t>互联网时代下，同其他行业一样，旅游公司遭遇品牌诚信度、服务质量问题不可避免，所以建立良好的品牌口碑，是每个旅游公司在品牌推广过程中都需要重视的。</w:t>
      </w:r>
    </w:p>
    <w:p>
      <w:pPr>
        <w:pStyle w:val="8"/>
        <w:bidi w:val="0"/>
        <w:spacing w:line="360" w:lineRule="auto"/>
        <w:outlineLvl w:val="0"/>
        <w:rPr>
          <w:rFonts w:hint="eastAsia"/>
          <w:sz w:val="32"/>
          <w:szCs w:val="32"/>
        </w:rPr>
      </w:pPr>
      <w:bookmarkStart w:id="6" w:name="_Toc24718"/>
      <w:r>
        <w:rPr>
          <w:rFonts w:hint="eastAsia"/>
          <w:sz w:val="32"/>
          <w:szCs w:val="32"/>
          <w:lang w:eastAsia="zh-CN"/>
        </w:rPr>
        <w:t>七</w:t>
      </w:r>
      <w:r>
        <w:rPr>
          <w:rFonts w:hint="eastAsia"/>
          <w:sz w:val="32"/>
          <w:szCs w:val="32"/>
        </w:rPr>
        <w:t>、风险对策</w:t>
      </w:r>
      <w:bookmarkEnd w:id="6"/>
    </w:p>
    <w:p>
      <w:pPr>
        <w:spacing w:before="156" w:beforeLines="50" w:after="156" w:afterLines="50" w:line="360" w:lineRule="auto"/>
        <w:ind w:firstLine="602" w:firstLineChars="200"/>
        <w:rPr>
          <w:rFonts w:hint="eastAsia" w:ascii="宋体" w:hAnsi="宋体" w:eastAsia="宋体" w:cs="宋体"/>
          <w:b/>
          <w:kern w:val="0"/>
          <w:sz w:val="30"/>
          <w:szCs w:val="30"/>
          <w:lang w:eastAsia="zh-CN"/>
        </w:rPr>
      </w:pPr>
      <w:r>
        <w:rPr>
          <w:rFonts w:hint="eastAsia" w:ascii="宋体" w:hAnsi="宋体" w:eastAsia="宋体" w:cs="宋体"/>
          <w:b/>
          <w:kern w:val="0"/>
          <w:sz w:val="30"/>
          <w:szCs w:val="30"/>
          <w:lang w:val="en-US" w:eastAsia="zh-CN"/>
        </w:rPr>
        <w:t>7.1</w:t>
      </w:r>
      <w:r>
        <w:rPr>
          <w:rFonts w:hint="eastAsia" w:ascii="宋体" w:hAnsi="宋体" w:eastAsia="宋体" w:cs="宋体"/>
          <w:b/>
          <w:kern w:val="0"/>
          <w:sz w:val="30"/>
          <w:szCs w:val="30"/>
          <w:lang w:eastAsia="zh-CN"/>
        </w:rPr>
        <w:t>避免风险策略。</w:t>
      </w:r>
    </w:p>
    <w:p>
      <w:pPr>
        <w:spacing w:before="156" w:beforeLines="50" w:after="156" w:afterLines="50" w:line="360" w:lineRule="auto"/>
        <w:rPr>
          <w:b w:val="0"/>
          <w:bCs w:val="0"/>
          <w:sz w:val="28"/>
          <w:szCs w:val="28"/>
        </w:rPr>
      </w:pPr>
      <w:r>
        <w:rPr>
          <w:rFonts w:hint="default" w:hAnsi="宋体"/>
          <w:b w:val="0"/>
          <w:bCs w:val="0"/>
          <w:kern w:val="0"/>
          <w:sz w:val="28"/>
          <w:szCs w:val="28"/>
          <w:lang w:eastAsia="zh-CN"/>
        </w:rPr>
        <w:t>任何经济单位对待风险的策略，首先考虑到的是避免风险。凡风险所造成的损失不能由该项目可能获得利润予以抵消时，避免风险是最可行的简单方法。例如不进行某项投资，就可以避免该项投资所带来的风险。但避免风险的方法具有很大的局限性，一是只有在风险可以避免的情况下，避免风险才有效果；二是有些风险无法避免；三是有些风险可能避免但成本过大；四是企业消极地避免风险，会使企业安于现状，不求进取。</w:t>
      </w:r>
    </w:p>
    <w:p>
      <w:pPr>
        <w:spacing w:before="156" w:beforeLines="50" w:after="156" w:afterLines="50" w:line="360" w:lineRule="auto"/>
        <w:ind w:firstLine="602" w:firstLineChars="200"/>
        <w:rPr>
          <w:rFonts w:hint="eastAsia" w:ascii="宋体" w:hAnsi="宋体" w:eastAsia="宋体" w:cs="宋体"/>
          <w:b/>
          <w:kern w:val="0"/>
          <w:sz w:val="30"/>
          <w:szCs w:val="30"/>
          <w:lang w:eastAsia="zh-CN"/>
        </w:rPr>
      </w:pPr>
      <w:r>
        <w:rPr>
          <w:rFonts w:hint="eastAsia" w:ascii="宋体" w:hAnsi="宋体" w:eastAsia="宋体" w:cs="宋体"/>
          <w:b/>
          <w:kern w:val="0"/>
          <w:sz w:val="30"/>
          <w:szCs w:val="30"/>
          <w:lang w:val="en-US" w:eastAsia="zh-CN"/>
        </w:rPr>
        <w:t>7.2</w:t>
      </w:r>
      <w:r>
        <w:rPr>
          <w:rFonts w:hint="eastAsia" w:ascii="宋体" w:hAnsi="宋体" w:eastAsia="宋体" w:cs="宋体"/>
          <w:b/>
          <w:kern w:val="0"/>
          <w:sz w:val="30"/>
          <w:szCs w:val="30"/>
          <w:lang w:eastAsia="zh-CN"/>
        </w:rPr>
        <w:t>控制风险策略。</w:t>
      </w:r>
    </w:p>
    <w:p>
      <w:pPr>
        <w:spacing w:before="156" w:beforeLines="50" w:after="156" w:afterLines="50" w:line="360" w:lineRule="auto"/>
        <w:rPr>
          <w:b w:val="0"/>
          <w:bCs w:val="0"/>
          <w:sz w:val="30"/>
          <w:szCs w:val="30"/>
        </w:rPr>
      </w:pPr>
      <w:r>
        <w:rPr>
          <w:rFonts w:hint="eastAsia" w:hAnsi="宋体"/>
          <w:b w:val="0"/>
          <w:bCs w:val="0"/>
          <w:kern w:val="0"/>
          <w:sz w:val="28"/>
          <w:szCs w:val="28"/>
          <w:lang w:eastAsia="zh-CN"/>
        </w:rPr>
        <w:t>公司</w:t>
      </w:r>
      <w:r>
        <w:rPr>
          <w:rFonts w:hint="default" w:hAnsi="宋体"/>
          <w:b w:val="0"/>
          <w:bCs w:val="0"/>
          <w:kern w:val="0"/>
          <w:sz w:val="28"/>
          <w:szCs w:val="28"/>
          <w:lang w:eastAsia="zh-CN"/>
        </w:rPr>
        <w:t>单位在风险不能避免或在从事某项经济活动势必面临某些风险时，首先想到的是如何控制风险发生、减少风险发生，或如何减少风险发生后所造成的损失，即为控制风险。控制风险主要有两方面意思：一是控制风险因素，减少风险的发生；二是控制风险发生的频率和降低风险损害程度。要控制风险发生的频率就要进行准确的预测，要降低风险损害程度就要果断地采取有效措施。控制风险要受到各种条件的限制，人类的知识及技术虽然已高度发展，但是依然存在诸多困难无法突破，因而无法达到完全控制风险和充分减少损失的目的。</w:t>
      </w:r>
    </w:p>
    <w:p>
      <w:pPr>
        <w:spacing w:before="156" w:beforeLines="50" w:after="156" w:afterLines="50" w:line="360" w:lineRule="auto"/>
        <w:ind w:firstLine="602" w:firstLineChars="200"/>
        <w:rPr>
          <w:rFonts w:hint="default" w:hAnsi="宋体"/>
          <w:b/>
          <w:kern w:val="0"/>
          <w:sz w:val="30"/>
          <w:szCs w:val="30"/>
          <w:lang w:eastAsia="zh-CN"/>
        </w:rPr>
      </w:pPr>
      <w:r>
        <w:rPr>
          <w:rFonts w:hint="eastAsia" w:hAnsi="宋体"/>
          <w:b/>
          <w:kern w:val="0"/>
          <w:sz w:val="30"/>
          <w:szCs w:val="30"/>
          <w:lang w:val="en-US" w:eastAsia="zh-CN"/>
        </w:rPr>
        <w:t>7</w:t>
      </w:r>
      <w:r>
        <w:rPr>
          <w:rFonts w:hint="default" w:hAnsi="宋体"/>
          <w:b/>
          <w:kern w:val="0"/>
          <w:sz w:val="30"/>
          <w:szCs w:val="30"/>
          <w:lang w:val="en-US" w:eastAsia="zh-CN"/>
        </w:rPr>
        <w:t>.3</w:t>
      </w:r>
      <w:r>
        <w:rPr>
          <w:rFonts w:hint="default" w:hAnsi="宋体"/>
          <w:b/>
          <w:kern w:val="0"/>
          <w:sz w:val="30"/>
          <w:szCs w:val="30"/>
          <w:lang w:eastAsia="zh-CN"/>
        </w:rPr>
        <w:t>分散与中和风险策略。</w:t>
      </w:r>
    </w:p>
    <w:p>
      <w:pPr>
        <w:spacing w:before="156" w:beforeLines="50" w:after="156" w:afterLines="50" w:line="360" w:lineRule="auto"/>
        <w:rPr>
          <w:b w:val="0"/>
          <w:bCs w:val="0"/>
          <w:sz w:val="28"/>
          <w:szCs w:val="28"/>
        </w:rPr>
      </w:pPr>
      <w:r>
        <w:rPr>
          <w:rFonts w:hint="default" w:hAnsi="宋体"/>
          <w:b w:val="0"/>
          <w:bCs w:val="0"/>
          <w:kern w:val="0"/>
          <w:sz w:val="28"/>
          <w:szCs w:val="28"/>
          <w:lang w:eastAsia="zh-CN"/>
        </w:rPr>
        <w:t>分散风险，主要指经济单位采取多角经营、多方投资、多方筹资、外汇资产多源化、吸引多方供应商、争取多方客户以分散风险的方式。中和风险，主要是指在外汇风险管理中所采用的决策，如采取减少外汇头寸、期货套期保值、远期外汇业务等措施以中和风险。</w:t>
      </w:r>
    </w:p>
    <w:p>
      <w:pPr>
        <w:spacing w:before="156" w:beforeLines="50" w:after="156" w:afterLines="50" w:line="360" w:lineRule="auto"/>
        <w:ind w:firstLine="602" w:firstLineChars="200"/>
        <w:rPr>
          <w:rFonts w:hint="default" w:hAnsi="宋体"/>
          <w:b/>
          <w:kern w:val="0"/>
          <w:sz w:val="30"/>
          <w:szCs w:val="30"/>
          <w:lang w:eastAsia="zh-CN"/>
        </w:rPr>
      </w:pPr>
      <w:r>
        <w:rPr>
          <w:rFonts w:hint="eastAsia" w:hAnsi="宋体"/>
          <w:b/>
          <w:kern w:val="0"/>
          <w:sz w:val="30"/>
          <w:szCs w:val="30"/>
          <w:lang w:val="en-US" w:eastAsia="zh-CN"/>
        </w:rPr>
        <w:t>7</w:t>
      </w:r>
      <w:r>
        <w:rPr>
          <w:rFonts w:hint="default" w:hAnsi="宋体"/>
          <w:b/>
          <w:kern w:val="0"/>
          <w:sz w:val="30"/>
          <w:szCs w:val="30"/>
          <w:lang w:val="en-US" w:eastAsia="zh-CN"/>
        </w:rPr>
        <w:t>.4</w:t>
      </w:r>
      <w:r>
        <w:rPr>
          <w:rFonts w:hint="default" w:hAnsi="宋体"/>
          <w:b/>
          <w:kern w:val="0"/>
          <w:sz w:val="30"/>
          <w:szCs w:val="30"/>
          <w:lang w:eastAsia="zh-CN"/>
        </w:rPr>
        <w:t>承担风险策略。</w:t>
      </w:r>
    </w:p>
    <w:p>
      <w:pPr>
        <w:spacing w:before="156" w:beforeLines="50" w:after="156" w:afterLines="50" w:line="360" w:lineRule="auto"/>
        <w:rPr>
          <w:b w:val="0"/>
          <w:bCs w:val="0"/>
          <w:sz w:val="28"/>
          <w:szCs w:val="28"/>
        </w:rPr>
      </w:pPr>
      <w:r>
        <w:rPr>
          <w:rFonts w:hint="default" w:hAnsi="宋体"/>
          <w:b w:val="0"/>
          <w:bCs w:val="0"/>
          <w:kern w:val="0"/>
          <w:sz w:val="28"/>
          <w:szCs w:val="28"/>
          <w:lang w:eastAsia="zh-CN"/>
        </w:rPr>
        <w:t>既不能避免风险，又不能完全控制风险或分散、中和风险时，只能自己承担风险所造成的损失。经济单位承担风险的方式可以分为无计划的单纯自留或有计划的自己保险。无计划的单纯自留，主要是指对未预测到的风险所造成损失的承担方式；有计划的自己保险是指已预测到的风险所造成损失的承担方式，如提取坏账准备金等形式。</w:t>
      </w:r>
    </w:p>
    <w:p>
      <w:pPr>
        <w:spacing w:before="156" w:beforeLines="50" w:after="156" w:afterLines="50" w:line="360" w:lineRule="auto"/>
        <w:rPr>
          <w:rFonts w:hint="eastAsia"/>
          <w:sz w:val="28"/>
          <w:szCs w:val="28"/>
        </w:rPr>
      </w:pPr>
    </w:p>
    <w:p>
      <w:pPr>
        <w:spacing w:line="360" w:lineRule="auto"/>
      </w:pPr>
    </w:p>
    <w:sectPr>
      <w:footerReference r:id="rId5" w:type="default"/>
      <w:pgSz w:w="11906" w:h="16838"/>
      <w:pgMar w:top="1417" w:right="1757" w:bottom="1417" w:left="1757" w:header="1417" w:footer="1417"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7" name="文本框 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9"/>
                            <w:rPr>
                              <w:rFonts w:hint="eastAsia" w:ascii="宋体" w:hAnsi="宋体" w:eastAsia="宋体" w:cs="宋体"/>
                              <w:sz w:val="21"/>
                              <w:szCs w:val="21"/>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wps:txbx>
                    <wps:bodyPr vert="horz" wrap="none" lIns="0" tIns="0" rIns="0" bIns="0" anchor="t" upright="0">
                      <a:spAutoFit/>
                    </wps:bodyPr>
                  </wps:wsp>
                </a:graphicData>
              </a:graphic>
            </wp:anchor>
          </w:drawing>
        </mc:Choice>
        <mc:Fallback>
          <w:pict>
            <v:rect id="文本框 1"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5dblS0AAAAAUBAAAPAAAAAAAAAAEAIAAAACIAAABkcnMv&#10;ZG93bnJldi54bWxQSwECFAAUAAAACACHTuJATJJX/tIBAACeAwAADgAAAAAAAAABACAAAAAfAQAA&#10;ZHJzL2Uyb0RvYy54bWxQSwUGAAAAAAYABgBZAQAAYwUAAAAA&#10;">
              <v:fill on="f" focussize="0,0"/>
              <v:stroke on="f"/>
              <v:imagedata o:title=""/>
              <o:lock v:ext="edit" aspectratio="f"/>
              <v:textbox inset="0mm,0mm,0mm,0mm" style="mso-fit-shape-to-text:t;">
                <w:txbxContent>
                  <w:p>
                    <w:pPr>
                      <w:pStyle w:val="9"/>
                      <w:rPr>
                        <w:rFonts w:hint="eastAsia" w:ascii="宋体" w:hAnsi="宋体" w:eastAsia="宋体" w:cs="宋体"/>
                        <w:sz w:val="21"/>
                        <w:szCs w:val="21"/>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tabs>
        <w:tab w:val="center" w:pos="4153"/>
        <w:tab w:val="right" w:pos="8306"/>
      </w:tabs>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decimal"/>
      <w:suff w:val="nothing"/>
      <w:lvlText w:val="%1．"/>
      <w:lvlJc w:val="left"/>
    </w:lvl>
  </w:abstractNum>
  <w:abstractNum w:abstractNumId="1">
    <w:nsid w:val="00000001"/>
    <w:multiLevelType w:val="singleLevel"/>
    <w:tmpl w:val="00000001"/>
    <w:lvl w:ilvl="0" w:tentative="0">
      <w:start w:val="3"/>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YzMGI4ZmE5NjRlZTM0NTc1ZmRiYzI2NWNjODUyM2YifQ=="/>
  </w:docVars>
  <w:rsids>
    <w:rsidRoot w:val="00000000"/>
    <w:rsid w:val="08DD6CE1"/>
    <w:rsid w:val="09A30426"/>
    <w:rsid w:val="3E335FB0"/>
    <w:rsid w:val="4206102E"/>
    <w:rsid w:val="51FD4A72"/>
    <w:rsid w:val="5DB31D93"/>
    <w:rsid w:val="603269C5"/>
    <w:rsid w:val="6C9D11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pacing w:after="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Autospacing="0" w:after="330" w:afterAutospacing="0" w:line="576" w:lineRule="auto"/>
      <w:outlineLvl w:val="0"/>
    </w:pPr>
    <w:rPr>
      <w:b/>
      <w:kern w:val="44"/>
      <w:sz w:val="44"/>
    </w:rPr>
  </w:style>
  <w:style w:type="paragraph" w:styleId="3">
    <w:name w:val="heading 2"/>
    <w:basedOn w:val="1"/>
    <w:next w:val="1"/>
    <w:qFormat/>
    <w:uiPriority w:val="0"/>
    <w:pPr>
      <w:keepNext/>
      <w:keepLines/>
      <w:spacing w:before="260" w:beforeAutospacing="0" w:after="260" w:afterAutospacing="0" w:line="413" w:lineRule="auto"/>
      <w:outlineLvl w:val="1"/>
    </w:pPr>
    <w:rPr>
      <w:rFonts w:ascii="Arial" w:hAnsi="Arial" w:eastAsia="黑体"/>
      <w:b/>
      <w:sz w:val="32"/>
    </w:rPr>
  </w:style>
  <w:style w:type="paragraph" w:styleId="4">
    <w:name w:val="heading 3"/>
    <w:basedOn w:val="1"/>
    <w:next w:val="1"/>
    <w:qFormat/>
    <w:uiPriority w:val="0"/>
    <w:pPr>
      <w:keepNext/>
      <w:keepLines/>
      <w:spacing w:before="260" w:beforeAutospacing="0" w:after="260" w:afterAutospacing="0" w:line="413" w:lineRule="auto"/>
      <w:outlineLvl w:val="2"/>
    </w:pPr>
    <w:rPr>
      <w:b/>
      <w:sz w:val="32"/>
    </w:rPr>
  </w:style>
  <w:style w:type="paragraph" w:styleId="5">
    <w:name w:val="heading 4"/>
    <w:basedOn w:val="1"/>
    <w:next w:val="1"/>
    <w:qFormat/>
    <w:uiPriority w:val="0"/>
    <w:pPr>
      <w:keepNext/>
      <w:keepLines/>
      <w:spacing w:before="280" w:beforeAutospacing="0" w:after="290" w:afterAutospacing="0" w:line="372" w:lineRule="auto"/>
      <w:outlineLvl w:val="3"/>
    </w:pPr>
    <w:rPr>
      <w:rFonts w:ascii="Arial" w:hAnsi="Arial" w:eastAsia="黑体"/>
      <w:b/>
      <w:sz w:val="28"/>
    </w:rPr>
  </w:style>
  <w:style w:type="paragraph" w:styleId="6">
    <w:name w:val="heading 5"/>
    <w:basedOn w:val="1"/>
    <w:next w:val="1"/>
    <w:link w:val="14"/>
    <w:qFormat/>
    <w:uiPriority w:val="0"/>
    <w:pPr>
      <w:keepNext/>
      <w:keepLines/>
      <w:spacing w:before="280" w:beforeAutospacing="0" w:after="290" w:afterAutospacing="0" w:line="372" w:lineRule="auto"/>
      <w:outlineLvl w:val="4"/>
    </w:pPr>
    <w:rPr>
      <w:b/>
      <w:sz w:val="28"/>
    </w:rPr>
  </w:style>
  <w:style w:type="paragraph" w:styleId="7">
    <w:name w:val="heading 6"/>
    <w:basedOn w:val="1"/>
    <w:next w:val="1"/>
    <w:qFormat/>
    <w:uiPriority w:val="0"/>
    <w:pPr>
      <w:keepNext/>
      <w:keepLines/>
      <w:spacing w:before="240" w:beforeAutospacing="0" w:after="64" w:afterAutospacing="0" w:line="317" w:lineRule="auto"/>
      <w:outlineLvl w:val="5"/>
    </w:pPr>
    <w:rPr>
      <w:rFonts w:ascii="Arial" w:hAnsi="Arial" w:eastAsia="黑体"/>
      <w:b/>
      <w:sz w:val="24"/>
    </w:rPr>
  </w:style>
  <w:style w:type="paragraph" w:styleId="8">
    <w:name w:val="heading 7"/>
    <w:basedOn w:val="1"/>
    <w:next w:val="1"/>
    <w:qFormat/>
    <w:uiPriority w:val="0"/>
    <w:pPr>
      <w:keepNext/>
      <w:keepLines/>
      <w:spacing w:before="240" w:beforeAutospacing="0" w:after="64" w:afterAutospacing="0" w:line="317" w:lineRule="auto"/>
      <w:outlineLvl w:val="6"/>
    </w:pPr>
    <w:rPr>
      <w:b/>
      <w:sz w:val="24"/>
    </w:rPr>
  </w:style>
  <w:style w:type="character" w:default="1" w:styleId="13">
    <w:name w:val="Default Paragraph Font"/>
    <w:qFormat/>
    <w:uiPriority w:val="0"/>
  </w:style>
  <w:style w:type="table" w:default="1" w:styleId="12">
    <w:name w:val="Normal Table"/>
    <w:qFormat/>
    <w:uiPriority w:val="0"/>
    <w:tblPr>
      <w:tblCellMar>
        <w:top w:w="0" w:type="dxa"/>
        <w:left w:w="108" w:type="dxa"/>
        <w:bottom w:w="0" w:type="dxa"/>
        <w:right w:w="108" w:type="dxa"/>
      </w:tblCellMar>
    </w:tbl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uiPriority w:val="0"/>
    <w:pPr>
      <w:widowControl w:val="0"/>
      <w:pBdr>
        <w:bottom w:val="single" w:color="auto" w:sz="6" w:space="1"/>
      </w:pBdr>
      <w:tabs>
        <w:tab w:val="center" w:pos="4140"/>
        <w:tab w:val="right" w:pos="8300"/>
      </w:tabs>
      <w:snapToGrid w:val="0"/>
      <w:spacing w:after="0"/>
      <w:jc w:val="center"/>
    </w:pPr>
    <w:rPr>
      <w:rFonts w:ascii="Calibri" w:hAnsi="Calibri" w:eastAsia="宋体" w:cs="Times New Roman"/>
      <w:kern w:val="0"/>
      <w:sz w:val="18"/>
      <w:szCs w:val="18"/>
      <w:lang w:val="en-US" w:eastAsia="zh-CN" w:bidi="ar-SA"/>
    </w:rPr>
  </w:style>
  <w:style w:type="paragraph" w:styleId="11">
    <w:name w:val="Normal (Web)"/>
    <w:basedOn w:val="1"/>
    <w:qFormat/>
    <w:uiPriority w:val="0"/>
    <w:rPr>
      <w:sz w:val="24"/>
    </w:rPr>
  </w:style>
  <w:style w:type="character" w:customStyle="1" w:styleId="14">
    <w:name w:val="标题 5 Char"/>
    <w:link w:val="6"/>
    <w:uiPriority w:val="0"/>
    <w:rPr>
      <w:b/>
      <w:sz w:val="28"/>
    </w:rPr>
  </w:style>
  <w:style w:type="paragraph" w:customStyle="1" w:styleId="15">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14390</Words>
  <Characters>14601</Characters>
  <Paragraphs>208</Paragraphs>
  <TotalTime>1</TotalTime>
  <ScaleCrop>false</ScaleCrop>
  <LinksUpToDate>false</LinksUpToDate>
  <CharactersWithSpaces>14789</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2020-07-15T03:17:00Z</dcterms:created>
  <dc:creator>☀</dc:creator>
  <cp:lastModifiedBy>夏侯吉富</cp:lastModifiedBy>
  <dcterms:modified xsi:type="dcterms:W3CDTF">2022-05-19T08:36:50Z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80899E06B1BF4A49AB3296474F3FFD69</vt:lpwstr>
  </property>
</Properties>
</file>