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25.jpg" ContentType="image/jpeg"/>
  <Override PartName="/word/media/rId28.jpg" ContentType="image/jpeg"/>
  <Override PartName="/word/media/rId31.jpg" ContentType="image/jpeg"/>
  <Override PartName="/word/media/rId34.jpg" ContentType="image/jpeg"/>
  <Override PartName="/word/media/rId43.jpg" ContentType="image/jpeg"/>
  <Override PartName="/word/media/rId47.jpg" ContentType="image/jpeg"/>
  <Override PartName="/word/media/rId51.jpg" ContentType="image/jpeg"/>
  <Override PartName="/word/media/rId55.jpg" ContentType="image/jpe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</w:t>
      </w:r>
      <w:r>
        <w:t xml:space="preserve"> </w:t>
      </w:r>
      <w:r>
        <w:t xml:space="preserve">работа</w:t>
      </w:r>
      <w:r>
        <w:t xml:space="preserve"> </w:t>
      </w:r>
      <w:r>
        <w:t xml:space="preserve">№4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Компьютерный</w:t>
      </w:r>
      <w:r>
        <w:t xml:space="preserve"> </w:t>
      </w:r>
      <w:r>
        <w:t xml:space="preserve">практикум</w:t>
      </w:r>
      <w:r>
        <w:t xml:space="preserve"> </w:t>
      </w:r>
      <w:r>
        <w:t xml:space="preserve">по</w:t>
      </w:r>
      <w:r>
        <w:t xml:space="preserve"> </w:t>
      </w:r>
      <w:r>
        <w:t xml:space="preserve">научному</w:t>
      </w:r>
      <w:r>
        <w:t xml:space="preserve"> </w:t>
      </w:r>
      <w:r>
        <w:t xml:space="preserve">письму</w:t>
      </w:r>
    </w:p>
    <w:p>
      <w:pPr>
        <w:pStyle w:val="Author"/>
      </w:pPr>
      <w:r>
        <w:t xml:space="preserve">Мохаммадхоссейн</w:t>
      </w:r>
      <w:r>
        <w:t xml:space="preserve"> </w:t>
      </w:r>
      <w:r>
        <w:t xml:space="preserve">Фарзанфар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Освоить работу с графикой в LaTeX: вставку изображений, изменение размера и масштаба, вращение, использование плавающих объектов и ссылок на фигуры.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Вставить собственное изображение</w:t>
      </w:r>
    </w:p>
    <w:p>
      <w:pPr>
        <w:pStyle w:val="Compact"/>
        <w:numPr>
          <w:ilvl w:val="0"/>
          <w:numId w:val="1001"/>
        </w:numPr>
      </w:pPr>
      <w:r>
        <w:t xml:space="preserve">Изменять размер, масштаб и угол изображения</w:t>
      </w:r>
    </w:p>
    <w:p>
      <w:pPr>
        <w:pStyle w:val="Compact"/>
        <w:numPr>
          <w:ilvl w:val="0"/>
          <w:numId w:val="1001"/>
        </w:numPr>
      </w:pPr>
      <w:r>
        <w:t xml:space="preserve">Использование относительных размеров (</w:t>
      </w:r>
      <w:r>
        <w:rPr>
          <w:rStyle w:val="VerbatimChar"/>
        </w:rPr>
        <w:t xml:space="preserve">textwidth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Демонстрировать разные варианты плавающих объектов</w:t>
      </w:r>
      <w:r>
        <w:t xml:space="preserve"> </w:t>
      </w:r>
      <w:r>
        <w:rPr>
          <w:rStyle w:val="VerbatimChar"/>
        </w:rPr>
        <w:t xml:space="preserve">[h], [t], [b], [H]</w:t>
      </w:r>
    </w:p>
    <w:p>
      <w:pPr>
        <w:pStyle w:val="Compact"/>
        <w:numPr>
          <w:ilvl w:val="0"/>
          <w:numId w:val="1001"/>
        </w:numPr>
      </w:pPr>
      <w:r>
        <w:t xml:space="preserve">Использовать</w:t>
      </w:r>
      <w:r>
        <w:t xml:space="preserve"> </w:t>
      </w:r>
      <w:r>
        <w:rPr>
          <w:rStyle w:val="VerbatimChar"/>
        </w:rPr>
        <w:t xml:space="preserve">caption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для ссылок на фигуры</w:t>
      </w:r>
    </w:p>
    <w:p>
      <w:pPr>
        <w:pStyle w:val="Compact"/>
        <w:numPr>
          <w:ilvl w:val="0"/>
          <w:numId w:val="1001"/>
        </w:numPr>
      </w:pPr>
      <w:r>
        <w:t xml:space="preserve">Компиляция документа дважды для корректного отображения ссылок</w:t>
      </w:r>
    </w:p>
    <w:bookmarkEnd w:id="21"/>
    <w:bookmarkStart w:id="61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7" w:name="создание-документа-и-кода"/>
    <w:p>
      <w:pPr>
        <w:pStyle w:val="Heading2"/>
      </w:pPr>
      <w:r>
        <w:t xml:space="preserve">1. Создание документа и кода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lab4.tex</w:t>
      </w:r>
      <w:r>
        <w:t xml:space="preserve"> </w:t>
      </w:r>
      <w:r>
        <w:t xml:space="preserve">с практическими упражнениями был создан. Скриншоты кода:</w:t>
      </w:r>
    </w:p>
    <w:p>
      <w:pPr>
        <w:pStyle w:val="CaptionedFigure"/>
      </w:pPr>
      <w:r>
        <w:drawing>
          <wp:inline>
            <wp:extent cx="3733800" cy="5452826"/>
            <wp:effectExtent b="0" l="0" r="0" t="0"/>
            <wp:docPr descr="Task 1 – Код" title="" id="23" name="Picture"/>
            <a:graphic>
              <a:graphicData uri="http://schemas.openxmlformats.org/drawingml/2006/picture">
                <pic:pic>
                  <pic:nvPicPr>
                    <pic:cNvPr descr="image04/Code%20Task%20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452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 1 – Код</w:t>
      </w:r>
    </w:p>
    <w:p>
      <w:pPr>
        <w:pStyle w:val="CaptionedFigure"/>
      </w:pPr>
      <w:r>
        <w:drawing>
          <wp:inline>
            <wp:extent cx="3733800" cy="1847134"/>
            <wp:effectExtent b="0" l="0" r="0" t="0"/>
            <wp:docPr descr="Task 2 и 3 – Код" title="" id="26" name="Picture"/>
            <a:graphic>
              <a:graphicData uri="http://schemas.openxmlformats.org/drawingml/2006/picture">
                <pic:pic>
                  <pic:nvPicPr>
                    <pic:cNvPr descr="image04/Code%20Task%202%20and%203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47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 2 и 3 – Код</w:t>
      </w:r>
    </w:p>
    <w:p>
      <w:pPr>
        <w:pStyle w:val="CaptionedFigure"/>
      </w:pPr>
      <w:r>
        <w:drawing>
          <wp:inline>
            <wp:extent cx="3733800" cy="2939580"/>
            <wp:effectExtent b="0" l="0" r="0" t="0"/>
            <wp:docPr descr="Task 4 – Код" title="" id="29" name="Picture"/>
            <a:graphic>
              <a:graphicData uri="http://schemas.openxmlformats.org/drawingml/2006/picture">
                <pic:pic>
                  <pic:nvPicPr>
                    <pic:cNvPr descr="image04/Code%20Task%204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39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 4 – Код</w:t>
      </w:r>
    </w:p>
    <w:p>
      <w:pPr>
        <w:pStyle w:val="CaptionedFigure"/>
      </w:pPr>
      <w:r>
        <w:drawing>
          <wp:inline>
            <wp:extent cx="3733800" cy="2889594"/>
            <wp:effectExtent b="0" l="0" r="0" t="0"/>
            <wp:docPr descr="Task 5 – Код" title="" id="32" name="Picture"/>
            <a:graphic>
              <a:graphicData uri="http://schemas.openxmlformats.org/drawingml/2006/picture">
                <pic:pic>
                  <pic:nvPicPr>
                    <pic:cNvPr descr="image04/Code%20Task%205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89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Task 5 – Код</w:t>
      </w:r>
    </w:p>
    <w:p>
      <w:pPr>
        <w:pStyle w:val="CaptionedFigure"/>
      </w:pPr>
      <w:r>
        <w:drawing>
          <wp:inline>
            <wp:extent cx="3733800" cy="2843898"/>
            <wp:effectExtent b="0" l="0" r="0" t="0"/>
            <wp:docPr descr="Компиляция и файлы" title="" id="35" name="Picture"/>
            <a:graphic>
              <a:graphicData uri="http://schemas.openxmlformats.org/drawingml/2006/picture">
                <pic:pic>
                  <pic:nvPicPr>
                    <pic:cNvPr descr="image04/Compile%20and%20file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43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Компиляция и файлы</w:t>
      </w:r>
    </w:p>
    <w:p>
      <w:r>
        <w:pict>
          <v:rect style="width:0;height:1.5pt" o:hralign="center" o:hrstd="t" o:hr="t"/>
        </w:pict>
      </w:r>
    </w:p>
    <w:bookmarkEnd w:id="37"/>
    <w:bookmarkStart w:id="38" w:name="компиляция-документа"/>
    <w:p>
      <w:pPr>
        <w:pStyle w:val="Heading2"/>
      </w:pPr>
      <w:r>
        <w:t xml:space="preserve">2. Компиляция документа</w:t>
      </w:r>
    </w:p>
    <w:p>
      <w:pPr>
        <w:pStyle w:val="FirstParagraph"/>
      </w:pPr>
      <w:r>
        <w:t xml:space="preserve">Документ был скомпилирован с помощью команды:</w:t>
      </w:r>
    </w:p>
    <w:p>
      <w:pPr>
        <w:pStyle w:val="SourceCode"/>
      </w:pPr>
      <w:r>
        <w:rPr>
          <w:rStyle w:val="ExtensionTok"/>
        </w:rPr>
        <w:t xml:space="preserve">pdflatex</w:t>
      </w:r>
      <w:r>
        <w:rPr>
          <w:rStyle w:val="NormalTok"/>
        </w:rPr>
        <w:t xml:space="preserve"> lab4.tex</w:t>
      </w:r>
    </w:p>
    <w:bookmarkEnd w:id="38"/>
    <w:bookmarkStart w:id="59" w:name="результаты-по-задачам"/>
    <w:p>
      <w:pPr>
        <w:pStyle w:val="Heading2"/>
      </w:pPr>
      <w:r>
        <w:t xml:space="preserve">3. Результаты по задачам</w:t>
      </w:r>
    </w:p>
    <w:bookmarkStart w:id="42" w:name="task-1-вставка-собственного-изображения"/>
    <w:p>
      <w:pPr>
        <w:pStyle w:val="Heading3"/>
      </w:pPr>
      <w:r>
        <w:t xml:space="preserve">Task 1 – Вставка собственного изображения</w:t>
      </w:r>
    </w:p>
    <w:p>
      <w:pPr>
        <w:pStyle w:val="FirstParagraph"/>
      </w:pPr>
      <w:r>
        <w:drawing>
          <wp:inline>
            <wp:extent cx="3733800" cy="4650614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04/PDF%20Task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650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6. Task 1 – PDF результат</w:t>
      </w:r>
    </w:p>
    <w:bookmarkEnd w:id="42"/>
    <w:bookmarkStart w:id="46" w:name="task-2-изменение-размера-масштаба-и-угла"/>
    <w:p>
      <w:pPr>
        <w:pStyle w:val="Heading3"/>
      </w:pPr>
      <w:r>
        <w:t xml:space="preserve">Task 2 – Изменение размера, масштаба и угла</w:t>
      </w:r>
    </w:p>
    <w:p>
      <w:pPr>
        <w:pStyle w:val="FirstParagraph"/>
      </w:pPr>
      <w:r>
        <w:drawing>
          <wp:inline>
            <wp:extent cx="3733800" cy="539650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04/PDF%20Task%202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396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7. Task 2 – PDF результат</w:t>
      </w:r>
    </w:p>
    <w:bookmarkEnd w:id="46"/>
    <w:bookmarkStart w:id="50" w:name="X33f26b98e3bde109ebf13af11300f9bae58f2d3"/>
    <w:p>
      <w:pPr>
        <w:pStyle w:val="Heading3"/>
      </w:pPr>
      <w:r>
        <w:t xml:space="preserve">Task 3 – Использование относительных размеров</w:t>
      </w:r>
    </w:p>
    <w:p>
      <w:pPr>
        <w:pStyle w:val="FirstParagraph"/>
      </w:pPr>
      <w:r>
        <w:drawing>
          <wp:inline>
            <wp:extent cx="3733800" cy="56074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04/PDF%20Task%203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607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8. Task 3 – PDF результат</w:t>
      </w:r>
    </w:p>
    <w:p>
      <w:pPr>
        <w:pStyle w:val="BodyText"/>
      </w:pPr>
      <w:r>
        <w:t xml:space="preserve">Примечание: Использование относительных размеров (</w:t>
      </w:r>
      <w:r>
        <w:rPr>
          <w:rStyle w:val="VerbatimChar"/>
        </w:rPr>
        <w:t xml:space="preserve">\textwidth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\linewidth</w:t>
      </w:r>
      <w:r>
        <w:t xml:space="preserve">) позволяет управлять шириной изображения.</w:t>
      </w:r>
    </w:p>
    <w:bookmarkEnd w:id="50"/>
    <w:bookmarkStart w:id="54" w:name="task-4-плавающие-объекты"/>
    <w:p>
      <w:pPr>
        <w:pStyle w:val="Heading3"/>
      </w:pPr>
      <w:r>
        <w:t xml:space="preserve">Task 4 – Плавающие объекты</w:t>
      </w:r>
    </w:p>
    <w:p>
      <w:pPr>
        <w:pStyle w:val="FirstParagraph"/>
      </w:pPr>
      <w:r>
        <w:drawing>
          <wp:inline>
            <wp:extent cx="3733800" cy="717236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04/PDF%20Task%204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172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9. Task 4 – PDF результат</w:t>
      </w:r>
    </w:p>
    <w:bookmarkEnd w:id="54"/>
    <w:bookmarkStart w:id="58" w:name="task-5-подписи-и-ссылки-на-фигуры"/>
    <w:p>
      <w:pPr>
        <w:pStyle w:val="Heading3"/>
      </w:pPr>
      <w:r>
        <w:t xml:space="preserve">Task 5 – Подписи и ссылки на фигуры</w:t>
      </w:r>
    </w:p>
    <w:p>
      <w:pPr>
        <w:pStyle w:val="FirstParagraph"/>
      </w:pPr>
      <w:r>
        <w:drawing>
          <wp:inline>
            <wp:extent cx="3733800" cy="5442363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04/PDF%20Task%205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44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Рисунок 10. Task 5 – PDF результат</w:t>
      </w:r>
    </w:p>
    <w:p>
      <w:pPr>
        <w:pStyle w:val="BodyText"/>
      </w:pPr>
      <w:r>
        <w:t xml:space="preserve">Примечание:</w:t>
      </w:r>
      <w:r>
        <w:t xml:space="preserve"> </w:t>
      </w:r>
      <w:r>
        <w:rPr>
          <w:rStyle w:val="VerbatimChar"/>
        </w:rPr>
        <w:t xml:space="preserve">\caption</w:t>
      </w:r>
      <w:r>
        <w:t xml:space="preserve"> </w:t>
      </w:r>
      <w:r>
        <w:t xml:space="preserve">должен идти до</w:t>
      </w:r>
      <w:r>
        <w:t xml:space="preserve"> </w:t>
      </w:r>
      <w:r>
        <w:rPr>
          <w:rStyle w:val="VerbatimChar"/>
        </w:rPr>
        <w:t xml:space="preserve">\label</w:t>
      </w:r>
      <w:r>
        <w:t xml:space="preserve"> </w:t>
      </w:r>
      <w:r>
        <w:t xml:space="preserve">для корректной нумерации.</w:t>
      </w:r>
      <w:r>
        <w:t xml:space="preserve"> </w:t>
      </w:r>
      <w:r>
        <w:t xml:space="preserve">Если порядок обратный, возможна повторяющаяся нумерация.</w:t>
      </w:r>
      <w:r>
        <w:t xml:space="preserve"> </w:t>
      </w:r>
      <w:r>
        <w:t xml:space="preserve">Ссылки на фигуры: Figure</w:t>
      </w:r>
      <w:r>
        <w:t xml:space="preserve"> </w:t>
      </w:r>
      <w:r>
        <w:rPr>
          <w:rStyle w:val="VerbatimChar"/>
        </w:rPr>
        <w:t xml:space="preserve">\ref{fig:right}</w:t>
      </w:r>
      <w:r>
        <w:t xml:space="preserve"> </w:t>
      </w:r>
      <w:r>
        <w:t xml:space="preserve">показывает правильный порядок, Figure</w:t>
      </w:r>
      <w:r>
        <w:t xml:space="preserve"> </w:t>
      </w:r>
      <w:r>
        <w:rPr>
          <w:rStyle w:val="VerbatimChar"/>
        </w:rPr>
        <w:t xml:space="preserve">\ref{fig:wrong}</w:t>
      </w:r>
      <w:r>
        <w:t xml:space="preserve"> </w:t>
      </w:r>
      <w:r>
        <w:t xml:space="preserve">демонстрирует неправильный порядок.</w:t>
      </w:r>
    </w:p>
    <w:bookmarkEnd w:id="58"/>
    <w:bookmarkEnd w:id="59"/>
    <w:bookmarkStart w:id="60" w:name="выводы"/>
    <w:p>
      <w:pPr>
        <w:pStyle w:val="Heading2"/>
      </w:pPr>
      <w:r>
        <w:t xml:space="preserve">4. Выводы</w:t>
      </w:r>
    </w:p>
    <w:p>
      <w:pPr>
        <w:pStyle w:val="FirstParagraph"/>
      </w:pPr>
      <w:r>
        <w:t xml:space="preserve">В ходе лабораторной работы №4 были освоены следующие навыки:</w:t>
      </w:r>
    </w:p>
    <w:p>
      <w:pPr>
        <w:pStyle w:val="BodyText"/>
      </w:pPr>
      <w:r>
        <w:t xml:space="preserve">Вставка изображений и работа с их размером и масштабом</w:t>
      </w:r>
    </w:p>
    <w:p>
      <w:pPr>
        <w:pStyle w:val="BodyText"/>
      </w:pPr>
      <w:r>
        <w:t xml:space="preserve">Поворот изображений под разными углами</w:t>
      </w:r>
    </w:p>
    <w:p>
      <w:pPr>
        <w:pStyle w:val="BodyText"/>
      </w:pPr>
      <w:r>
        <w:t xml:space="preserve">Использование относительных размеров (</w:t>
      </w:r>
      <w:r>
        <w:rPr>
          <w:rStyle w:val="VerbatimChar"/>
        </w:rPr>
        <w:t xml:space="preserve">textwidth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)</w:t>
      </w:r>
    </w:p>
    <w:p>
      <w:pPr>
        <w:pStyle w:val="BodyText"/>
      </w:pPr>
      <w:r>
        <w:t xml:space="preserve">Работа с плавающими объектами</w:t>
      </w:r>
      <w:r>
        <w:t xml:space="preserve"> </w:t>
      </w:r>
      <w:r>
        <w:rPr>
          <w:rStyle w:val="VerbatimChar"/>
        </w:rPr>
        <w:t xml:space="preserve">[h], [t], [b], [H]</w:t>
      </w:r>
    </w:p>
    <w:p>
      <w:pPr>
        <w:pStyle w:val="BodyText"/>
      </w:pPr>
      <w:r>
        <w:t xml:space="preserve">Правильное использование</w:t>
      </w:r>
      <w:r>
        <w:t xml:space="preserve"> </w:t>
      </w:r>
      <w:r>
        <w:rPr>
          <w:rStyle w:val="VerbatimChar"/>
        </w:rPr>
        <w:t xml:space="preserve">\caption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\label</w:t>
      </w:r>
      <w:r>
        <w:t xml:space="preserve"> </w:t>
      </w:r>
      <w:r>
        <w:t xml:space="preserve">для ссылок</w:t>
      </w:r>
    </w:p>
    <w:p>
      <w:pPr>
        <w:pStyle w:val="BodyText"/>
      </w:pPr>
      <w:r>
        <w:t xml:space="preserve">Компиляция документа дважды для корректного отображения ссылок и нумерации</w:t>
      </w:r>
    </w:p>
    <w:p>
      <w:pPr>
        <w:pStyle w:val="BodyText"/>
      </w:pPr>
      <w:r>
        <w:t xml:space="preserve">Работа с графикой в LaTeX продемонстрировала возможности управления изображениями, их размещением и ссылками, что важно для подготовки научных отчетов и публикаций.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28" Target="media/rId28.jpg" /><Relationship Type="http://schemas.openxmlformats.org/officeDocument/2006/relationships/image" Id="rId31" Target="media/rId31.jpg" /><Relationship Type="http://schemas.openxmlformats.org/officeDocument/2006/relationships/image" Id="rId34" Target="media/rId34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39" Target="media/rId3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№4</dc:title>
  <dc:creator>Мохаммадхоссейн Фарзанфар</dc:creator>
  <dc:language>ru-RU</dc:language>
  <cp:keywords/>
  <dcterms:created xsi:type="dcterms:W3CDTF">2025-10-25T13:02:14Z</dcterms:created>
  <dcterms:modified xsi:type="dcterms:W3CDTF">2025-10-25T13:02:14Z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ontsize">
    <vt:lpwstr>12pt</vt:lpwstr>
  </property>
  <property fmtid="{D5CDD505-2E9C-101B-9397-08002B2CF9AE}" pid="4" name="header-includes">
    <vt:lpwstr/>
  </property>
  <property fmtid="{D5CDD505-2E9C-101B-9397-08002B2CF9AE}" pid="5" name="indent">
    <vt:lpwstr>True</vt:lpwstr>
  </property>
  <property fmtid="{D5CDD505-2E9C-101B-9397-08002B2CF9AE}" pid="6" name="linestretch">
    <vt:lpwstr>1.5</vt:lpwstr>
  </property>
  <property fmtid="{D5CDD505-2E9C-101B-9397-08002B2CF9AE}" pid="7" name="lof">
    <vt:lpwstr>True</vt:lpwstr>
  </property>
  <property fmtid="{D5CDD505-2E9C-101B-9397-08002B2CF9AE}" pid="8" name="lot">
    <vt:lpwstr>True</vt:lpwstr>
  </property>
  <property fmtid="{D5CDD505-2E9C-101B-9397-08002B2CF9AE}" pid="9" name="mainfont">
    <vt:lpwstr>PT Serif</vt:lpwstr>
  </property>
  <property fmtid="{D5CDD505-2E9C-101B-9397-08002B2CF9AE}" pid="10" name="mainfontoptions">
    <vt:lpwstr>Ligatures=TeX</vt:lpwstr>
  </property>
  <property fmtid="{D5CDD505-2E9C-101B-9397-08002B2CF9AE}" pid="11" name="monofont">
    <vt:lpwstr>PT Mono</vt:lpwstr>
  </property>
  <property fmtid="{D5CDD505-2E9C-101B-9397-08002B2CF9AE}" pid="12" name="monofontoptions">
    <vt:lpwstr>Scale=MatchLowercase</vt:lpwstr>
  </property>
  <property fmtid="{D5CDD505-2E9C-101B-9397-08002B2CF9AE}" pid="13" name="papersize">
    <vt:lpwstr>a4paper</vt:lpwstr>
  </property>
  <property fmtid="{D5CDD505-2E9C-101B-9397-08002B2CF9AE}" pid="14" name="pdf-engine">
    <vt:lpwstr>lualatex</vt:lpwstr>
  </property>
  <property fmtid="{D5CDD505-2E9C-101B-9397-08002B2CF9AE}" pid="15" name="polyglossia-lang">
    <vt:lpwstr>russian</vt:lpwstr>
  </property>
  <property fmtid="{D5CDD505-2E9C-101B-9397-08002B2CF9AE}" pid="16" name="polyglossia-otherlangs">
    <vt:lpwstr>english</vt:lpwstr>
  </property>
  <property fmtid="{D5CDD505-2E9C-101B-9397-08002B2CF9AE}" pid="17" name="romanfont">
    <vt:lpwstr>PT Serif</vt:lpwstr>
  </property>
  <property fmtid="{D5CDD505-2E9C-101B-9397-08002B2CF9AE}" pid="18" name="romanfontoptions">
    <vt:lpwstr>Ligatures=TeX</vt:lpwstr>
  </property>
  <property fmtid="{D5CDD505-2E9C-101B-9397-08002B2CF9AE}" pid="19" name="sansfont">
    <vt:lpwstr>PT Sans</vt:lpwstr>
  </property>
  <property fmtid="{D5CDD505-2E9C-101B-9397-08002B2CF9AE}" pid="20" name="sansfontoptions">
    <vt:lpwstr>Ligatures=TeX,Scale=MatchLowercase</vt:lpwstr>
  </property>
  <property fmtid="{D5CDD505-2E9C-101B-9397-08002B2CF9AE}" pid="21" name="subtitle">
    <vt:lpwstr>Дисциплина: Компьютерный практикум по научному письму</vt:lpwstr>
  </property>
  <property fmtid="{D5CDD505-2E9C-101B-9397-08002B2CF9AE}" pid="22" name="toc">
    <vt:lpwstr>True</vt:lpwstr>
  </property>
  <property fmtid="{D5CDD505-2E9C-101B-9397-08002B2CF9AE}" pid="23" name="toc-title">
    <vt:lpwstr>Содержание</vt:lpwstr>
  </property>
  <property fmtid="{D5CDD505-2E9C-101B-9397-08002B2CF9AE}" pid="24" name="toc_depth">
    <vt:lpwstr>2</vt:lpwstr>
  </property>
</Properties>
</file>