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TP 4 : Les curseurs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Exercice 1</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Exécutez le script suivant pour créer la table top_salaries :</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Create table top_salaries (salary int);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Ensuite déclarez un curseur nommé emp_cursor qui extrait les 10 salaires les plus élevés des employés par ordre décroissant et les insèrent dans la table top_salaries. Les salaires ne doivent pas être dupliqués.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Exercice 2</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Ecrivez un programme MYSQL qui calcule la moyenne des salaires des employés qui travaillent dans les départements 10 ou 60.</w:t>
      </w:r>
    </w:p>
    <w:p>
      <w:pPr>
        <w:spacing w:before="0" w:after="0" w:line="240"/>
        <w:ind w:right="0" w:left="0" w:firstLine="0"/>
        <w:jc w:val="both"/>
        <w:rPr>
          <w:rFonts w:ascii="Arial" w:hAnsi="Arial" w:cs="Arial" w:eastAsia="Arial"/>
          <w:color w:val="000000"/>
          <w:spacing w:val="0"/>
          <w:position w:val="0"/>
          <w:sz w:val="28"/>
          <w:shd w:fill="131C23"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Exercice 3</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Ecrivez un bloc MYSQL qui déclare et utilise des curseurs avec des paramètres.</w:t>
      </w:r>
    </w:p>
    <w:p>
      <w:pPr>
        <w:spacing w:before="0" w:after="0" w:line="240"/>
        <w:ind w:right="0" w:left="0" w:firstLine="0"/>
        <w:jc w:val="both"/>
        <w:rPr>
          <w:rFonts w:ascii="Times New Roman" w:hAnsi="Times New Roman" w:cs="Times New Roman" w:eastAsia="Times New Roman"/>
          <w:color w:val="auto"/>
          <w:spacing w:val="0"/>
          <w:position w:val="0"/>
          <w:sz w:val="28"/>
          <w:shd w:fill="00FFFF" w:val="clear"/>
        </w:rPr>
      </w:pPr>
      <w:r>
        <w:rPr>
          <w:rFonts w:ascii="Times New Roman" w:hAnsi="Times New Roman" w:cs="Times New Roman" w:eastAsia="Times New Roman"/>
          <w:color w:val="auto"/>
          <w:spacing w:val="0"/>
          <w:position w:val="0"/>
          <w:sz w:val="28"/>
          <w:shd w:fill="00FFFF" w:val="clear"/>
        </w:rPr>
        <w:t xml:space="preserve">Dans une boucle, utilisez un curseur pour extraire et afficher, à partir de la table </w:t>
      </w:r>
      <w:r>
        <w:rPr>
          <w:rFonts w:ascii="Times New Roman" w:hAnsi="Times New Roman" w:cs="Times New Roman" w:eastAsia="Times New Roman"/>
          <w:color w:val="auto"/>
          <w:spacing w:val="0"/>
          <w:position w:val="0"/>
          <w:sz w:val="28"/>
          <w:shd w:fill="800080" w:val="clear"/>
        </w:rPr>
        <w:t xml:space="preserve">departments</w:t>
      </w:r>
      <w:r>
        <w:rPr>
          <w:rFonts w:ascii="Times New Roman" w:hAnsi="Times New Roman" w:cs="Times New Roman" w:eastAsia="Times New Roman"/>
          <w:color w:val="auto"/>
          <w:spacing w:val="0"/>
          <w:position w:val="0"/>
          <w:sz w:val="28"/>
          <w:shd w:fill="00FFFF" w:val="clear"/>
        </w:rPr>
        <w:t xml:space="preserve">, le </w:t>
      </w:r>
      <w:r>
        <w:rPr>
          <w:rFonts w:ascii="Times New Roman" w:hAnsi="Times New Roman" w:cs="Times New Roman" w:eastAsia="Times New Roman"/>
          <w:color w:val="auto"/>
          <w:spacing w:val="0"/>
          <w:position w:val="0"/>
          <w:sz w:val="28"/>
          <w:shd w:fill="008000" w:val="clear"/>
        </w:rPr>
        <w:t xml:space="preserve">numéro et le nom </w:t>
      </w:r>
      <w:r>
        <w:rPr>
          <w:rFonts w:ascii="Times New Roman" w:hAnsi="Times New Roman" w:cs="Times New Roman" w:eastAsia="Times New Roman"/>
          <w:color w:val="auto"/>
          <w:spacing w:val="0"/>
          <w:position w:val="0"/>
          <w:sz w:val="28"/>
          <w:shd w:fill="00FFFF" w:val="clear"/>
        </w:rPr>
        <w:t xml:space="preserve">de tous les départements pour lesquels la valeur department_id est inférieure à 100.</w:t>
      </w:r>
    </w:p>
    <w:p>
      <w:pPr>
        <w:spacing w:before="0" w:after="0" w:line="240"/>
        <w:ind w:right="0" w:left="0" w:firstLine="0"/>
        <w:jc w:val="both"/>
        <w:rPr>
          <w:rFonts w:ascii="Times New Roman" w:hAnsi="Times New Roman" w:cs="Times New Roman" w:eastAsia="Times New Roman"/>
          <w:color w:val="auto"/>
          <w:spacing w:val="0"/>
          <w:position w:val="0"/>
          <w:sz w:val="28"/>
          <w:shd w:fill="00FF00" w:val="clear"/>
        </w:rPr>
      </w:pPr>
      <w:r>
        <w:rPr>
          <w:rFonts w:ascii="Times New Roman" w:hAnsi="Times New Roman" w:cs="Times New Roman" w:eastAsia="Times New Roman"/>
          <w:color w:val="auto"/>
          <w:spacing w:val="0"/>
          <w:position w:val="0"/>
          <w:sz w:val="28"/>
          <w:shd w:fill="00FF00" w:val="clear"/>
        </w:rPr>
        <w:t xml:space="preserve">Transmettez le numéro du département à un autre curseur en tant que paramètre pour extraire de la table employees les informations (nom de famille, poste, date d'embauche et salaire) concernant les employés travaillant dans ce département et dont la valeur employee_id est inférieure à 120.</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Exercice 4</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Déclarez un curseur nommé emp_cursor qui extrait et affiche les valeurs last_name, salary et manager_id des employés qui travaillent dans le département 90.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Dans la section exécutable, utilisez curseur pour opérer sur les données extraites. Si le salaire de l'employé est inférieur à 5000 et que l'ID du manager est 100 ou 200, affichez le message suivant : ‘ En raison d'une augmentation’. Dans le cas contraire, affichez le message suivant : ‘pas d’augmentation’.</w:t>
      </w:r>
    </w:p>
    <w:p>
      <w:pPr>
        <w:spacing w:before="0" w:after="200" w:line="240"/>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