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bidi/>
        <w:jc w:val="center"/>
      </w:pPr>
      <w:r>
        <w:rPr>
          <w:rFonts w:ascii="Vazirmatn" w:hAnsi="Vazirmatn" w:cs="Vazirmatn" w:eastAsia="Vazirmatn"/>
          <w:sz w:val="48"/>
          <w:szCs w:val="48"/>
          <w:rtl/>
        </w:rPr>
        <w:t>شبیه‌سازی سناریوهای تقلب در نظام بانکی ایران</w:t>
      </w:r>
    </w:p>
    <w:p>
      <w:pPr>
        <w:bidi/>
        <w:jc w:val="center"/>
      </w:pPr>
      <w:r>
        <w:rPr>
          <w:rFonts w:ascii="Vazirmatn" w:hAnsi="Vazirmatn" w:cs="Vazirmatn" w:eastAsia="Vazirmatn"/>
          <w:sz w:val="32"/>
          <w:szCs w:val="32"/>
          <w:rtl/>
        </w:rPr>
        <w:t>گزارش فنی جامع</w:t>
      </w:r>
    </w:p>
    <w:p>
      <w:pPr>
        <w:bidi/>
        <w:jc w:val="center"/>
      </w:pPr>
      <w:r>
        <w:rPr>
          <w:rFonts w:ascii="Vazirmatn" w:hAnsi="Vazirmatn" w:cs="Vazirmatn" w:eastAsia="Vazirmatn"/>
          <w:sz w:val="24"/>
          <w:szCs w:val="24"/>
          <w:rtl/>
        </w:rPr>
        <w:t>تهیه‌کننده: Mohammad Motiebirjandi</w:t>
      </w:r>
    </w:p>
    <w:p>
      <w:pPr>
        <w:bidi/>
        <w:jc w:val="center"/>
      </w:pPr>
      <w:r>
        <w:rPr>
          <w:rFonts w:ascii="Vazirmatn" w:hAnsi="Vazirmatn" w:cs="Vazirmatn" w:eastAsia="Vazirmatn"/>
          <w:sz w:val="24"/>
          <w:szCs w:val="24"/>
          <w:rtl/>
        </w:rPr>
        <w:t>تاریخ: مهر ۱۴۰۵</w:t>
      </w:r>
    </w:p>
    <w:p>
      <w:pPr>
        <w:bidi/>
        <w:jc w:val="center"/>
      </w:pPr>
      <w:r>
        <w:rPr>
          <w:rFonts w:ascii="Vazirmatn" w:hAnsi="Vazirmatn" w:cs="Vazirmatn" w:eastAsia="Vazirmatn"/>
          <w:sz w:val="24"/>
          <w:szCs w:val="24"/>
          <w:rtl/>
        </w:rPr>
        <w:t>پایگاه داده: Neo4j 5.26.2</w:t>
      </w:r>
    </w:p>
    <w:p>
      <w:r>
        <w:br w:type="page"/>
      </w:r>
    </w:p>
    <w:p>
      <w:pPr>
        <w:pStyle w:val="Heading1"/>
        <w:bidi/>
        <w:jc w:val="right"/>
      </w:pPr>
      <w:r>
        <w:rPr>
          <w:rtl/>
        </w:rPr>
        <w:t>۱. مقدمه و اهداف پروژه</w:t>
      </w:r>
    </w:p>
    <w:p>
      <w:pPr>
        <w:bidi/>
        <w:jc w:val="right"/>
      </w:pPr>
      <w:r>
        <w:rPr>
          <w:rFonts w:ascii="Vazirmatn" w:hAnsi="Vazirmatn" w:cs="Vazirmatn" w:eastAsia="Vazirmatn"/>
          <w:sz w:val="22"/>
          <w:szCs w:val="22"/>
          <w:rtl/>
        </w:rPr>
        <w:t>این پروژه 9 سناریوی تقلب و پولشویی را روی داده‌های کاملاً مصنوعی ولی نزدیک به واقعیتِ نظام بانکی ایران شبیه‌سازی می‌کند. هدف، آزمودن این است که تحلیل گرافی تا چه حد می‌تواند الگوهایی را که عمداً در میان فعالیت عادی پنهان شده‌اند پیدا کند.</w:t>
      </w:r>
    </w:p>
    <w:p>
      <w:pPr>
        <w:bidi/>
        <w:jc w:val="right"/>
      </w:pPr>
      <w:r>
        <w:rPr>
          <w:rFonts w:ascii="Vazirmatn" w:hAnsi="Vazirmatn" w:cs="Vazirmatn" w:eastAsia="Vazirmatn"/>
          <w:sz w:val="22"/>
          <w:szCs w:val="22"/>
          <w:rtl/>
        </w:rPr>
        <w:t>داده‌ها شامل 180 حساب متعلق به 150 مشتری در ۱۰ بانک و 1665 تراکنش است که 228 مورد آن تراکنش کاشته‌شده تقلب و بقیه فعالیت عادی (نویز) است. همه داده‌ها در پایگاه داده گرافی Neo4j بارگذاری شده و یک API برای تحلیل مسیر روی آن ساخته شده است.</w:t>
      </w:r>
    </w:p>
    <w:p>
      <w:pPr>
        <w:pStyle w:val="Heading2"/>
        <w:bidi/>
        <w:jc w:val="right"/>
      </w:pPr>
      <w:r>
        <w:rPr>
          <w:rtl/>
        </w:rPr>
        <w:t>۱.۱ ابزارها و فناوری‌های مورد استفاده</w:t>
      </w:r>
    </w:p>
    <w:tbl>
      <w:tblPr>
        <w:tblW w:type="auto" w:w="0"/>
        <w:tblLook w:firstColumn="1" w:firstRow="1" w:lastColumn="0" w:lastRow="0" w:noHBand="0" w:noVBand="1" w:val="04A0"/>
        <w:bidiVisual/>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c>
          <w:tcPr>
            <w:tcW w:type="dxa" w:w="4513"/>
            <w:shd w:val="clear" w:fill="D9E2F3"/>
          </w:tcPr>
          <w:p>
            <w:pPr>
              <w:bidi/>
              <w:spacing w:after="0"/>
              <w:jc w:val="center"/>
            </w:pPr>
            <w:r>
              <w:rPr>
                <w:rFonts w:ascii="Vazirmatn" w:hAnsi="Vazirmatn" w:cs="Vazirmatn" w:eastAsia="Vazirmatn"/>
                <w:b/>
                <w:sz w:val="18"/>
                <w:szCs w:val="18"/>
                <w:rtl/>
              </w:rPr>
              <w:t>ابزار</w:t>
            </w:r>
          </w:p>
        </w:tc>
        <w:tc>
          <w:tcPr>
            <w:tcW w:type="dxa" w:w="4513"/>
            <w:shd w:val="clear" w:fill="D9E2F3"/>
          </w:tcPr>
          <w:p>
            <w:pPr>
              <w:bidi/>
              <w:spacing w:after="0"/>
              <w:jc w:val="center"/>
            </w:pPr>
            <w:r>
              <w:rPr>
                <w:rFonts w:ascii="Vazirmatn" w:hAnsi="Vazirmatn" w:cs="Vazirmatn" w:eastAsia="Vazirmatn"/>
                <w:b/>
                <w:sz w:val="18"/>
                <w:szCs w:val="18"/>
                <w:rtl/>
              </w:rPr>
              <w:t>توضیحات</w:t>
            </w:r>
          </w:p>
        </w:tc>
      </w:tr>
      <w:tr>
        <w:tc>
          <w:tcPr>
            <w:tcW w:type="dxa" w:w="4513"/>
          </w:tcPr>
          <w:p>
            <w:pPr>
              <w:bidi/>
              <w:spacing w:after="0"/>
              <w:jc w:val="center"/>
            </w:pPr>
            <w:r>
              <w:rPr>
                <w:rFonts w:ascii="Vazirmatn" w:hAnsi="Vazirmatn" w:cs="Vazirmatn" w:eastAsia="Vazirmatn"/>
                <w:sz w:val="18"/>
                <w:szCs w:val="18"/>
                <w:rtl/>
              </w:rPr>
              <w:t>Python 3.10+</w:t>
            </w:r>
          </w:p>
        </w:tc>
        <w:tc>
          <w:tcPr>
            <w:tcW w:type="dxa" w:w="4513"/>
          </w:tcPr>
          <w:p>
            <w:pPr>
              <w:bidi/>
              <w:spacing w:after="0"/>
              <w:jc w:val="center"/>
            </w:pPr>
            <w:r>
              <w:rPr>
                <w:rFonts w:ascii="Vazirmatn" w:hAnsi="Vazirmatn" w:cs="Vazirmatn" w:eastAsia="Vazirmatn"/>
                <w:sz w:val="18"/>
                <w:szCs w:val="18"/>
                <w:rtl/>
              </w:rPr>
              <w:t>تولید داده مصنوعی، اعتبارسنجی و تحلیل</w:t>
            </w:r>
          </w:p>
        </w:tc>
      </w:tr>
      <w:tr>
        <w:tc>
          <w:tcPr>
            <w:tcW w:type="dxa" w:w="4513"/>
          </w:tcPr>
          <w:p>
            <w:pPr>
              <w:bidi/>
              <w:spacing w:after="0"/>
              <w:jc w:val="center"/>
            </w:pPr>
            <w:r>
              <w:rPr>
                <w:rFonts w:ascii="Vazirmatn" w:hAnsi="Vazirmatn" w:cs="Vazirmatn" w:eastAsia="Vazirmatn"/>
                <w:sz w:val="18"/>
                <w:szCs w:val="18"/>
                <w:rtl/>
              </w:rPr>
              <w:t>Neo4j 5.26.2</w:t>
            </w:r>
          </w:p>
        </w:tc>
        <w:tc>
          <w:tcPr>
            <w:tcW w:type="dxa" w:w="4513"/>
          </w:tcPr>
          <w:p>
            <w:pPr>
              <w:bidi/>
              <w:spacing w:after="0"/>
              <w:jc w:val="center"/>
            </w:pPr>
            <w:r>
              <w:rPr>
                <w:rFonts w:ascii="Vazirmatn" w:hAnsi="Vazirmatn" w:cs="Vazirmatn" w:eastAsia="Vazirmatn"/>
                <w:sz w:val="18"/>
                <w:szCs w:val="18"/>
                <w:rtl/>
              </w:rPr>
              <w:t>پایگاه داده گرافی</w:t>
            </w:r>
          </w:p>
        </w:tc>
      </w:tr>
      <w:tr>
        <w:tc>
          <w:tcPr>
            <w:tcW w:type="dxa" w:w="4513"/>
          </w:tcPr>
          <w:p>
            <w:pPr>
              <w:bidi/>
              <w:spacing w:after="0"/>
              <w:jc w:val="center"/>
            </w:pPr>
            <w:r>
              <w:rPr>
                <w:rFonts w:ascii="Vazirmatn" w:hAnsi="Vazirmatn" w:cs="Vazirmatn" w:eastAsia="Vazirmatn"/>
                <w:sz w:val="18"/>
                <w:szCs w:val="18"/>
                <w:rtl/>
              </w:rPr>
              <w:t>Docker</w:t>
            </w:r>
          </w:p>
        </w:tc>
        <w:tc>
          <w:tcPr>
            <w:tcW w:type="dxa" w:w="4513"/>
          </w:tcPr>
          <w:p>
            <w:pPr>
              <w:bidi/>
              <w:spacing w:after="0"/>
              <w:jc w:val="center"/>
            </w:pPr>
            <w:r>
              <w:rPr>
                <w:rFonts w:ascii="Vazirmatn" w:hAnsi="Vazirmatn" w:cs="Vazirmatn" w:eastAsia="Vazirmatn"/>
                <w:sz w:val="18"/>
                <w:szCs w:val="18"/>
                <w:rtl/>
              </w:rPr>
              <w:t>اجرای Neo4j و API</w:t>
            </w:r>
          </w:p>
        </w:tc>
      </w:tr>
      <w:tr>
        <w:tc>
          <w:tcPr>
            <w:tcW w:type="dxa" w:w="4513"/>
          </w:tcPr>
          <w:p>
            <w:pPr>
              <w:bidi/>
              <w:spacing w:after="0"/>
              <w:jc w:val="center"/>
            </w:pPr>
            <w:r>
              <w:rPr>
                <w:rFonts w:ascii="Vazirmatn" w:hAnsi="Vazirmatn" w:cs="Vazirmatn" w:eastAsia="Vazirmatn"/>
                <w:sz w:val="18"/>
                <w:szCs w:val="18"/>
                <w:rtl/>
              </w:rPr>
              <w:t>Cypher</w:t>
            </w:r>
          </w:p>
        </w:tc>
        <w:tc>
          <w:tcPr>
            <w:tcW w:type="dxa" w:w="4513"/>
          </w:tcPr>
          <w:p>
            <w:pPr>
              <w:bidi/>
              <w:spacing w:after="0"/>
              <w:jc w:val="center"/>
            </w:pPr>
            <w:r>
              <w:rPr>
                <w:rFonts w:ascii="Vazirmatn" w:hAnsi="Vazirmatn" w:cs="Vazirmatn" w:eastAsia="Vazirmatn"/>
                <w:sz w:val="18"/>
                <w:szCs w:val="18"/>
                <w:rtl/>
              </w:rPr>
              <w:t>زبان پرس‌وجوی گراف</w:t>
            </w:r>
          </w:p>
        </w:tc>
      </w:tr>
      <w:tr>
        <w:tc>
          <w:tcPr>
            <w:tcW w:type="dxa" w:w="4513"/>
          </w:tcPr>
          <w:p>
            <w:pPr>
              <w:bidi/>
              <w:spacing w:after="0"/>
              <w:jc w:val="center"/>
            </w:pPr>
            <w:r>
              <w:rPr>
                <w:rFonts w:ascii="Vazirmatn" w:hAnsi="Vazirmatn" w:cs="Vazirmatn" w:eastAsia="Vazirmatn"/>
                <w:sz w:val="18"/>
                <w:szCs w:val="18"/>
                <w:rtl/>
              </w:rPr>
              <w:t>FastAPI</w:t>
            </w:r>
          </w:p>
        </w:tc>
        <w:tc>
          <w:tcPr>
            <w:tcW w:type="dxa" w:w="4513"/>
          </w:tcPr>
          <w:p>
            <w:pPr>
              <w:bidi/>
              <w:spacing w:after="0"/>
              <w:jc w:val="center"/>
            </w:pPr>
            <w:r>
              <w:rPr>
                <w:rFonts w:ascii="Vazirmatn" w:hAnsi="Vazirmatn" w:cs="Vazirmatn" w:eastAsia="Vazirmatn"/>
                <w:sz w:val="18"/>
                <w:szCs w:val="18"/>
                <w:rtl/>
              </w:rPr>
              <w:t>API تحلیل مسیر</w:t>
            </w:r>
          </w:p>
        </w:tc>
      </w:tr>
      <w:tr>
        <w:tc>
          <w:tcPr>
            <w:tcW w:type="dxa" w:w="4513"/>
          </w:tcPr>
          <w:p>
            <w:pPr>
              <w:bidi/>
              <w:spacing w:after="0"/>
              <w:jc w:val="center"/>
            </w:pPr>
            <w:r>
              <w:rPr>
                <w:rFonts w:ascii="Vazirmatn" w:hAnsi="Vazirmatn" w:cs="Vazirmatn" w:eastAsia="Vazirmatn"/>
                <w:sz w:val="18"/>
                <w:szCs w:val="18"/>
                <w:rtl/>
              </w:rPr>
              <w:t>NetworkX / Matplotlib</w:t>
            </w:r>
          </w:p>
        </w:tc>
        <w:tc>
          <w:tcPr>
            <w:tcW w:type="dxa" w:w="4513"/>
          </w:tcPr>
          <w:p>
            <w:pPr>
              <w:bidi/>
              <w:spacing w:after="0"/>
              <w:jc w:val="center"/>
            </w:pPr>
            <w:r>
              <w:rPr>
                <w:rFonts w:ascii="Vazirmatn" w:hAnsi="Vazirmatn" w:cs="Vazirmatn" w:eastAsia="Vazirmatn"/>
                <w:sz w:val="18"/>
                <w:szCs w:val="18"/>
                <w:rtl/>
              </w:rPr>
              <w:t>مصورسازی</w:t>
            </w:r>
          </w:p>
        </w:tc>
      </w:tr>
    </w:tbl>
    <w:p/>
    <w:p>
      <w:pPr>
        <w:pStyle w:val="Heading1"/>
        <w:bidi/>
        <w:jc w:val="right"/>
      </w:pPr>
      <w:r>
        <w:rPr>
          <w:rtl/>
        </w:rPr>
        <w:t>۲. روش تولید داده</w:t>
      </w:r>
    </w:p>
    <w:p>
      <w:pPr>
        <w:bidi/>
        <w:jc w:val="right"/>
      </w:pPr>
      <w:r>
        <w:rPr>
          <w:rFonts w:ascii="Vazirmatn" w:hAnsi="Vazirmatn" w:cs="Vazirmatn" w:eastAsia="Vazirmatn"/>
          <w:sz w:val="22"/>
          <w:szCs w:val="22"/>
          <w:rtl/>
        </w:rPr>
        <w:t>داده‌ها با اسکریپت تولید می‌شوند و با seed ثابت کاملاً قابل بازتولید هستند. دو قید اصلی رعایت شده است: نزدیکی به داده واقعی بانکی، و پنهان بودن الگوی تقلب در میان نویز.</w:t>
      </w:r>
    </w:p>
    <w:p>
      <w:pPr>
        <w:pStyle w:val="Heading2"/>
        <w:bidi/>
        <w:jc w:val="right"/>
      </w:pPr>
      <w:r>
        <w:rPr>
          <w:rtl/>
        </w:rPr>
        <w:t>۲.۱ تولید حساب‌ها</w:t>
      </w:r>
    </w:p>
    <w:p>
      <w:pPr>
        <w:bidi/>
        <w:jc w:val="right"/>
      </w:pPr>
      <w:r>
        <w:rPr>
          <w:rFonts w:ascii="Vazirmatn" w:hAnsi="Vazirmatn" w:cs="Vazirmatn" w:eastAsia="Vazirmatn"/>
          <w:sz w:val="22"/>
          <w:szCs w:val="22"/>
          <w:rtl/>
        </w:rPr>
        <w:t>- شماره شبا: ۲۶ کاراکتر با رقم کنترل mod-97 و شناسه واقعی بانک‌ها (مثلاً 017 ملی، 012 ملت، 057 پاسارگاد)</w:t>
      </w:r>
    </w:p>
    <w:p>
      <w:pPr>
        <w:bidi/>
        <w:jc w:val="right"/>
      </w:pPr>
      <w:r>
        <w:rPr>
          <w:rFonts w:ascii="Vazirmatn" w:hAnsi="Vazirmatn" w:cs="Vazirmatn" w:eastAsia="Vazirmatn"/>
          <w:sz w:val="22"/>
          <w:szCs w:val="22"/>
          <w:rtl/>
        </w:rPr>
        <w:t>- شماره ملی اشخاص حقیقی: ۱۰ رقم با رقم کنترل معتبر</w:t>
      </w:r>
    </w:p>
    <w:p>
      <w:pPr>
        <w:bidi/>
        <w:jc w:val="right"/>
      </w:pPr>
      <w:r>
        <w:rPr>
          <w:rFonts w:ascii="Vazirmatn" w:hAnsi="Vazirmatn" w:cs="Vazirmatn" w:eastAsia="Vazirmatn"/>
          <w:sz w:val="22"/>
          <w:szCs w:val="22"/>
          <w:rtl/>
        </w:rPr>
        <w:t>- شناسه ملی اشخاص حقوقی: ۱۱ رقم با رقم کنترل معتبر</w:t>
      </w:r>
    </w:p>
    <w:p>
      <w:pPr>
        <w:bidi/>
        <w:jc w:val="right"/>
      </w:pPr>
      <w:r>
        <w:rPr>
          <w:rFonts w:ascii="Vazirmatn" w:hAnsi="Vazirmatn" w:cs="Vazirmatn" w:eastAsia="Vazirmatn"/>
          <w:sz w:val="22"/>
          <w:szCs w:val="22"/>
          <w:rtl/>
        </w:rPr>
        <w:t>- شناسه شهاب: ۱۶ رقم برای هر مشتری</w:t>
      </w:r>
    </w:p>
    <w:p>
      <w:pPr>
        <w:bidi/>
        <w:jc w:val="right"/>
      </w:pPr>
      <w:r>
        <w:rPr>
          <w:rFonts w:ascii="Vazirmatn" w:hAnsi="Vazirmatn" w:cs="Vazirmatn" w:eastAsia="Vazirmatn"/>
          <w:sz w:val="22"/>
          <w:szCs w:val="22"/>
          <w:rtl/>
        </w:rPr>
        <w:t>- هر بانک شعبه‌های خود را دارد و حساب در شعبه همان بانک افتتاح می‌شود</w:t>
      </w:r>
    </w:p>
    <w:p>
      <w:pPr>
        <w:bidi/>
        <w:jc w:val="right"/>
      </w:pPr>
      <w:r>
        <w:rPr>
          <w:rFonts w:ascii="Vazirmatn" w:hAnsi="Vazirmatn" w:cs="Vazirmatn" w:eastAsia="Vazirmatn"/>
          <w:sz w:val="22"/>
          <w:szCs w:val="22"/>
          <w:rtl/>
        </w:rPr>
        <w:t>- ۳۰ ستون فارسی مطابق قالب گزارش‌های واقعی بانکی؛ هر سطر یک رابطه مشتری–حساب (مالک، شریک، صاحب امضا)</w:t>
      </w:r>
    </w:p>
    <w:p>
      <w:pPr>
        <w:pStyle w:val="Heading2"/>
        <w:bidi/>
        <w:jc w:val="right"/>
      </w:pPr>
      <w:r>
        <w:rPr>
          <w:rtl/>
        </w:rPr>
        <w:t>۲.۲ تولید تراکنش‌ها</w:t>
      </w:r>
    </w:p>
    <w:p>
      <w:pPr>
        <w:bidi/>
        <w:jc w:val="right"/>
      </w:pPr>
      <w:r>
        <w:rPr>
          <w:rFonts w:ascii="Vazirmatn" w:hAnsi="Vazirmatn" w:cs="Vazirmatn" w:eastAsia="Vazirmatn"/>
          <w:sz w:val="22"/>
          <w:szCs w:val="22"/>
          <w:rtl/>
        </w:rPr>
        <w:t>- انواع تراکنش: واریز نقدی، برداشت نقدی، انتقال داخلی (هم‌بانک)، پایا، و ساتنا (بین‌بانکی از ۱۵۰ میلیون ریال به بالا)</w:t>
      </w:r>
    </w:p>
    <w:p>
      <w:pPr>
        <w:bidi/>
        <w:jc w:val="right"/>
      </w:pPr>
      <w:r>
        <w:rPr>
          <w:rFonts w:ascii="Vazirmatn" w:hAnsi="Vazirmatn" w:cs="Vazirmatn" w:eastAsia="Vazirmatn"/>
          <w:sz w:val="22"/>
          <w:szCs w:val="22"/>
          <w:rtl/>
        </w:rPr>
        <w:t>- تراکنش نقدی طرف مقابل ندارد: واریز نقدی بدون فرستنده و برداشت نقدی بدون گیرنده است</w:t>
      </w:r>
    </w:p>
    <w:p>
      <w:pPr>
        <w:bidi/>
        <w:jc w:val="right"/>
      </w:pPr>
      <w:r>
        <w:rPr>
          <w:rFonts w:ascii="Vazirmatn" w:hAnsi="Vazirmatn" w:cs="Vazirmatn" w:eastAsia="Vazirmatn"/>
          <w:sz w:val="22"/>
          <w:szCs w:val="22"/>
          <w:rtl/>
        </w:rPr>
        <w:t>- تقویم هجری شمسی واقعی (طول ماه‌ها و سال کبیسه)</w:t>
      </w:r>
    </w:p>
    <w:p>
      <w:pPr>
        <w:bidi/>
        <w:jc w:val="right"/>
      </w:pPr>
      <w:r>
        <w:rPr>
          <w:rFonts w:ascii="Vazirmatn" w:hAnsi="Vazirmatn" w:cs="Vazirmatn" w:eastAsia="Vazirmatn"/>
          <w:sz w:val="22"/>
          <w:szCs w:val="22"/>
          <w:rtl/>
        </w:rPr>
        <w:t>- تراکنش شعبه‌ای، پایا و ساتنا در روز جمعه انجام نمی‌شود</w:t>
      </w:r>
    </w:p>
    <w:p>
      <w:pPr>
        <w:bidi/>
        <w:jc w:val="right"/>
      </w:pPr>
      <w:r>
        <w:rPr>
          <w:rFonts w:ascii="Vazirmatn" w:hAnsi="Vazirmatn" w:cs="Vazirmatn" w:eastAsia="Vazirmatn"/>
          <w:sz w:val="22"/>
          <w:szCs w:val="22"/>
          <w:rtl/>
        </w:rPr>
        <w:t>- کانال‌ها: اینترنت‌بانک، موبایل‌بانک، شعبه، ATM</w:t>
      </w:r>
    </w:p>
    <w:p>
      <w:pPr>
        <w:pStyle w:val="Heading2"/>
        <w:bidi/>
        <w:jc w:val="right"/>
      </w:pPr>
      <w:r>
        <w:rPr>
          <w:rtl/>
        </w:rPr>
        <w:t>۲.۳ نویز و پنهان‌سازی</w:t>
      </w:r>
    </w:p>
    <w:p>
      <w:pPr>
        <w:bidi/>
        <w:jc w:val="right"/>
      </w:pPr>
      <w:r>
        <w:rPr>
          <w:rFonts w:ascii="Vazirmatn" w:hAnsi="Vazirmatn" w:cs="Vazirmatn" w:eastAsia="Vazirmatn"/>
          <w:sz w:val="22"/>
          <w:szCs w:val="22"/>
          <w:rtl/>
        </w:rPr>
        <w:t>در هر سناریو فعالیت عادی در تمام بازه زمانی سناریو تولید می‌شود: خرید از فروشگاه، انتقال شخصی با مبالغ رُند و شرح اغلب خالی، حقوق ماهانه (۲۲ تا ۴۹٫۵ میلیون، یعنی درست زیر سقف ۵۰ میلیونی)، واریز و برداشت نقدی، فاکتورهای B2B با دنباله سنگین (میانه حدود ۳۲۵ میلیون و برخی بالای ۱ میلیارد) و گاهی انتقال‌های شخصی ۱۵۰ تا ۶۰۰ میلیونی.</w:t>
      </w:r>
    </w:p>
    <w:p>
      <w:pPr>
        <w:bidi/>
        <w:jc w:val="right"/>
      </w:pPr>
      <w:r>
        <w:rPr>
          <w:rFonts w:ascii="Vazirmatn" w:hAnsi="Vazirmatn" w:cs="Vazirmatn" w:eastAsia="Vazirmatn"/>
          <w:sz w:val="22"/>
          <w:szCs w:val="22"/>
          <w:rtl/>
        </w:rPr>
        <w:t>برای پنهان ماندن تقلب: شرح تراکنش‌های تقلب عادی یا خالی است، مبالغ تقلب با مبالغ قانونی هم‌پوشانی دارد، و حساب‌های درگیر تقلب در فعالیت عادی هم شرکت می‌کنند (به‌جز قربانیان راکد سناریوی ۰۷).</w:t>
      </w:r>
    </w:p>
    <w:p>
      <w:pPr>
        <w:pStyle w:val="Heading2"/>
        <w:bidi/>
        <w:jc w:val="right"/>
      </w:pPr>
      <w:r>
        <w:rPr>
          <w:rtl/>
        </w:rPr>
        <w:t>۲.۴ برچسب‌های مرجع</w:t>
      </w:r>
    </w:p>
    <w:p>
      <w:pPr>
        <w:bidi/>
        <w:jc w:val="right"/>
      </w:pPr>
      <w:r>
        <w:rPr>
          <w:rFonts w:ascii="Vazirmatn" w:hAnsi="Vazirmatn" w:cs="Vazirmatn" w:eastAsia="Vazirmatn"/>
          <w:sz w:val="22"/>
          <w:szCs w:val="22"/>
          <w:rtl/>
        </w:rPr>
        <w:t xml:space="preserve">تراکنش‌های کاشته‌شده هر سناریو با نقش خود در فایل </w:t>
      </w:r>
      <w:r>
        <w:rPr>
          <w:rFonts w:ascii="Courier New" w:hAnsi="Courier New" w:cs="Courier New" w:eastAsia="Courier New"/>
          <w:sz w:val="20"/>
          <w:szCs w:val="20"/>
          <w:rtl/>
        </w:rPr>
        <w:t>ground_truth.csv</w:t>
      </w:r>
      <w:r>
        <w:rPr>
          <w:rFonts w:ascii="Vazirmatn" w:hAnsi="Vazirmatn" w:cs="Vazirmatn" w:eastAsia="Vazirmatn"/>
          <w:sz w:val="22"/>
          <w:szCs w:val="22"/>
          <w:rtl/>
        </w:rPr>
        <w:t xml:space="preserve"> ثبت شده‌اند. این فایل عمداً در </w:t>
      </w:r>
      <w:r>
        <w:rPr>
          <w:rFonts w:ascii="Courier New" w:hAnsi="Courier New" w:cs="Courier New" w:eastAsia="Courier New"/>
          <w:sz w:val="20"/>
          <w:szCs w:val="20"/>
          <w:rtl/>
        </w:rPr>
        <w:t>transactions.csv</w:t>
      </w:r>
      <w:r>
        <w:rPr>
          <w:rFonts w:ascii="Vazirmatn" w:hAnsi="Vazirmatn" w:cs="Vazirmatn" w:eastAsia="Vazirmatn"/>
          <w:sz w:val="22"/>
          <w:szCs w:val="22"/>
          <w:rtl/>
        </w:rPr>
        <w:t xml:space="preserve"> و در Neo4j وارد نمی‌شود تا کوئری‌های تشخیص نتوانند از آن استفاده کنند؛ فقط برای سنجش نتایج به‌کار می‌رود.</w:t>
      </w:r>
    </w:p>
    <w:p>
      <w:pPr>
        <w:pStyle w:val="Heading1"/>
        <w:bidi/>
        <w:jc w:val="right"/>
      </w:pPr>
      <w:r>
        <w:rPr>
          <w:rtl/>
        </w:rPr>
        <w:t>۳. اعتبارسنجی داده‌ها</w:t>
      </w:r>
    </w:p>
    <w:tbl>
      <w:tblPr>
        <w:tblW w:type="auto" w:w="0"/>
        <w:tblLook w:firstColumn="1" w:firstRow="1" w:lastColumn="0" w:lastRow="0" w:noHBand="0" w:noVBand="1" w:val="04A0"/>
        <w:bidiVisual/>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shd w:val="clear" w:fill="D9E2F3"/>
          </w:tcPr>
          <w:p>
            <w:pPr>
              <w:bidi/>
              <w:spacing w:after="0"/>
              <w:jc w:val="center"/>
            </w:pPr>
            <w:r>
              <w:rPr>
                <w:rFonts w:ascii="Vazirmatn" w:hAnsi="Vazirmatn" w:cs="Vazirmatn" w:eastAsia="Vazirmatn"/>
                <w:b/>
                <w:sz w:val="18"/>
                <w:szCs w:val="18"/>
                <w:rtl/>
              </w:rPr>
              <w:t>شاخص</w:t>
            </w:r>
          </w:p>
        </w:tc>
        <w:tc>
          <w:tcPr>
            <w:tcW w:type="dxa" w:w="3009"/>
            <w:shd w:val="clear" w:fill="D9E2F3"/>
          </w:tcPr>
          <w:p>
            <w:pPr>
              <w:bidi/>
              <w:spacing w:after="0"/>
              <w:jc w:val="center"/>
            </w:pPr>
            <w:r>
              <w:rPr>
                <w:rFonts w:ascii="Vazirmatn" w:hAnsi="Vazirmatn" w:cs="Vazirmatn" w:eastAsia="Vazirmatn"/>
                <w:b/>
                <w:sz w:val="18"/>
                <w:szCs w:val="18"/>
                <w:rtl/>
              </w:rPr>
              <w:t>مقدار</w:t>
            </w:r>
          </w:p>
        </w:tc>
        <w:tc>
          <w:tcPr>
            <w:tcW w:type="dxa" w:w="3009"/>
            <w:shd w:val="clear" w:fill="D9E2F3"/>
          </w:tcPr>
          <w:p>
            <w:pPr>
              <w:bidi/>
              <w:spacing w:after="0"/>
              <w:jc w:val="center"/>
            </w:pPr>
            <w:r>
              <w:rPr>
                <w:rFonts w:ascii="Vazirmatn" w:hAnsi="Vazirmatn" w:cs="Vazirmatn" w:eastAsia="Vazirmatn"/>
                <w:b/>
                <w:sz w:val="18"/>
                <w:szCs w:val="18"/>
                <w:rtl/>
              </w:rPr>
              <w:t>وضعیت</w:t>
            </w:r>
          </w:p>
        </w:tc>
      </w:tr>
      <w:tr>
        <w:tc>
          <w:tcPr>
            <w:tcW w:type="dxa" w:w="3009"/>
          </w:tcPr>
          <w:p>
            <w:pPr>
              <w:bidi/>
              <w:spacing w:after="0"/>
              <w:jc w:val="center"/>
            </w:pPr>
            <w:r>
              <w:rPr>
                <w:rFonts w:ascii="Vazirmatn" w:hAnsi="Vazirmatn" w:cs="Vazirmatn" w:eastAsia="Vazirmatn"/>
                <w:sz w:val="18"/>
                <w:szCs w:val="18"/>
                <w:rtl/>
              </w:rPr>
              <w:t>حساب‌ها</w:t>
            </w:r>
          </w:p>
        </w:tc>
        <w:tc>
          <w:tcPr>
            <w:tcW w:type="dxa" w:w="3009"/>
          </w:tcPr>
          <w:p>
            <w:pPr>
              <w:bidi/>
              <w:spacing w:after="0"/>
              <w:jc w:val="center"/>
            </w:pPr>
            <w:r>
              <w:rPr>
                <w:rFonts w:ascii="Vazirmatn" w:hAnsi="Vazirmatn" w:cs="Vazirmatn" w:eastAsia="Vazirmatn"/>
                <w:sz w:val="18"/>
                <w:szCs w:val="18"/>
                <w:rtl/>
              </w:rPr>
              <w:t>180</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مشتریان</w:t>
            </w:r>
          </w:p>
        </w:tc>
        <w:tc>
          <w:tcPr>
            <w:tcW w:type="dxa" w:w="3009"/>
          </w:tcPr>
          <w:p>
            <w:pPr>
              <w:bidi/>
              <w:spacing w:after="0"/>
              <w:jc w:val="center"/>
            </w:pPr>
            <w:r>
              <w:rPr>
                <w:rFonts w:ascii="Vazirmatn" w:hAnsi="Vazirmatn" w:cs="Vazirmatn" w:eastAsia="Vazirmatn"/>
                <w:sz w:val="18"/>
                <w:szCs w:val="18"/>
                <w:rtl/>
              </w:rPr>
              <w:t>150</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تراکنش‌ها</w:t>
            </w:r>
          </w:p>
        </w:tc>
        <w:tc>
          <w:tcPr>
            <w:tcW w:type="dxa" w:w="3009"/>
          </w:tcPr>
          <w:p>
            <w:pPr>
              <w:bidi/>
              <w:spacing w:after="0"/>
              <w:jc w:val="center"/>
            </w:pPr>
            <w:r>
              <w:rPr>
                <w:rFonts w:ascii="Vazirmatn" w:hAnsi="Vazirmatn" w:cs="Vazirmatn" w:eastAsia="Vazirmatn"/>
                <w:sz w:val="18"/>
                <w:szCs w:val="18"/>
                <w:rtl/>
              </w:rPr>
              <w:t>1665</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تراکنش نقدی (یک‌طرفه، مورد انتظار)</w:t>
            </w:r>
          </w:p>
        </w:tc>
        <w:tc>
          <w:tcPr>
            <w:tcW w:type="dxa" w:w="3009"/>
          </w:tcPr>
          <w:p>
            <w:pPr>
              <w:bidi/>
              <w:spacing w:after="0"/>
              <w:jc w:val="center"/>
            </w:pPr>
            <w:r>
              <w:rPr>
                <w:rFonts w:ascii="Vazirmatn" w:hAnsi="Vazirmatn" w:cs="Vazirmatn" w:eastAsia="Vazirmatn"/>
                <w:sz w:val="18"/>
                <w:szCs w:val="18"/>
                <w:rtl/>
              </w:rPr>
              <w:t>267</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تراکنش بدون فرستنده و گیرنده</w:t>
            </w:r>
          </w:p>
        </w:tc>
        <w:tc>
          <w:tcPr>
            <w:tcW w:type="dxa" w:w="3009"/>
          </w:tcPr>
          <w:p>
            <w:pPr>
              <w:bidi/>
              <w:spacing w:after="0"/>
              <w:jc w:val="center"/>
            </w:pPr>
            <w:r>
              <w:rPr>
                <w:rFonts w:ascii="Vazirmatn" w:hAnsi="Vazirmatn" w:cs="Vazirmatn" w:eastAsia="Vazirmatn"/>
                <w:sz w:val="18"/>
                <w:szCs w:val="18"/>
                <w:rtl/>
              </w:rPr>
              <w:t>0</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ارجاع به شبای ناشناخته</w:t>
            </w:r>
          </w:p>
        </w:tc>
        <w:tc>
          <w:tcPr>
            <w:tcW w:type="dxa" w:w="3009"/>
          </w:tcPr>
          <w:p>
            <w:pPr>
              <w:bidi/>
              <w:spacing w:after="0"/>
              <w:jc w:val="center"/>
            </w:pPr>
            <w:r>
              <w:rPr>
                <w:rFonts w:ascii="Vazirmatn" w:hAnsi="Vazirmatn" w:cs="Vazirmatn" w:eastAsia="Vazirmatn"/>
                <w:sz w:val="18"/>
                <w:szCs w:val="18"/>
                <w:rtl/>
              </w:rPr>
              <w:t>0</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شناسه تراکنش تکراری</w:t>
            </w:r>
          </w:p>
        </w:tc>
        <w:tc>
          <w:tcPr>
            <w:tcW w:type="dxa" w:w="3009"/>
          </w:tcPr>
          <w:p>
            <w:pPr>
              <w:bidi/>
              <w:spacing w:after="0"/>
              <w:jc w:val="center"/>
            </w:pPr>
            <w:r>
              <w:rPr>
                <w:rFonts w:ascii="Vazirmatn" w:hAnsi="Vazirmatn" w:cs="Vazirmatn" w:eastAsia="Vazirmatn"/>
                <w:sz w:val="18"/>
                <w:szCs w:val="18"/>
                <w:rtl/>
              </w:rPr>
              <w:t>0</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مبلغ صفر یا منفی</w:t>
            </w:r>
          </w:p>
        </w:tc>
        <w:tc>
          <w:tcPr>
            <w:tcW w:type="dxa" w:w="3009"/>
          </w:tcPr>
          <w:p>
            <w:pPr>
              <w:bidi/>
              <w:spacing w:after="0"/>
              <w:jc w:val="center"/>
            </w:pPr>
            <w:r>
              <w:rPr>
                <w:rFonts w:ascii="Vazirmatn" w:hAnsi="Vazirmatn" w:cs="Vazirmatn" w:eastAsia="Vazirmatn"/>
                <w:sz w:val="18"/>
                <w:szCs w:val="18"/>
                <w:rtl/>
              </w:rPr>
              <w:t>0</w:t>
            </w:r>
          </w:p>
        </w:tc>
        <w:tc>
          <w:tcPr>
            <w:tcW w:type="dxa" w:w="3009"/>
          </w:tcPr>
          <w:p>
            <w:pPr>
              <w:bidi/>
              <w:spacing w:after="0"/>
              <w:jc w:val="center"/>
            </w:pPr>
            <w:r>
              <w:rPr>
                <w:rFonts w:ascii="Vazirmatn" w:hAnsi="Vazirmatn" w:cs="Vazirmatn" w:eastAsia="Vazirmatn"/>
                <w:sz w:val="18"/>
                <w:szCs w:val="18"/>
                <w:rtl/>
              </w:rPr>
              <w:t>PASS</w:t>
            </w:r>
          </w:p>
        </w:tc>
      </w:tr>
      <w:tr>
        <w:tc>
          <w:tcPr>
            <w:tcW w:type="dxa" w:w="3009"/>
          </w:tcPr>
          <w:p>
            <w:pPr>
              <w:bidi/>
              <w:spacing w:after="0"/>
              <w:jc w:val="center"/>
            </w:pPr>
            <w:r>
              <w:rPr>
                <w:rFonts w:ascii="Vazirmatn" w:hAnsi="Vazirmatn" w:cs="Vazirmatn" w:eastAsia="Vazirmatn"/>
                <w:sz w:val="18"/>
                <w:szCs w:val="18"/>
                <w:rtl/>
              </w:rPr>
              <w:t>انتقال به خود</w:t>
            </w:r>
          </w:p>
        </w:tc>
        <w:tc>
          <w:tcPr>
            <w:tcW w:type="dxa" w:w="3009"/>
          </w:tcPr>
          <w:p>
            <w:pPr>
              <w:bidi/>
              <w:spacing w:after="0"/>
              <w:jc w:val="center"/>
            </w:pPr>
            <w:r>
              <w:rPr>
                <w:rFonts w:ascii="Vazirmatn" w:hAnsi="Vazirmatn" w:cs="Vazirmatn" w:eastAsia="Vazirmatn"/>
                <w:sz w:val="18"/>
                <w:szCs w:val="18"/>
                <w:rtl/>
              </w:rPr>
              <w:t>0</w:t>
            </w:r>
          </w:p>
        </w:tc>
        <w:tc>
          <w:tcPr>
            <w:tcW w:type="dxa" w:w="3009"/>
          </w:tcPr>
          <w:p>
            <w:pPr>
              <w:bidi/>
              <w:spacing w:after="0"/>
              <w:jc w:val="center"/>
            </w:pPr>
            <w:r>
              <w:rPr>
                <w:rFonts w:ascii="Vazirmatn" w:hAnsi="Vazirmatn" w:cs="Vazirmatn" w:eastAsia="Vazirmatn"/>
                <w:sz w:val="18"/>
                <w:szCs w:val="18"/>
                <w:rtl/>
              </w:rPr>
              <w:t>PASS</w:t>
            </w:r>
          </w:p>
        </w:tc>
      </w:tr>
    </w:tbl>
    <w:p/>
    <w:p>
      <w:pPr>
        <w:bidi/>
        <w:jc w:val="right"/>
      </w:pPr>
      <w:r>
        <w:rPr>
          <w:rFonts w:ascii="Vazirmatn" w:hAnsi="Vazirmatn" w:cs="Vazirmatn" w:eastAsia="Vazirmatn"/>
          <w:sz w:val="22"/>
          <w:szCs w:val="22"/>
          <w:rtl/>
        </w:rPr>
        <w:t>رقم کنترل همه شباها، شماره‌های ملی و شناسه‌های ملی معتبر است و هیچ تاریخ نامعتبری وجود ندارد.</w:t>
      </w:r>
    </w:p>
    <w:p>
      <w:pPr>
        <w:jc w:val="center"/>
      </w:pPr>
      <w:r>
        <w:drawing>
          <wp:inline xmlns:a="http://schemas.openxmlformats.org/drawingml/2006/main" xmlns:pic="http://schemas.openxmlformats.org/drawingml/2006/picture">
            <wp:extent cx="5580000" cy="272998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729982"/>
                    </a:xfrm>
                    <a:prstGeom prst="rect"/>
                  </pic:spPr>
                </pic:pic>
              </a:graphicData>
            </a:graphic>
          </wp:inline>
        </w:drawing>
      </w:r>
    </w:p>
    <w:p>
      <w:pPr>
        <w:bidi/>
        <w:jc w:val="center"/>
      </w:pPr>
      <w:r>
        <w:rPr>
          <w:rFonts w:ascii="Vazirmatn" w:hAnsi="Vazirmatn" w:cs="Vazirmatn" w:eastAsia="Vazirmatn"/>
          <w:sz w:val="18"/>
          <w:szCs w:val="18"/>
          <w:rtl/>
        </w:rPr>
        <w:t>نمودار اعتبارسنجی داده‌ها</w:t>
      </w:r>
    </w:p>
    <w:p>
      <w:pPr>
        <w:pStyle w:val="Heading1"/>
        <w:bidi/>
        <w:jc w:val="right"/>
      </w:pPr>
      <w:r>
        <w:rPr>
          <w:rtl/>
        </w:rPr>
        <w:t>۴. مدل گرافی Neo4j</w:t>
      </w:r>
    </w:p>
    <w:p>
      <w:pPr>
        <w:pStyle w:val="Heading2"/>
        <w:bidi/>
        <w:jc w:val="right"/>
      </w:pPr>
      <w:r>
        <w:rPr>
          <w:rtl/>
        </w:rPr>
        <w:t>۴.۱ گره‌ها (Nodes)</w:t>
      </w:r>
    </w:p>
    <w:tbl>
      <w:tblPr>
        <w:tblW w:type="auto" w:w="0"/>
        <w:tblLook w:firstColumn="1" w:firstRow="1" w:lastColumn="0" w:lastRow="0" w:noHBand="0" w:noVBand="1" w:val="04A0"/>
        <w:bidiVisual/>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c>
          <w:tcPr>
            <w:tcW w:type="dxa" w:w="4513"/>
            <w:shd w:val="clear" w:fill="D9E2F3"/>
          </w:tcPr>
          <w:p>
            <w:pPr>
              <w:bidi/>
              <w:spacing w:after="0"/>
              <w:jc w:val="center"/>
            </w:pPr>
            <w:r>
              <w:rPr>
                <w:rFonts w:ascii="Vazirmatn" w:hAnsi="Vazirmatn" w:cs="Vazirmatn" w:eastAsia="Vazirmatn"/>
                <w:b/>
                <w:sz w:val="18"/>
                <w:szCs w:val="18"/>
                <w:rtl/>
              </w:rPr>
              <w:t>گره</w:t>
            </w:r>
          </w:p>
        </w:tc>
        <w:tc>
          <w:tcPr>
            <w:tcW w:type="dxa" w:w="4513"/>
            <w:shd w:val="clear" w:fill="D9E2F3"/>
          </w:tcPr>
          <w:p>
            <w:pPr>
              <w:bidi/>
              <w:spacing w:after="0"/>
              <w:jc w:val="center"/>
            </w:pPr>
            <w:r>
              <w:rPr>
                <w:rFonts w:ascii="Vazirmatn" w:hAnsi="Vazirmatn" w:cs="Vazirmatn" w:eastAsia="Vazirmatn"/>
                <w:b/>
                <w:sz w:val="18"/>
                <w:szCs w:val="18"/>
                <w:rtl/>
              </w:rPr>
              <w:t>تعداد</w:t>
            </w:r>
          </w:p>
        </w:tc>
      </w:tr>
      <w:tr>
        <w:tc>
          <w:tcPr>
            <w:tcW w:type="dxa" w:w="4513"/>
          </w:tcPr>
          <w:p>
            <w:pPr>
              <w:bidi/>
              <w:spacing w:after="0"/>
              <w:jc w:val="center"/>
            </w:pPr>
            <w:r>
              <w:rPr>
                <w:rFonts w:ascii="Vazirmatn" w:hAnsi="Vazirmatn" w:cs="Vazirmatn" w:eastAsia="Vazirmatn"/>
                <w:sz w:val="18"/>
                <w:szCs w:val="18"/>
                <w:rtl/>
              </w:rPr>
              <w:t>Bank</w:t>
            </w:r>
          </w:p>
        </w:tc>
        <w:tc>
          <w:tcPr>
            <w:tcW w:type="dxa" w:w="4513"/>
          </w:tcPr>
          <w:p>
            <w:pPr>
              <w:bidi/>
              <w:spacing w:after="0"/>
              <w:jc w:val="center"/>
            </w:pPr>
            <w:r>
              <w:rPr>
                <w:rFonts w:ascii="Vazirmatn" w:hAnsi="Vazirmatn" w:cs="Vazirmatn" w:eastAsia="Vazirmatn"/>
                <w:sz w:val="18"/>
                <w:szCs w:val="18"/>
                <w:rtl/>
              </w:rPr>
              <w:t>10</w:t>
            </w:r>
          </w:p>
        </w:tc>
      </w:tr>
      <w:tr>
        <w:tc>
          <w:tcPr>
            <w:tcW w:type="dxa" w:w="4513"/>
          </w:tcPr>
          <w:p>
            <w:pPr>
              <w:bidi/>
              <w:spacing w:after="0"/>
              <w:jc w:val="center"/>
            </w:pPr>
            <w:r>
              <w:rPr>
                <w:rFonts w:ascii="Vazirmatn" w:hAnsi="Vazirmatn" w:cs="Vazirmatn" w:eastAsia="Vazirmatn"/>
                <w:sz w:val="18"/>
                <w:szCs w:val="18"/>
                <w:rtl/>
              </w:rPr>
              <w:t>Customer</w:t>
            </w:r>
          </w:p>
        </w:tc>
        <w:tc>
          <w:tcPr>
            <w:tcW w:type="dxa" w:w="4513"/>
          </w:tcPr>
          <w:p>
            <w:pPr>
              <w:bidi/>
              <w:spacing w:after="0"/>
              <w:jc w:val="center"/>
            </w:pPr>
            <w:r>
              <w:rPr>
                <w:rFonts w:ascii="Vazirmatn" w:hAnsi="Vazirmatn" w:cs="Vazirmatn" w:eastAsia="Vazirmatn"/>
                <w:sz w:val="18"/>
                <w:szCs w:val="18"/>
                <w:rtl/>
              </w:rPr>
              <w:t>150</w:t>
            </w:r>
          </w:p>
        </w:tc>
      </w:tr>
      <w:tr>
        <w:tc>
          <w:tcPr>
            <w:tcW w:type="dxa" w:w="4513"/>
          </w:tcPr>
          <w:p>
            <w:pPr>
              <w:bidi/>
              <w:spacing w:after="0"/>
              <w:jc w:val="center"/>
            </w:pPr>
            <w:r>
              <w:rPr>
                <w:rFonts w:ascii="Vazirmatn" w:hAnsi="Vazirmatn" w:cs="Vazirmatn" w:eastAsia="Vazirmatn"/>
                <w:sz w:val="18"/>
                <w:szCs w:val="18"/>
                <w:rtl/>
              </w:rPr>
              <w:t>Customer:Person</w:t>
            </w:r>
          </w:p>
        </w:tc>
        <w:tc>
          <w:tcPr>
            <w:tcW w:type="dxa" w:w="4513"/>
          </w:tcPr>
          <w:p>
            <w:pPr>
              <w:bidi/>
              <w:spacing w:after="0"/>
              <w:jc w:val="center"/>
            </w:pPr>
            <w:r>
              <w:rPr>
                <w:rFonts w:ascii="Vazirmatn" w:hAnsi="Vazirmatn" w:cs="Vazirmatn" w:eastAsia="Vazirmatn"/>
                <w:sz w:val="18"/>
                <w:szCs w:val="18"/>
                <w:rtl/>
              </w:rPr>
              <w:t>120</w:t>
            </w:r>
          </w:p>
        </w:tc>
      </w:tr>
      <w:tr>
        <w:tc>
          <w:tcPr>
            <w:tcW w:type="dxa" w:w="4513"/>
          </w:tcPr>
          <w:p>
            <w:pPr>
              <w:bidi/>
              <w:spacing w:after="0"/>
              <w:jc w:val="center"/>
            </w:pPr>
            <w:r>
              <w:rPr>
                <w:rFonts w:ascii="Vazirmatn" w:hAnsi="Vazirmatn" w:cs="Vazirmatn" w:eastAsia="Vazirmatn"/>
                <w:sz w:val="18"/>
                <w:szCs w:val="18"/>
                <w:rtl/>
              </w:rPr>
              <w:t>Customer:Person:ForeignNational</w:t>
            </w:r>
          </w:p>
        </w:tc>
        <w:tc>
          <w:tcPr>
            <w:tcW w:type="dxa" w:w="4513"/>
          </w:tcPr>
          <w:p>
            <w:pPr>
              <w:bidi/>
              <w:spacing w:after="0"/>
              <w:jc w:val="center"/>
            </w:pPr>
            <w:r>
              <w:rPr>
                <w:rFonts w:ascii="Vazirmatn" w:hAnsi="Vazirmatn" w:cs="Vazirmatn" w:eastAsia="Vazirmatn"/>
                <w:sz w:val="18"/>
                <w:szCs w:val="18"/>
                <w:rtl/>
              </w:rPr>
              <w:t>9</w:t>
            </w:r>
          </w:p>
        </w:tc>
      </w:tr>
      <w:tr>
        <w:tc>
          <w:tcPr>
            <w:tcW w:type="dxa" w:w="4513"/>
          </w:tcPr>
          <w:p>
            <w:pPr>
              <w:bidi/>
              <w:spacing w:after="0"/>
              <w:jc w:val="center"/>
            </w:pPr>
            <w:r>
              <w:rPr>
                <w:rFonts w:ascii="Vazirmatn" w:hAnsi="Vazirmatn" w:cs="Vazirmatn" w:eastAsia="Vazirmatn"/>
                <w:sz w:val="18"/>
                <w:szCs w:val="18"/>
                <w:rtl/>
              </w:rPr>
              <w:t>Customer:Company</w:t>
            </w:r>
          </w:p>
        </w:tc>
        <w:tc>
          <w:tcPr>
            <w:tcW w:type="dxa" w:w="4513"/>
          </w:tcPr>
          <w:p>
            <w:pPr>
              <w:bidi/>
              <w:spacing w:after="0"/>
              <w:jc w:val="center"/>
            </w:pPr>
            <w:r>
              <w:rPr>
                <w:rFonts w:ascii="Vazirmatn" w:hAnsi="Vazirmatn" w:cs="Vazirmatn" w:eastAsia="Vazirmatn"/>
                <w:sz w:val="18"/>
                <w:szCs w:val="18"/>
                <w:rtl/>
              </w:rPr>
              <w:t>30</w:t>
            </w:r>
          </w:p>
        </w:tc>
      </w:tr>
      <w:tr>
        <w:tc>
          <w:tcPr>
            <w:tcW w:type="dxa" w:w="4513"/>
          </w:tcPr>
          <w:p>
            <w:pPr>
              <w:bidi/>
              <w:spacing w:after="0"/>
              <w:jc w:val="center"/>
            </w:pPr>
            <w:r>
              <w:rPr>
                <w:rFonts w:ascii="Vazirmatn" w:hAnsi="Vazirmatn" w:cs="Vazirmatn" w:eastAsia="Vazirmatn"/>
                <w:sz w:val="18"/>
                <w:szCs w:val="18"/>
                <w:rtl/>
              </w:rPr>
              <w:t>Account</w:t>
            </w:r>
          </w:p>
        </w:tc>
        <w:tc>
          <w:tcPr>
            <w:tcW w:type="dxa" w:w="4513"/>
          </w:tcPr>
          <w:p>
            <w:pPr>
              <w:bidi/>
              <w:spacing w:after="0"/>
              <w:jc w:val="center"/>
            </w:pPr>
            <w:r>
              <w:rPr>
                <w:rFonts w:ascii="Vazirmatn" w:hAnsi="Vazirmatn" w:cs="Vazirmatn" w:eastAsia="Vazirmatn"/>
                <w:sz w:val="18"/>
                <w:szCs w:val="18"/>
                <w:rtl/>
              </w:rPr>
              <w:t>180</w:t>
            </w:r>
          </w:p>
        </w:tc>
      </w:tr>
      <w:tr>
        <w:tc>
          <w:tcPr>
            <w:tcW w:type="dxa" w:w="4513"/>
          </w:tcPr>
          <w:p>
            <w:pPr>
              <w:bidi/>
              <w:spacing w:after="0"/>
              <w:jc w:val="center"/>
            </w:pPr>
            <w:r>
              <w:rPr>
                <w:rFonts w:ascii="Vazirmatn" w:hAnsi="Vazirmatn" w:cs="Vazirmatn" w:eastAsia="Vazirmatn"/>
                <w:sz w:val="18"/>
                <w:szCs w:val="18"/>
                <w:rtl/>
              </w:rPr>
              <w:t>Transaction</w:t>
            </w:r>
          </w:p>
        </w:tc>
        <w:tc>
          <w:tcPr>
            <w:tcW w:type="dxa" w:w="4513"/>
          </w:tcPr>
          <w:p>
            <w:pPr>
              <w:bidi/>
              <w:spacing w:after="0"/>
              <w:jc w:val="center"/>
            </w:pPr>
            <w:r>
              <w:rPr>
                <w:rFonts w:ascii="Vazirmatn" w:hAnsi="Vazirmatn" w:cs="Vazirmatn" w:eastAsia="Vazirmatn"/>
                <w:sz w:val="18"/>
                <w:szCs w:val="18"/>
                <w:rtl/>
              </w:rPr>
              <w:t>1665</w:t>
            </w:r>
          </w:p>
        </w:tc>
      </w:tr>
    </w:tbl>
    <w:p/>
    <w:p>
      <w:pPr>
        <w:pStyle w:val="Heading2"/>
        <w:bidi/>
        <w:jc w:val="right"/>
      </w:pPr>
      <w:r>
        <w:rPr>
          <w:rtl/>
        </w:rPr>
        <w:t>۴.۲ روابط (Relationships)</w:t>
      </w:r>
    </w:p>
    <w:tbl>
      <w:tblPr>
        <w:tblW w:type="auto" w:w="0"/>
        <w:tblLook w:firstColumn="1" w:firstRow="1" w:lastColumn="0" w:lastRow="0" w:noHBand="0" w:noVBand="1" w:val="04A0"/>
        <w:bidiVisual/>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shd w:val="clear" w:fill="D9E2F3"/>
          </w:tcPr>
          <w:p>
            <w:pPr>
              <w:bidi/>
              <w:spacing w:after="0"/>
              <w:jc w:val="center"/>
            </w:pPr>
            <w:r>
              <w:rPr>
                <w:rFonts w:ascii="Vazirmatn" w:hAnsi="Vazirmatn" w:cs="Vazirmatn" w:eastAsia="Vazirmatn"/>
                <w:b/>
                <w:sz w:val="18"/>
                <w:szCs w:val="18"/>
                <w:rtl/>
              </w:rPr>
              <w:t>رابطه</w:t>
            </w:r>
          </w:p>
        </w:tc>
        <w:tc>
          <w:tcPr>
            <w:tcW w:type="dxa" w:w="3009"/>
            <w:shd w:val="clear" w:fill="D9E2F3"/>
          </w:tcPr>
          <w:p>
            <w:pPr>
              <w:bidi/>
              <w:spacing w:after="0"/>
              <w:jc w:val="center"/>
            </w:pPr>
            <w:r>
              <w:rPr>
                <w:rFonts w:ascii="Vazirmatn" w:hAnsi="Vazirmatn" w:cs="Vazirmatn" w:eastAsia="Vazirmatn"/>
                <w:b/>
                <w:sz w:val="18"/>
                <w:szCs w:val="18"/>
                <w:rtl/>
              </w:rPr>
              <w:t>جهت</w:t>
            </w:r>
          </w:p>
        </w:tc>
        <w:tc>
          <w:tcPr>
            <w:tcW w:type="dxa" w:w="3009"/>
            <w:shd w:val="clear" w:fill="D9E2F3"/>
          </w:tcPr>
          <w:p>
            <w:pPr>
              <w:bidi/>
              <w:spacing w:after="0"/>
              <w:jc w:val="center"/>
            </w:pPr>
            <w:r>
              <w:rPr>
                <w:rFonts w:ascii="Vazirmatn" w:hAnsi="Vazirmatn" w:cs="Vazirmatn" w:eastAsia="Vazirmatn"/>
                <w:b/>
                <w:sz w:val="18"/>
                <w:szCs w:val="18"/>
                <w:rtl/>
              </w:rPr>
              <w:t>تعداد</w:t>
            </w:r>
          </w:p>
        </w:tc>
      </w:tr>
      <w:tr>
        <w:tc>
          <w:tcPr>
            <w:tcW w:type="dxa" w:w="3009"/>
          </w:tcPr>
          <w:p>
            <w:pPr>
              <w:bidi/>
              <w:spacing w:after="0"/>
              <w:jc w:val="center"/>
            </w:pPr>
            <w:r>
              <w:rPr>
                <w:rFonts w:ascii="Vazirmatn" w:hAnsi="Vazirmatn" w:cs="Vazirmatn" w:eastAsia="Vazirmatn"/>
                <w:sz w:val="18"/>
                <w:szCs w:val="18"/>
                <w:rtl/>
              </w:rPr>
              <w:t>OWNS_ACCOUNT</w:t>
            </w:r>
          </w:p>
        </w:tc>
        <w:tc>
          <w:tcPr>
            <w:tcW w:type="dxa" w:w="3009"/>
          </w:tcPr>
          <w:p>
            <w:pPr>
              <w:bidi/>
              <w:spacing w:after="0"/>
              <w:jc w:val="center"/>
            </w:pPr>
            <w:r>
              <w:rPr>
                <w:rFonts w:ascii="Vazirmatn" w:hAnsi="Vazirmatn" w:cs="Vazirmatn" w:eastAsia="Vazirmatn"/>
                <w:sz w:val="18"/>
                <w:szCs w:val="18"/>
                <w:rtl/>
              </w:rPr>
              <w:t>Customer → Account</w:t>
            </w:r>
          </w:p>
        </w:tc>
        <w:tc>
          <w:tcPr>
            <w:tcW w:type="dxa" w:w="3009"/>
          </w:tcPr>
          <w:p>
            <w:pPr>
              <w:bidi/>
              <w:spacing w:after="0"/>
              <w:jc w:val="center"/>
            </w:pPr>
            <w:r>
              <w:rPr>
                <w:rFonts w:ascii="Vazirmatn" w:hAnsi="Vazirmatn" w:cs="Vazirmatn" w:eastAsia="Vazirmatn"/>
                <w:sz w:val="18"/>
                <w:szCs w:val="18"/>
                <w:rtl/>
              </w:rPr>
              <w:t>217</w:t>
            </w:r>
          </w:p>
        </w:tc>
      </w:tr>
      <w:tr>
        <w:tc>
          <w:tcPr>
            <w:tcW w:type="dxa" w:w="3009"/>
          </w:tcPr>
          <w:p>
            <w:pPr>
              <w:bidi/>
              <w:spacing w:after="0"/>
              <w:jc w:val="center"/>
            </w:pPr>
            <w:r>
              <w:rPr>
                <w:rFonts w:ascii="Vazirmatn" w:hAnsi="Vazirmatn" w:cs="Vazirmatn" w:eastAsia="Vazirmatn"/>
                <w:sz w:val="18"/>
                <w:szCs w:val="18"/>
                <w:rtl/>
              </w:rPr>
              <w:t>BELONGS_TO_BANK</w:t>
            </w:r>
          </w:p>
        </w:tc>
        <w:tc>
          <w:tcPr>
            <w:tcW w:type="dxa" w:w="3009"/>
          </w:tcPr>
          <w:p>
            <w:pPr>
              <w:bidi/>
              <w:spacing w:after="0"/>
              <w:jc w:val="center"/>
            </w:pPr>
            <w:r>
              <w:rPr>
                <w:rFonts w:ascii="Vazirmatn" w:hAnsi="Vazirmatn" w:cs="Vazirmatn" w:eastAsia="Vazirmatn"/>
                <w:sz w:val="18"/>
                <w:szCs w:val="18"/>
                <w:rtl/>
              </w:rPr>
              <w:t>Account → Bank</w:t>
            </w:r>
          </w:p>
        </w:tc>
        <w:tc>
          <w:tcPr>
            <w:tcW w:type="dxa" w:w="3009"/>
          </w:tcPr>
          <w:p>
            <w:pPr>
              <w:bidi/>
              <w:spacing w:after="0"/>
              <w:jc w:val="center"/>
            </w:pPr>
            <w:r>
              <w:rPr>
                <w:rFonts w:ascii="Vazirmatn" w:hAnsi="Vazirmatn" w:cs="Vazirmatn" w:eastAsia="Vazirmatn"/>
                <w:sz w:val="18"/>
                <w:szCs w:val="18"/>
                <w:rtl/>
              </w:rPr>
              <w:t>180</w:t>
            </w:r>
          </w:p>
        </w:tc>
      </w:tr>
      <w:tr>
        <w:tc>
          <w:tcPr>
            <w:tcW w:type="dxa" w:w="3009"/>
          </w:tcPr>
          <w:p>
            <w:pPr>
              <w:bidi/>
              <w:spacing w:after="0"/>
              <w:jc w:val="center"/>
            </w:pPr>
            <w:r>
              <w:rPr>
                <w:rFonts w:ascii="Vazirmatn" w:hAnsi="Vazirmatn" w:cs="Vazirmatn" w:eastAsia="Vazirmatn"/>
                <w:sz w:val="18"/>
                <w:szCs w:val="18"/>
                <w:rtl/>
              </w:rPr>
              <w:t>SENT</w:t>
            </w:r>
          </w:p>
        </w:tc>
        <w:tc>
          <w:tcPr>
            <w:tcW w:type="dxa" w:w="3009"/>
          </w:tcPr>
          <w:p>
            <w:pPr>
              <w:bidi/>
              <w:spacing w:after="0"/>
              <w:jc w:val="center"/>
            </w:pPr>
            <w:r>
              <w:rPr>
                <w:rFonts w:ascii="Vazirmatn" w:hAnsi="Vazirmatn" w:cs="Vazirmatn" w:eastAsia="Vazirmatn"/>
                <w:sz w:val="18"/>
                <w:szCs w:val="18"/>
                <w:rtl/>
              </w:rPr>
              <w:t>Account → Transaction</w:t>
            </w:r>
          </w:p>
        </w:tc>
        <w:tc>
          <w:tcPr>
            <w:tcW w:type="dxa" w:w="3009"/>
          </w:tcPr>
          <w:p>
            <w:pPr>
              <w:bidi/>
              <w:spacing w:after="0"/>
              <w:jc w:val="center"/>
            </w:pPr>
            <w:r>
              <w:rPr>
                <w:rFonts w:ascii="Vazirmatn" w:hAnsi="Vazirmatn" w:cs="Vazirmatn" w:eastAsia="Vazirmatn"/>
                <w:sz w:val="18"/>
                <w:szCs w:val="18"/>
                <w:rtl/>
              </w:rPr>
              <w:t>1526</w:t>
            </w:r>
          </w:p>
        </w:tc>
      </w:tr>
      <w:tr>
        <w:tc>
          <w:tcPr>
            <w:tcW w:type="dxa" w:w="3009"/>
          </w:tcPr>
          <w:p>
            <w:pPr>
              <w:bidi/>
              <w:spacing w:after="0"/>
              <w:jc w:val="center"/>
            </w:pPr>
            <w:r>
              <w:rPr>
                <w:rFonts w:ascii="Vazirmatn" w:hAnsi="Vazirmatn" w:cs="Vazirmatn" w:eastAsia="Vazirmatn"/>
                <w:sz w:val="18"/>
                <w:szCs w:val="18"/>
                <w:rtl/>
              </w:rPr>
              <w:t>RECEIVED</w:t>
            </w:r>
          </w:p>
        </w:tc>
        <w:tc>
          <w:tcPr>
            <w:tcW w:type="dxa" w:w="3009"/>
          </w:tcPr>
          <w:p>
            <w:pPr>
              <w:bidi/>
              <w:spacing w:after="0"/>
              <w:jc w:val="center"/>
            </w:pPr>
            <w:r>
              <w:rPr>
                <w:rFonts w:ascii="Vazirmatn" w:hAnsi="Vazirmatn" w:cs="Vazirmatn" w:eastAsia="Vazirmatn"/>
                <w:sz w:val="18"/>
                <w:szCs w:val="18"/>
                <w:rtl/>
              </w:rPr>
              <w:t>Transaction → Account</w:t>
            </w:r>
          </w:p>
        </w:tc>
        <w:tc>
          <w:tcPr>
            <w:tcW w:type="dxa" w:w="3009"/>
          </w:tcPr>
          <w:p>
            <w:pPr>
              <w:bidi/>
              <w:spacing w:after="0"/>
              <w:jc w:val="center"/>
            </w:pPr>
            <w:r>
              <w:rPr>
                <w:rFonts w:ascii="Vazirmatn" w:hAnsi="Vazirmatn" w:cs="Vazirmatn" w:eastAsia="Vazirmatn"/>
                <w:sz w:val="18"/>
                <w:szCs w:val="18"/>
                <w:rtl/>
              </w:rPr>
              <w:t>1537</w:t>
            </w:r>
          </w:p>
        </w:tc>
      </w:tr>
    </w:tbl>
    <w:p/>
    <w:p>
      <w:pPr>
        <w:bidi/>
        <w:jc w:val="right"/>
      </w:pPr>
      <w:r>
        <w:rPr>
          <w:rFonts w:ascii="Vazirmatn" w:hAnsi="Vazirmatn" w:cs="Vazirmatn" w:eastAsia="Vazirmatn"/>
          <w:sz w:val="22"/>
          <w:szCs w:val="22"/>
          <w:rtl/>
        </w:rPr>
        <w:t>واریز نقدی فقط رابطه RECEIVED و برداشت نقدی فقط رابطه SENT دارد.</w:t>
      </w:r>
    </w:p>
    <w:p>
      <w:pPr>
        <w:pStyle w:val="Heading2"/>
        <w:bidi/>
        <w:jc w:val="right"/>
      </w:pPr>
      <w:r>
        <w:rPr>
          <w:rtl/>
        </w:rPr>
        <w:t>۴.۳ نمای کلی گراف</w:t>
      </w:r>
    </w:p>
    <w:p>
      <w:pPr>
        <w:jc w:val="center"/>
      </w:pPr>
      <w:r>
        <w:drawing>
          <wp:inline xmlns:a="http://schemas.openxmlformats.org/drawingml/2006/main" xmlns:pic="http://schemas.openxmlformats.org/drawingml/2006/picture">
            <wp:extent cx="5580000" cy="44067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نمونه تصادفی از گراف</w:t>
      </w:r>
    </w:p>
    <w:p>
      <w:pPr>
        <w:pStyle w:val="Heading1"/>
        <w:bidi/>
        <w:jc w:val="right"/>
      </w:pPr>
      <w:r>
        <w:rPr>
          <w:rtl/>
        </w:rPr>
        <w:t>۵. خلاصه سناریوهای تقلب</w:t>
      </w:r>
    </w:p>
    <w:tbl>
      <w:tblPr>
        <w:tblW w:type="auto" w:w="0"/>
        <w:tblLook w:firstColumn="1" w:firstRow="1" w:lastColumn="0" w:lastRow="0" w:noHBand="0" w:noVBand="1" w:val="04A0"/>
        <w:bidiVisual/>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04"/>
        <w:gridCol w:w="1504"/>
        <w:gridCol w:w="1504"/>
        <w:gridCol w:w="1504"/>
        <w:gridCol w:w="1504"/>
        <w:gridCol w:w="1504"/>
      </w:tblGrid>
      <w:tr>
        <w:tc>
          <w:tcPr>
            <w:tcW w:type="dxa" w:w="1504"/>
            <w:shd w:val="clear" w:fill="D9E2F3"/>
          </w:tcPr>
          <w:p>
            <w:pPr>
              <w:bidi/>
              <w:spacing w:after="0"/>
              <w:jc w:val="center"/>
            </w:pPr>
            <w:r>
              <w:rPr>
                <w:rFonts w:ascii="Vazirmatn" w:hAnsi="Vazirmatn" w:cs="Vazirmatn" w:eastAsia="Vazirmatn"/>
                <w:b/>
                <w:sz w:val="18"/>
                <w:szCs w:val="18"/>
                <w:rtl/>
              </w:rPr>
              <w:t>#</w:t>
            </w:r>
          </w:p>
        </w:tc>
        <w:tc>
          <w:tcPr>
            <w:tcW w:type="dxa" w:w="1504"/>
            <w:shd w:val="clear" w:fill="D9E2F3"/>
          </w:tcPr>
          <w:p>
            <w:pPr>
              <w:bidi/>
              <w:spacing w:after="0"/>
              <w:jc w:val="center"/>
            </w:pPr>
            <w:r>
              <w:rPr>
                <w:rFonts w:ascii="Vazirmatn" w:hAnsi="Vazirmatn" w:cs="Vazirmatn" w:eastAsia="Vazirmatn"/>
                <w:b/>
                <w:sz w:val="18"/>
                <w:szCs w:val="18"/>
                <w:rtl/>
              </w:rPr>
              <w:t>نام سناریو</w:t>
            </w:r>
          </w:p>
        </w:tc>
        <w:tc>
          <w:tcPr>
            <w:tcW w:type="dxa" w:w="1504"/>
            <w:shd w:val="clear" w:fill="D9E2F3"/>
          </w:tcPr>
          <w:p>
            <w:pPr>
              <w:bidi/>
              <w:spacing w:after="0"/>
              <w:jc w:val="center"/>
            </w:pPr>
            <w:r>
              <w:rPr>
                <w:rFonts w:ascii="Vazirmatn" w:hAnsi="Vazirmatn" w:cs="Vazirmatn" w:eastAsia="Vazirmatn"/>
                <w:b/>
                <w:sz w:val="18"/>
                <w:szCs w:val="18"/>
                <w:rtl/>
              </w:rPr>
              <w:t>تراکنش</w:t>
            </w:r>
          </w:p>
        </w:tc>
        <w:tc>
          <w:tcPr>
            <w:tcW w:type="dxa" w:w="1504"/>
            <w:shd w:val="clear" w:fill="D9E2F3"/>
          </w:tcPr>
          <w:p>
            <w:pPr>
              <w:bidi/>
              <w:spacing w:after="0"/>
              <w:jc w:val="center"/>
            </w:pPr>
            <w:r>
              <w:rPr>
                <w:rFonts w:ascii="Vazirmatn" w:hAnsi="Vazirmatn" w:cs="Vazirmatn" w:eastAsia="Vazirmatn"/>
                <w:b/>
                <w:sz w:val="18"/>
                <w:szCs w:val="18"/>
                <w:rtl/>
              </w:rPr>
              <w:t>کاشته‌شده</w:t>
            </w:r>
          </w:p>
        </w:tc>
        <w:tc>
          <w:tcPr>
            <w:tcW w:type="dxa" w:w="1504"/>
            <w:shd w:val="clear" w:fill="D9E2F3"/>
          </w:tcPr>
          <w:p>
            <w:pPr>
              <w:bidi/>
              <w:spacing w:after="0"/>
              <w:jc w:val="center"/>
            </w:pPr>
            <w:r>
              <w:rPr>
                <w:rFonts w:ascii="Vazirmatn" w:hAnsi="Vazirmatn" w:cs="Vazirmatn" w:eastAsia="Vazirmatn"/>
                <w:b/>
                <w:sz w:val="18"/>
                <w:szCs w:val="18"/>
                <w:rtl/>
              </w:rPr>
              <w:t>بازه</w:t>
            </w:r>
          </w:p>
        </w:tc>
        <w:tc>
          <w:tcPr>
            <w:tcW w:type="dxa" w:w="1504"/>
            <w:shd w:val="clear" w:fill="D9E2F3"/>
          </w:tcPr>
          <w:p>
            <w:pPr>
              <w:bidi/>
              <w:spacing w:after="0"/>
              <w:jc w:val="center"/>
            </w:pPr>
            <w:r>
              <w:rPr>
                <w:rFonts w:ascii="Vazirmatn" w:hAnsi="Vazirmatn" w:cs="Vazirmatn" w:eastAsia="Vazirmatn"/>
                <w:b/>
                <w:sz w:val="18"/>
                <w:szCs w:val="18"/>
                <w:rtl/>
              </w:rPr>
              <w:t>الگو</w:t>
            </w:r>
          </w:p>
        </w:tc>
      </w:tr>
      <w:tr>
        <w:tc>
          <w:tcPr>
            <w:tcW w:type="dxa" w:w="1504"/>
          </w:tcPr>
          <w:p>
            <w:pPr>
              <w:bidi/>
              <w:spacing w:after="0"/>
              <w:jc w:val="center"/>
            </w:pPr>
            <w:r>
              <w:rPr>
                <w:rFonts w:ascii="Vazirmatn" w:hAnsi="Vazirmatn" w:cs="Vazirmatn" w:eastAsia="Vazirmatn"/>
                <w:sz w:val="18"/>
                <w:szCs w:val="18"/>
                <w:rtl/>
              </w:rPr>
              <w:t>01</w:t>
            </w:r>
          </w:p>
        </w:tc>
        <w:tc>
          <w:tcPr>
            <w:tcW w:type="dxa" w:w="1504"/>
          </w:tcPr>
          <w:p>
            <w:pPr>
              <w:bidi/>
              <w:spacing w:after="0"/>
              <w:jc w:val="center"/>
            </w:pPr>
            <w:r>
              <w:rPr>
                <w:rFonts w:ascii="Vazirmatn" w:hAnsi="Vazirmatn" w:cs="Vazirmatn" w:eastAsia="Vazirmatn"/>
                <w:sz w:val="18"/>
                <w:szCs w:val="18"/>
                <w:rtl/>
              </w:rPr>
              <w:t>لایه‌گذاری ساده (Simple Layering)</w:t>
            </w:r>
          </w:p>
        </w:tc>
        <w:tc>
          <w:tcPr>
            <w:tcW w:type="dxa" w:w="1504"/>
          </w:tcPr>
          <w:p>
            <w:pPr>
              <w:bidi/>
              <w:spacing w:after="0"/>
              <w:jc w:val="center"/>
            </w:pPr>
            <w:r>
              <w:rPr>
                <w:rFonts w:ascii="Vazirmatn" w:hAnsi="Vazirmatn" w:cs="Vazirmatn" w:eastAsia="Vazirmatn"/>
                <w:sz w:val="18"/>
                <w:szCs w:val="18"/>
                <w:rtl/>
              </w:rPr>
              <w:t>135</w:t>
            </w:r>
          </w:p>
        </w:tc>
        <w:tc>
          <w:tcPr>
            <w:tcW w:type="dxa" w:w="1504"/>
          </w:tcPr>
          <w:p>
            <w:pPr>
              <w:bidi/>
              <w:spacing w:after="0"/>
              <w:jc w:val="center"/>
            </w:pPr>
            <w:r>
              <w:rPr>
                <w:rFonts w:ascii="Vazirmatn" w:hAnsi="Vazirmatn" w:cs="Vazirmatn" w:eastAsia="Vazirmatn"/>
                <w:sz w:val="18"/>
                <w:szCs w:val="18"/>
                <w:rtl/>
              </w:rPr>
              <w:t>15</w:t>
            </w:r>
          </w:p>
        </w:tc>
        <w:tc>
          <w:tcPr>
            <w:tcW w:type="dxa" w:w="1504"/>
          </w:tcPr>
          <w:p>
            <w:pPr>
              <w:bidi/>
              <w:spacing w:after="0"/>
              <w:jc w:val="center"/>
            </w:pPr>
            <w:r>
              <w:rPr>
                <w:rFonts w:ascii="Vazirmatn" w:hAnsi="Vazirmatn" w:cs="Vazirmatn" w:eastAsia="Vazirmatn"/>
                <w:sz w:val="18"/>
                <w:szCs w:val="18"/>
                <w:rtl/>
              </w:rPr>
              <w:t>14030101–14030204</w:t>
            </w:r>
          </w:p>
        </w:tc>
        <w:tc>
          <w:tcPr>
            <w:tcW w:type="dxa" w:w="1504"/>
          </w:tcPr>
          <w:p>
            <w:pPr>
              <w:bidi/>
              <w:spacing w:after="0"/>
              <w:jc w:val="center"/>
            </w:pPr>
            <w:r>
              <w:rPr>
                <w:rFonts w:ascii="Vazirmatn" w:hAnsi="Vazirmatn" w:cs="Vazirmatn" w:eastAsia="Vazirmatn"/>
                <w:sz w:val="18"/>
                <w:szCs w:val="18"/>
                <w:rtl/>
              </w:rPr>
              <w:t>نقد → A→B→C→D → نقد (۳ دور)</w:t>
            </w:r>
          </w:p>
        </w:tc>
      </w:tr>
      <w:tr>
        <w:tc>
          <w:tcPr>
            <w:tcW w:type="dxa" w:w="1504"/>
          </w:tcPr>
          <w:p>
            <w:pPr>
              <w:bidi/>
              <w:spacing w:after="0"/>
              <w:jc w:val="center"/>
            </w:pPr>
            <w:r>
              <w:rPr>
                <w:rFonts w:ascii="Vazirmatn" w:hAnsi="Vazirmatn" w:cs="Vazirmatn" w:eastAsia="Vazirmatn"/>
                <w:sz w:val="18"/>
                <w:szCs w:val="18"/>
                <w:rtl/>
              </w:rPr>
              <w:t>02</w:t>
            </w:r>
          </w:p>
        </w:tc>
        <w:tc>
          <w:tcPr>
            <w:tcW w:type="dxa" w:w="1504"/>
          </w:tcPr>
          <w:p>
            <w:pPr>
              <w:bidi/>
              <w:spacing w:after="0"/>
              <w:jc w:val="center"/>
            </w:pPr>
            <w:r>
              <w:rPr>
                <w:rFonts w:ascii="Vazirmatn" w:hAnsi="Vazirmatn" w:cs="Vazirmatn" w:eastAsia="Vazirmatn"/>
                <w:sz w:val="18"/>
                <w:szCs w:val="18"/>
                <w:rtl/>
              </w:rPr>
              <w:t>خرد کردن تراکنش (Structuring / Smurfing)</w:t>
            </w:r>
          </w:p>
        </w:tc>
        <w:tc>
          <w:tcPr>
            <w:tcW w:type="dxa" w:w="1504"/>
          </w:tcPr>
          <w:p>
            <w:pPr>
              <w:bidi/>
              <w:spacing w:after="0"/>
              <w:jc w:val="center"/>
            </w:pPr>
            <w:r>
              <w:rPr>
                <w:rFonts w:ascii="Vazirmatn" w:hAnsi="Vazirmatn" w:cs="Vazirmatn" w:eastAsia="Vazirmatn"/>
                <w:sz w:val="18"/>
                <w:szCs w:val="18"/>
                <w:rtl/>
              </w:rPr>
              <w:t>181</w:t>
            </w:r>
          </w:p>
        </w:tc>
        <w:tc>
          <w:tcPr>
            <w:tcW w:type="dxa" w:w="1504"/>
          </w:tcPr>
          <w:p>
            <w:pPr>
              <w:bidi/>
              <w:spacing w:after="0"/>
              <w:jc w:val="center"/>
            </w:pPr>
            <w:r>
              <w:rPr>
                <w:rFonts w:ascii="Vazirmatn" w:hAnsi="Vazirmatn" w:cs="Vazirmatn" w:eastAsia="Vazirmatn"/>
                <w:sz w:val="18"/>
                <w:szCs w:val="18"/>
                <w:rtl/>
              </w:rPr>
              <w:t>31</w:t>
            </w:r>
          </w:p>
        </w:tc>
        <w:tc>
          <w:tcPr>
            <w:tcW w:type="dxa" w:w="1504"/>
          </w:tcPr>
          <w:p>
            <w:pPr>
              <w:bidi/>
              <w:spacing w:after="0"/>
              <w:jc w:val="center"/>
            </w:pPr>
            <w:r>
              <w:rPr>
                <w:rFonts w:ascii="Vazirmatn" w:hAnsi="Vazirmatn" w:cs="Vazirmatn" w:eastAsia="Vazirmatn"/>
                <w:sz w:val="18"/>
                <w:szCs w:val="18"/>
                <w:rtl/>
              </w:rPr>
              <w:t>14030101–14030204</w:t>
            </w:r>
          </w:p>
        </w:tc>
        <w:tc>
          <w:tcPr>
            <w:tcW w:type="dxa" w:w="1504"/>
          </w:tcPr>
          <w:p>
            <w:pPr>
              <w:bidi/>
              <w:spacing w:after="0"/>
              <w:jc w:val="center"/>
            </w:pPr>
            <w:r>
              <w:rPr>
                <w:rFonts w:ascii="Vazirmatn" w:hAnsi="Vazirmatn" w:cs="Vazirmatn" w:eastAsia="Vazirmatn"/>
                <w:sz w:val="18"/>
                <w:szCs w:val="18"/>
                <w:rtl/>
              </w:rPr>
              <w:t>۱۵ واریز نقدی زیر سقف → حساب تجمیع‌کننده</w:t>
            </w:r>
          </w:p>
        </w:tc>
      </w:tr>
      <w:tr>
        <w:tc>
          <w:tcPr>
            <w:tcW w:type="dxa" w:w="1504"/>
          </w:tcPr>
          <w:p>
            <w:pPr>
              <w:bidi/>
              <w:spacing w:after="0"/>
              <w:jc w:val="center"/>
            </w:pPr>
            <w:r>
              <w:rPr>
                <w:rFonts w:ascii="Vazirmatn" w:hAnsi="Vazirmatn" w:cs="Vazirmatn" w:eastAsia="Vazirmatn"/>
                <w:sz w:val="18"/>
                <w:szCs w:val="18"/>
                <w:rtl/>
              </w:rPr>
              <w:t>03</w:t>
            </w:r>
          </w:p>
        </w:tc>
        <w:tc>
          <w:tcPr>
            <w:tcW w:type="dxa" w:w="1504"/>
          </w:tcPr>
          <w:p>
            <w:pPr>
              <w:bidi/>
              <w:spacing w:after="0"/>
              <w:jc w:val="center"/>
            </w:pPr>
            <w:r>
              <w:rPr>
                <w:rFonts w:ascii="Vazirmatn" w:hAnsi="Vazirmatn" w:cs="Vazirmatn" w:eastAsia="Vazirmatn"/>
                <w:sz w:val="18"/>
                <w:szCs w:val="18"/>
                <w:rtl/>
              </w:rPr>
              <w:t>شبکه شرکت‌های کاغذی (Shell Company Network)</w:t>
            </w:r>
          </w:p>
        </w:tc>
        <w:tc>
          <w:tcPr>
            <w:tcW w:type="dxa" w:w="1504"/>
          </w:tcPr>
          <w:p>
            <w:pPr>
              <w:bidi/>
              <w:spacing w:after="0"/>
              <w:jc w:val="center"/>
            </w:pPr>
            <w:r>
              <w:rPr>
                <w:rFonts w:ascii="Vazirmatn" w:hAnsi="Vazirmatn" w:cs="Vazirmatn" w:eastAsia="Vazirmatn"/>
                <w:sz w:val="18"/>
                <w:szCs w:val="18"/>
                <w:rtl/>
              </w:rPr>
              <w:t>132</w:t>
            </w:r>
          </w:p>
        </w:tc>
        <w:tc>
          <w:tcPr>
            <w:tcW w:type="dxa" w:w="1504"/>
          </w:tcPr>
          <w:p>
            <w:pPr>
              <w:bidi/>
              <w:spacing w:after="0"/>
              <w:jc w:val="center"/>
            </w:pPr>
            <w:r>
              <w:rPr>
                <w:rFonts w:ascii="Vazirmatn" w:hAnsi="Vazirmatn" w:cs="Vazirmatn" w:eastAsia="Vazirmatn"/>
                <w:sz w:val="18"/>
                <w:szCs w:val="18"/>
                <w:rtl/>
              </w:rPr>
              <w:t>12</w:t>
            </w:r>
          </w:p>
        </w:tc>
        <w:tc>
          <w:tcPr>
            <w:tcW w:type="dxa" w:w="1504"/>
          </w:tcPr>
          <w:p>
            <w:pPr>
              <w:bidi/>
              <w:spacing w:after="0"/>
              <w:jc w:val="center"/>
            </w:pPr>
            <w:r>
              <w:rPr>
                <w:rFonts w:ascii="Vazirmatn" w:hAnsi="Vazirmatn" w:cs="Vazirmatn" w:eastAsia="Vazirmatn"/>
                <w:sz w:val="18"/>
                <w:szCs w:val="18"/>
                <w:rtl/>
              </w:rPr>
              <w:t>14030101–14030215</w:t>
            </w:r>
          </w:p>
        </w:tc>
        <w:tc>
          <w:tcPr>
            <w:tcW w:type="dxa" w:w="1504"/>
          </w:tcPr>
          <w:p>
            <w:pPr>
              <w:bidi/>
              <w:spacing w:after="0"/>
              <w:jc w:val="center"/>
            </w:pPr>
            <w:r>
              <w:rPr>
                <w:rFonts w:ascii="Vazirmatn" w:hAnsi="Vazirmatn" w:cs="Vazirmatn" w:eastAsia="Vazirmatn"/>
                <w:sz w:val="18"/>
                <w:szCs w:val="18"/>
                <w:rtl/>
              </w:rPr>
              <w:t>A→B→C→A (۴ چرخه)</w:t>
            </w:r>
          </w:p>
        </w:tc>
      </w:tr>
      <w:tr>
        <w:tc>
          <w:tcPr>
            <w:tcW w:type="dxa" w:w="1504"/>
          </w:tcPr>
          <w:p>
            <w:pPr>
              <w:bidi/>
              <w:spacing w:after="0"/>
              <w:jc w:val="center"/>
            </w:pPr>
            <w:r>
              <w:rPr>
                <w:rFonts w:ascii="Vazirmatn" w:hAnsi="Vazirmatn" w:cs="Vazirmatn" w:eastAsia="Vazirmatn"/>
                <w:sz w:val="18"/>
                <w:szCs w:val="18"/>
                <w:rtl/>
              </w:rPr>
              <w:t>04</w:t>
            </w:r>
          </w:p>
        </w:tc>
        <w:tc>
          <w:tcPr>
            <w:tcW w:type="dxa" w:w="1504"/>
          </w:tcPr>
          <w:p>
            <w:pPr>
              <w:bidi/>
              <w:spacing w:after="0"/>
              <w:jc w:val="center"/>
            </w:pPr>
            <w:r>
              <w:rPr>
                <w:rFonts w:ascii="Vazirmatn" w:hAnsi="Vazirmatn" w:cs="Vazirmatn" w:eastAsia="Vazirmatn"/>
                <w:sz w:val="18"/>
                <w:szCs w:val="18"/>
                <w:rtl/>
              </w:rPr>
              <w:t>تامین مالی تروریسم (Terrorist Financing)</w:t>
            </w:r>
          </w:p>
        </w:tc>
        <w:tc>
          <w:tcPr>
            <w:tcW w:type="dxa" w:w="1504"/>
          </w:tcPr>
          <w:p>
            <w:pPr>
              <w:bidi/>
              <w:spacing w:after="0"/>
              <w:jc w:val="center"/>
            </w:pPr>
            <w:r>
              <w:rPr>
                <w:rFonts w:ascii="Vazirmatn" w:hAnsi="Vazirmatn" w:cs="Vazirmatn" w:eastAsia="Vazirmatn"/>
                <w:sz w:val="18"/>
                <w:szCs w:val="18"/>
                <w:rtl/>
              </w:rPr>
              <w:t>354</w:t>
            </w:r>
          </w:p>
        </w:tc>
        <w:tc>
          <w:tcPr>
            <w:tcW w:type="dxa" w:w="1504"/>
          </w:tcPr>
          <w:p>
            <w:pPr>
              <w:bidi/>
              <w:spacing w:after="0"/>
              <w:jc w:val="center"/>
            </w:pPr>
            <w:r>
              <w:rPr>
                <w:rFonts w:ascii="Vazirmatn" w:hAnsi="Vazirmatn" w:cs="Vazirmatn" w:eastAsia="Vazirmatn"/>
                <w:sz w:val="18"/>
                <w:szCs w:val="18"/>
                <w:rtl/>
              </w:rPr>
              <w:t>104</w:t>
            </w:r>
          </w:p>
        </w:tc>
        <w:tc>
          <w:tcPr>
            <w:tcW w:type="dxa" w:w="1504"/>
          </w:tcPr>
          <w:p>
            <w:pPr>
              <w:bidi/>
              <w:spacing w:after="0"/>
              <w:jc w:val="center"/>
            </w:pPr>
            <w:r>
              <w:rPr>
                <w:rFonts w:ascii="Vazirmatn" w:hAnsi="Vazirmatn" w:cs="Vazirmatn" w:eastAsia="Vazirmatn"/>
                <w:sz w:val="18"/>
                <w:szCs w:val="18"/>
                <w:rtl/>
              </w:rPr>
              <w:t>14030101–14030306</w:t>
            </w:r>
          </w:p>
        </w:tc>
        <w:tc>
          <w:tcPr>
            <w:tcW w:type="dxa" w:w="1504"/>
          </w:tcPr>
          <w:p>
            <w:pPr>
              <w:bidi/>
              <w:spacing w:after="0"/>
              <w:jc w:val="center"/>
            </w:pPr>
            <w:r>
              <w:rPr>
                <w:rFonts w:ascii="Vazirmatn" w:hAnsi="Vazirmatn" w:cs="Vazirmatn" w:eastAsia="Vazirmatn"/>
                <w:sz w:val="18"/>
                <w:szCs w:val="18"/>
                <w:rtl/>
              </w:rPr>
              <w:t>۵۰ اهداکننده → خیریه → NGO → تبعه خارجی</w:t>
            </w:r>
          </w:p>
        </w:tc>
      </w:tr>
      <w:tr>
        <w:tc>
          <w:tcPr>
            <w:tcW w:type="dxa" w:w="1504"/>
          </w:tcPr>
          <w:p>
            <w:pPr>
              <w:bidi/>
              <w:spacing w:after="0"/>
              <w:jc w:val="center"/>
            </w:pPr>
            <w:r>
              <w:rPr>
                <w:rFonts w:ascii="Vazirmatn" w:hAnsi="Vazirmatn" w:cs="Vazirmatn" w:eastAsia="Vazirmatn"/>
                <w:sz w:val="18"/>
                <w:szCs w:val="18"/>
                <w:rtl/>
              </w:rPr>
              <w:t>05</w:t>
            </w:r>
          </w:p>
        </w:tc>
        <w:tc>
          <w:tcPr>
            <w:tcW w:type="dxa" w:w="1504"/>
          </w:tcPr>
          <w:p>
            <w:pPr>
              <w:bidi/>
              <w:spacing w:after="0"/>
              <w:jc w:val="center"/>
            </w:pPr>
            <w:r>
              <w:rPr>
                <w:rFonts w:ascii="Vazirmatn" w:hAnsi="Vazirmatn" w:cs="Vazirmatn" w:eastAsia="Vazirmatn"/>
                <w:sz w:val="18"/>
                <w:szCs w:val="18"/>
                <w:rtl/>
              </w:rPr>
              <w:t>تصاحب حساب (Account Takeover)</w:t>
            </w:r>
          </w:p>
        </w:tc>
        <w:tc>
          <w:tcPr>
            <w:tcW w:type="dxa" w:w="1504"/>
          </w:tcPr>
          <w:p>
            <w:pPr>
              <w:bidi/>
              <w:spacing w:after="0"/>
              <w:jc w:val="center"/>
            </w:pPr>
            <w:r>
              <w:rPr>
                <w:rFonts w:ascii="Vazirmatn" w:hAnsi="Vazirmatn" w:cs="Vazirmatn" w:eastAsia="Vazirmatn"/>
                <w:sz w:val="18"/>
                <w:szCs w:val="18"/>
                <w:rtl/>
              </w:rPr>
              <w:t>181</w:t>
            </w:r>
          </w:p>
        </w:tc>
        <w:tc>
          <w:tcPr>
            <w:tcW w:type="dxa" w:w="1504"/>
          </w:tcPr>
          <w:p>
            <w:pPr>
              <w:bidi/>
              <w:spacing w:after="0"/>
              <w:jc w:val="center"/>
            </w:pPr>
            <w:r>
              <w:rPr>
                <w:rFonts w:ascii="Vazirmatn" w:hAnsi="Vazirmatn" w:cs="Vazirmatn" w:eastAsia="Vazirmatn"/>
                <w:sz w:val="18"/>
                <w:szCs w:val="18"/>
                <w:rtl/>
              </w:rPr>
              <w:t>4</w:t>
            </w:r>
          </w:p>
        </w:tc>
        <w:tc>
          <w:tcPr>
            <w:tcW w:type="dxa" w:w="1504"/>
          </w:tcPr>
          <w:p>
            <w:pPr>
              <w:bidi/>
              <w:spacing w:after="0"/>
              <w:jc w:val="center"/>
            </w:pPr>
            <w:r>
              <w:rPr>
                <w:rFonts w:ascii="Vazirmatn" w:hAnsi="Vazirmatn" w:cs="Vazirmatn" w:eastAsia="Vazirmatn"/>
                <w:sz w:val="18"/>
                <w:szCs w:val="18"/>
                <w:rtl/>
              </w:rPr>
              <w:t>14030101–14030631</w:t>
            </w:r>
          </w:p>
        </w:tc>
        <w:tc>
          <w:tcPr>
            <w:tcW w:type="dxa" w:w="1504"/>
          </w:tcPr>
          <w:p>
            <w:pPr>
              <w:bidi/>
              <w:spacing w:after="0"/>
              <w:jc w:val="center"/>
            </w:pPr>
            <w:r>
              <w:rPr>
                <w:rFonts w:ascii="Vazirmatn" w:hAnsi="Vazirmatn" w:cs="Vazirmatn" w:eastAsia="Vazirmatn"/>
                <w:sz w:val="18"/>
                <w:szCs w:val="18"/>
                <w:rtl/>
              </w:rPr>
              <w:t>۶ ماه رفتار عادی، سپس تخلیه شبانه</w:t>
            </w:r>
          </w:p>
        </w:tc>
      </w:tr>
      <w:tr>
        <w:tc>
          <w:tcPr>
            <w:tcW w:type="dxa" w:w="1504"/>
          </w:tcPr>
          <w:p>
            <w:pPr>
              <w:bidi/>
              <w:spacing w:after="0"/>
              <w:jc w:val="center"/>
            </w:pPr>
            <w:r>
              <w:rPr>
                <w:rFonts w:ascii="Vazirmatn" w:hAnsi="Vazirmatn" w:cs="Vazirmatn" w:eastAsia="Vazirmatn"/>
                <w:sz w:val="18"/>
                <w:szCs w:val="18"/>
                <w:rtl/>
              </w:rPr>
              <w:t>06</w:t>
            </w:r>
          </w:p>
        </w:tc>
        <w:tc>
          <w:tcPr>
            <w:tcW w:type="dxa" w:w="1504"/>
          </w:tcPr>
          <w:p>
            <w:pPr>
              <w:bidi/>
              <w:spacing w:after="0"/>
              <w:jc w:val="center"/>
            </w:pPr>
            <w:r>
              <w:rPr>
                <w:rFonts w:ascii="Vazirmatn" w:hAnsi="Vazirmatn" w:cs="Vazirmatn" w:eastAsia="Vazirmatn"/>
                <w:sz w:val="18"/>
                <w:szCs w:val="18"/>
                <w:rtl/>
              </w:rPr>
              <w:t>پولشویی مبتنی بر تجارت (Trade-Based ML)</w:t>
            </w:r>
          </w:p>
        </w:tc>
        <w:tc>
          <w:tcPr>
            <w:tcW w:type="dxa" w:w="1504"/>
          </w:tcPr>
          <w:p>
            <w:pPr>
              <w:bidi/>
              <w:spacing w:after="0"/>
              <w:jc w:val="center"/>
            </w:pPr>
            <w:r>
              <w:rPr>
                <w:rFonts w:ascii="Vazirmatn" w:hAnsi="Vazirmatn" w:cs="Vazirmatn" w:eastAsia="Vazirmatn"/>
                <w:sz w:val="18"/>
                <w:szCs w:val="18"/>
                <w:rtl/>
              </w:rPr>
              <w:t>160</w:t>
            </w:r>
          </w:p>
        </w:tc>
        <w:tc>
          <w:tcPr>
            <w:tcW w:type="dxa" w:w="1504"/>
          </w:tcPr>
          <w:p>
            <w:pPr>
              <w:bidi/>
              <w:spacing w:after="0"/>
              <w:jc w:val="center"/>
            </w:pPr>
            <w:r>
              <w:rPr>
                <w:rFonts w:ascii="Vazirmatn" w:hAnsi="Vazirmatn" w:cs="Vazirmatn" w:eastAsia="Vazirmatn"/>
                <w:sz w:val="18"/>
                <w:szCs w:val="18"/>
                <w:rtl/>
              </w:rPr>
              <w:t>10</w:t>
            </w:r>
          </w:p>
        </w:tc>
        <w:tc>
          <w:tcPr>
            <w:tcW w:type="dxa" w:w="1504"/>
          </w:tcPr>
          <w:p>
            <w:pPr>
              <w:bidi/>
              <w:spacing w:after="0"/>
              <w:jc w:val="center"/>
            </w:pPr>
            <w:r>
              <w:rPr>
                <w:rFonts w:ascii="Vazirmatn" w:hAnsi="Vazirmatn" w:cs="Vazirmatn" w:eastAsia="Vazirmatn"/>
                <w:sz w:val="18"/>
                <w:szCs w:val="18"/>
                <w:rtl/>
              </w:rPr>
              <w:t>14030101–14030328</w:t>
            </w:r>
          </w:p>
        </w:tc>
        <w:tc>
          <w:tcPr>
            <w:tcW w:type="dxa" w:w="1504"/>
          </w:tcPr>
          <w:p>
            <w:pPr>
              <w:bidi/>
              <w:spacing w:after="0"/>
              <w:jc w:val="center"/>
            </w:pPr>
            <w:r>
              <w:rPr>
                <w:rFonts w:ascii="Vazirmatn" w:hAnsi="Vazirmatn" w:cs="Vazirmatn" w:eastAsia="Vazirmatn"/>
                <w:sz w:val="18"/>
                <w:szCs w:val="18"/>
                <w:rtl/>
              </w:rPr>
              <w:t>واردکننده → کارگزار (۱۵٪−) → تبعه خارجی (۵ چرخه)</w:t>
            </w:r>
          </w:p>
        </w:tc>
      </w:tr>
      <w:tr>
        <w:tc>
          <w:tcPr>
            <w:tcW w:type="dxa" w:w="1504"/>
          </w:tcPr>
          <w:p>
            <w:pPr>
              <w:bidi/>
              <w:spacing w:after="0"/>
              <w:jc w:val="center"/>
            </w:pPr>
            <w:r>
              <w:rPr>
                <w:rFonts w:ascii="Vazirmatn" w:hAnsi="Vazirmatn" w:cs="Vazirmatn" w:eastAsia="Vazirmatn"/>
                <w:sz w:val="18"/>
                <w:szCs w:val="18"/>
                <w:rtl/>
              </w:rPr>
              <w:t>07</w:t>
            </w:r>
          </w:p>
        </w:tc>
        <w:tc>
          <w:tcPr>
            <w:tcW w:type="dxa" w:w="1504"/>
          </w:tcPr>
          <w:p>
            <w:pPr>
              <w:bidi/>
              <w:spacing w:after="0"/>
              <w:jc w:val="center"/>
            </w:pPr>
            <w:r>
              <w:rPr>
                <w:rFonts w:ascii="Vazirmatn" w:hAnsi="Vazirmatn" w:cs="Vazirmatn" w:eastAsia="Vazirmatn"/>
                <w:sz w:val="18"/>
                <w:szCs w:val="18"/>
                <w:rtl/>
              </w:rPr>
              <w:t>تقلب کارمند بانک (Insider Fraud)</w:t>
            </w:r>
          </w:p>
        </w:tc>
        <w:tc>
          <w:tcPr>
            <w:tcW w:type="dxa" w:w="1504"/>
          </w:tcPr>
          <w:p>
            <w:pPr>
              <w:bidi/>
              <w:spacing w:after="0"/>
              <w:jc w:val="center"/>
            </w:pPr>
            <w:r>
              <w:rPr>
                <w:rFonts w:ascii="Vazirmatn" w:hAnsi="Vazirmatn" w:cs="Vazirmatn" w:eastAsia="Vazirmatn"/>
                <w:sz w:val="18"/>
                <w:szCs w:val="18"/>
                <w:rtl/>
              </w:rPr>
              <w:t>132</w:t>
            </w:r>
          </w:p>
        </w:tc>
        <w:tc>
          <w:tcPr>
            <w:tcW w:type="dxa" w:w="1504"/>
          </w:tcPr>
          <w:p>
            <w:pPr>
              <w:bidi/>
              <w:spacing w:after="0"/>
              <w:jc w:val="center"/>
            </w:pPr>
            <w:r>
              <w:rPr>
                <w:rFonts w:ascii="Vazirmatn" w:hAnsi="Vazirmatn" w:cs="Vazirmatn" w:eastAsia="Vazirmatn"/>
                <w:sz w:val="18"/>
                <w:szCs w:val="18"/>
                <w:rtl/>
              </w:rPr>
              <w:t>12</w:t>
            </w:r>
          </w:p>
        </w:tc>
        <w:tc>
          <w:tcPr>
            <w:tcW w:type="dxa" w:w="1504"/>
          </w:tcPr>
          <w:p>
            <w:pPr>
              <w:bidi/>
              <w:spacing w:after="0"/>
              <w:jc w:val="center"/>
            </w:pPr>
            <w:r>
              <w:rPr>
                <w:rFonts w:ascii="Vazirmatn" w:hAnsi="Vazirmatn" w:cs="Vazirmatn" w:eastAsia="Vazirmatn"/>
                <w:sz w:val="18"/>
                <w:szCs w:val="18"/>
                <w:rtl/>
              </w:rPr>
              <w:t>14030101–14030204</w:t>
            </w:r>
          </w:p>
        </w:tc>
        <w:tc>
          <w:tcPr>
            <w:tcW w:type="dxa" w:w="1504"/>
          </w:tcPr>
          <w:p>
            <w:pPr>
              <w:bidi/>
              <w:spacing w:after="0"/>
              <w:jc w:val="center"/>
            </w:pPr>
            <w:r>
              <w:rPr>
                <w:rFonts w:ascii="Vazirmatn" w:hAnsi="Vazirmatn" w:cs="Vazirmatn" w:eastAsia="Vazirmatn"/>
                <w:sz w:val="18"/>
                <w:szCs w:val="18"/>
                <w:rtl/>
              </w:rPr>
              <w:t>حساب‌های راکد یک شعبه → حساب‌های واسط → نقد</w:t>
            </w:r>
          </w:p>
        </w:tc>
      </w:tr>
      <w:tr>
        <w:tc>
          <w:tcPr>
            <w:tcW w:type="dxa" w:w="1504"/>
          </w:tcPr>
          <w:p>
            <w:pPr>
              <w:bidi/>
              <w:spacing w:after="0"/>
              <w:jc w:val="center"/>
            </w:pPr>
            <w:r>
              <w:rPr>
                <w:rFonts w:ascii="Vazirmatn" w:hAnsi="Vazirmatn" w:cs="Vazirmatn" w:eastAsia="Vazirmatn"/>
                <w:sz w:val="18"/>
                <w:szCs w:val="18"/>
                <w:rtl/>
              </w:rPr>
              <w:t>08</w:t>
            </w:r>
          </w:p>
        </w:tc>
        <w:tc>
          <w:tcPr>
            <w:tcW w:type="dxa" w:w="1504"/>
          </w:tcPr>
          <w:p>
            <w:pPr>
              <w:bidi/>
              <w:spacing w:after="0"/>
              <w:jc w:val="center"/>
            </w:pPr>
            <w:r>
              <w:rPr>
                <w:rFonts w:ascii="Vazirmatn" w:hAnsi="Vazirmatn" w:cs="Vazirmatn" w:eastAsia="Vazirmatn"/>
                <w:sz w:val="18"/>
                <w:szCs w:val="18"/>
                <w:rtl/>
              </w:rPr>
              <w:t>پرداخت‌های دایره‌ای (Circular Payments)</w:t>
            </w:r>
          </w:p>
        </w:tc>
        <w:tc>
          <w:tcPr>
            <w:tcW w:type="dxa" w:w="1504"/>
          </w:tcPr>
          <w:p>
            <w:pPr>
              <w:bidi/>
              <w:spacing w:after="0"/>
              <w:jc w:val="center"/>
            </w:pPr>
            <w:r>
              <w:rPr>
                <w:rFonts w:ascii="Vazirmatn" w:hAnsi="Vazirmatn" w:cs="Vazirmatn" w:eastAsia="Vazirmatn"/>
                <w:sz w:val="18"/>
                <w:szCs w:val="18"/>
                <w:rtl/>
              </w:rPr>
              <w:t>224</w:t>
            </w:r>
          </w:p>
        </w:tc>
        <w:tc>
          <w:tcPr>
            <w:tcW w:type="dxa" w:w="1504"/>
          </w:tcPr>
          <w:p>
            <w:pPr>
              <w:bidi/>
              <w:spacing w:after="0"/>
              <w:jc w:val="center"/>
            </w:pPr>
            <w:r>
              <w:rPr>
                <w:rFonts w:ascii="Vazirmatn" w:hAnsi="Vazirmatn" w:cs="Vazirmatn" w:eastAsia="Vazirmatn"/>
                <w:sz w:val="18"/>
                <w:szCs w:val="18"/>
                <w:rtl/>
              </w:rPr>
              <w:t>24</w:t>
            </w:r>
          </w:p>
        </w:tc>
        <w:tc>
          <w:tcPr>
            <w:tcW w:type="dxa" w:w="1504"/>
          </w:tcPr>
          <w:p>
            <w:pPr>
              <w:bidi/>
              <w:spacing w:after="0"/>
              <w:jc w:val="center"/>
            </w:pPr>
            <w:r>
              <w:rPr>
                <w:rFonts w:ascii="Vazirmatn" w:hAnsi="Vazirmatn" w:cs="Vazirmatn" w:eastAsia="Vazirmatn"/>
                <w:sz w:val="18"/>
                <w:szCs w:val="18"/>
                <w:rtl/>
              </w:rPr>
              <w:t>14030101–14030224</w:t>
            </w:r>
          </w:p>
        </w:tc>
        <w:tc>
          <w:tcPr>
            <w:tcW w:type="dxa" w:w="1504"/>
          </w:tcPr>
          <w:p>
            <w:pPr>
              <w:bidi/>
              <w:spacing w:after="0"/>
              <w:jc w:val="center"/>
            </w:pPr>
            <w:r>
              <w:rPr>
                <w:rFonts w:ascii="Vazirmatn" w:hAnsi="Vazirmatn" w:cs="Vazirmatn" w:eastAsia="Vazirmatn"/>
                <w:sz w:val="18"/>
                <w:szCs w:val="18"/>
                <w:rtl/>
              </w:rPr>
              <w:t>حلقه ۱۸ حسابی تا مبدا + ۳ مسیر فرعی</w:t>
            </w:r>
          </w:p>
        </w:tc>
      </w:tr>
      <w:tr>
        <w:tc>
          <w:tcPr>
            <w:tcW w:type="dxa" w:w="1504"/>
          </w:tcPr>
          <w:p>
            <w:pPr>
              <w:bidi/>
              <w:spacing w:after="0"/>
              <w:jc w:val="center"/>
            </w:pPr>
            <w:r>
              <w:rPr>
                <w:rFonts w:ascii="Vazirmatn" w:hAnsi="Vazirmatn" w:cs="Vazirmatn" w:eastAsia="Vazirmatn"/>
                <w:sz w:val="18"/>
                <w:szCs w:val="18"/>
                <w:rtl/>
              </w:rPr>
              <w:t>09</w:t>
            </w:r>
          </w:p>
        </w:tc>
        <w:tc>
          <w:tcPr>
            <w:tcW w:type="dxa" w:w="1504"/>
          </w:tcPr>
          <w:p>
            <w:pPr>
              <w:bidi/>
              <w:spacing w:after="0"/>
              <w:jc w:val="center"/>
            </w:pPr>
            <w:r>
              <w:rPr>
                <w:rFonts w:ascii="Vazirmatn" w:hAnsi="Vazirmatn" w:cs="Vazirmatn" w:eastAsia="Vazirmatn"/>
                <w:sz w:val="18"/>
                <w:szCs w:val="18"/>
                <w:rtl/>
              </w:rPr>
              <w:t>پخش و تجمیع (Scatter-Gather)</w:t>
            </w:r>
          </w:p>
        </w:tc>
        <w:tc>
          <w:tcPr>
            <w:tcW w:type="dxa" w:w="1504"/>
          </w:tcPr>
          <w:p>
            <w:pPr>
              <w:bidi/>
              <w:spacing w:after="0"/>
              <w:jc w:val="center"/>
            </w:pPr>
            <w:r>
              <w:rPr>
                <w:rFonts w:ascii="Vazirmatn" w:hAnsi="Vazirmatn" w:cs="Vazirmatn" w:eastAsia="Vazirmatn"/>
                <w:sz w:val="18"/>
                <w:szCs w:val="18"/>
                <w:rtl/>
              </w:rPr>
              <w:t>166</w:t>
            </w:r>
          </w:p>
        </w:tc>
        <w:tc>
          <w:tcPr>
            <w:tcW w:type="dxa" w:w="1504"/>
          </w:tcPr>
          <w:p>
            <w:pPr>
              <w:bidi/>
              <w:spacing w:after="0"/>
              <w:jc w:val="center"/>
            </w:pPr>
            <w:r>
              <w:rPr>
                <w:rFonts w:ascii="Vazirmatn" w:hAnsi="Vazirmatn" w:cs="Vazirmatn" w:eastAsia="Vazirmatn"/>
                <w:sz w:val="18"/>
                <w:szCs w:val="18"/>
                <w:rtl/>
              </w:rPr>
              <w:t>16</w:t>
            </w:r>
          </w:p>
        </w:tc>
        <w:tc>
          <w:tcPr>
            <w:tcW w:type="dxa" w:w="1504"/>
          </w:tcPr>
          <w:p>
            <w:pPr>
              <w:bidi/>
              <w:spacing w:after="0"/>
              <w:jc w:val="center"/>
            </w:pPr>
            <w:r>
              <w:rPr>
                <w:rFonts w:ascii="Vazirmatn" w:hAnsi="Vazirmatn" w:cs="Vazirmatn" w:eastAsia="Vazirmatn"/>
                <w:sz w:val="18"/>
                <w:szCs w:val="18"/>
                <w:rtl/>
              </w:rPr>
              <w:t>14030101–14030130</w:t>
            </w:r>
          </w:p>
        </w:tc>
        <w:tc>
          <w:tcPr>
            <w:tcW w:type="dxa" w:w="1504"/>
          </w:tcPr>
          <w:p>
            <w:pPr>
              <w:bidi/>
              <w:spacing w:after="0"/>
              <w:jc w:val="center"/>
            </w:pPr>
            <w:r>
              <w:rPr>
                <w:rFonts w:ascii="Vazirmatn" w:hAnsi="Vazirmatn" w:cs="Vazirmatn" w:eastAsia="Vazirmatn"/>
                <w:sz w:val="18"/>
                <w:szCs w:val="18"/>
                <w:rtl/>
              </w:rPr>
              <w:t>یک مبدا → ۷ واسط → یک جمع‌کننده</w:t>
            </w:r>
          </w:p>
        </w:tc>
      </w:tr>
    </w:tbl>
    <w:p/>
    <w:p>
      <w:pPr>
        <w:jc w:val="center"/>
      </w:pPr>
      <w:r>
        <w:drawing>
          <wp:inline xmlns:a="http://schemas.openxmlformats.org/drawingml/2006/main" xmlns:pic="http://schemas.openxmlformats.org/drawingml/2006/picture">
            <wp:extent cx="5580000" cy="305742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057425"/>
                    </a:xfrm>
                    <a:prstGeom prst="rect"/>
                  </pic:spPr>
                </pic:pic>
              </a:graphicData>
            </a:graphic>
          </wp:inline>
        </w:drawing>
      </w:r>
    </w:p>
    <w:p>
      <w:pPr>
        <w:bidi/>
        <w:jc w:val="center"/>
      </w:pPr>
      <w:r>
        <w:rPr>
          <w:rFonts w:ascii="Vazirmatn" w:hAnsi="Vazirmatn" w:cs="Vazirmatn" w:eastAsia="Vazirmatn"/>
          <w:sz w:val="18"/>
          <w:szCs w:val="18"/>
          <w:rtl/>
        </w:rPr>
        <w:t>تراکنش کاشته‌شده در برابر عادی</w:t>
      </w:r>
    </w:p>
    <w:p>
      <w:pPr>
        <w:pStyle w:val="Heading1"/>
        <w:bidi/>
        <w:jc w:val="right"/>
      </w:pPr>
      <w:r>
        <w:rPr>
          <w:rtl/>
        </w:rPr>
        <w:t>6. سناریوی 01: لایه‌گذاری ساده (Simple Layering)</w:t>
      </w:r>
    </w:p>
    <w:p>
      <w:pPr>
        <w:pStyle w:val="Heading2"/>
        <w:bidi/>
        <w:jc w:val="right"/>
      </w:pPr>
      <w:r>
        <w:rPr>
          <w:rtl/>
        </w:rPr>
        <w:t>6.1 توضیح سناریو</w:t>
      </w:r>
    </w:p>
    <w:p>
      <w:pPr>
        <w:bidi/>
        <w:jc w:val="right"/>
      </w:pPr>
      <w:r>
        <w:rPr>
          <w:rFonts w:ascii="Vazirmatn" w:hAnsi="Vazirmatn" w:cs="Vazirmatn" w:eastAsia="Vazirmatn"/>
          <w:sz w:val="22"/>
          <w:szCs w:val="22"/>
          <w:rtl/>
        </w:rPr>
        <w:t>وجه نقد با مبلغی کمی پایین‌تر از سقف گزارش‌دهی به یک حساب تازه‌افتتاح‌شده واریز می‌شود، ظرف حدود ۴ روز کاری از سه حساب حقیقی دیگر عبور می‌کند (در هر گام ۵۰۰ هزار ریال کم می‌شود) و در پایان به‌صورت نقدی برداشت می‌گردد. این چرخه سه بار با مبالغ ۴۵، ۴۸٫۵ و ۴۲ میلیون ریال تکرار شده است.</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نقد → A→B→C→D → نقد (۳ دور)</w:t>
      </w:r>
    </w:p>
    <w:p>
      <w:pPr>
        <w:bidi/>
        <w:jc w:val="right"/>
      </w:pPr>
      <w:r>
        <w:rPr>
          <w:rFonts w:ascii="Vazirmatn" w:hAnsi="Vazirmatn" w:cs="Vazirmatn" w:eastAsia="Vazirmatn"/>
          <w:sz w:val="22"/>
          <w:szCs w:val="22"/>
          <w:rtl/>
        </w:rPr>
        <w:t>- تعداد تراکنش: 135</w:t>
      </w:r>
    </w:p>
    <w:p>
      <w:pPr>
        <w:bidi/>
        <w:jc w:val="right"/>
      </w:pPr>
      <w:r>
        <w:rPr>
          <w:rFonts w:ascii="Vazirmatn" w:hAnsi="Vazirmatn" w:cs="Vazirmatn" w:eastAsia="Vazirmatn"/>
          <w:sz w:val="22"/>
          <w:szCs w:val="22"/>
          <w:rtl/>
        </w:rPr>
        <w:t>- تراکنش کاشته‌شده: 15</w:t>
      </w:r>
    </w:p>
    <w:p>
      <w:pPr>
        <w:bidi/>
        <w:jc w:val="right"/>
      </w:pPr>
      <w:r>
        <w:rPr>
          <w:rFonts w:ascii="Vazirmatn" w:hAnsi="Vazirmatn" w:cs="Vazirmatn" w:eastAsia="Vazirmatn"/>
          <w:sz w:val="22"/>
          <w:szCs w:val="22"/>
          <w:rtl/>
        </w:rPr>
        <w:t>- تراکنش عادی: 120</w:t>
      </w:r>
    </w:p>
    <w:p>
      <w:pPr>
        <w:bidi/>
        <w:jc w:val="right"/>
      </w:pPr>
      <w:r>
        <w:rPr>
          <w:rFonts w:ascii="Vazirmatn" w:hAnsi="Vazirmatn" w:cs="Vazirmatn" w:eastAsia="Vazirmatn"/>
          <w:sz w:val="22"/>
          <w:szCs w:val="22"/>
          <w:rtl/>
        </w:rPr>
        <w:t>- حجم تراکنش‌های کاشته‌شده: 654M IRR</w:t>
      </w:r>
    </w:p>
    <w:p>
      <w:pPr>
        <w:bidi/>
        <w:jc w:val="right"/>
      </w:pPr>
      <w:r>
        <w:rPr>
          <w:rFonts w:ascii="Vazirmatn" w:hAnsi="Vazirmatn" w:cs="Vazirmatn" w:eastAsia="Vazirmatn"/>
          <w:sz w:val="22"/>
          <w:szCs w:val="22"/>
          <w:rtl/>
        </w:rPr>
        <w:t>- بازه: 14030101 تا 14030204</w:t>
      </w:r>
    </w:p>
    <w:p>
      <w:pPr>
        <w:bidi/>
        <w:jc w:val="right"/>
      </w:pPr>
      <w:r>
        <w:rPr>
          <w:rFonts w:ascii="Vazirmatn" w:hAnsi="Vazirmatn" w:cs="Vazirmatn" w:eastAsia="Vazirmatn"/>
          <w:sz w:val="22"/>
          <w:szCs w:val="22"/>
          <w:rtl/>
        </w:rPr>
        <w:t>- نقش‌ها: placement (3), layering (9), integration (3)</w:t>
      </w:r>
    </w:p>
    <w:p>
      <w:pPr>
        <w:pStyle w:val="Heading2"/>
        <w:bidi/>
        <w:jc w:val="right"/>
      </w:pPr>
      <w:r>
        <w:rPr>
          <w:rtl/>
        </w:rPr>
        <w:t>6.2 نحوه پنهان‌سازی</w:t>
      </w:r>
    </w:p>
    <w:p>
      <w:pPr>
        <w:bidi/>
        <w:jc w:val="right"/>
      </w:pPr>
      <w:r>
        <w:rPr>
          <w:rFonts w:ascii="Vazirmatn" w:hAnsi="Vazirmatn" w:cs="Vazirmatn" w:eastAsia="Vazirmatn"/>
          <w:sz w:val="22"/>
          <w:szCs w:val="22"/>
          <w:rtl/>
        </w:rPr>
        <w:t>- واریزهای نقدی و حقوق‌های قانونی در همین بازه مبلغ (تا حدود ۴۹٫۵ میلیون) وجود دارند</w:t>
      </w:r>
    </w:p>
    <w:p>
      <w:pPr>
        <w:bidi/>
        <w:jc w:val="right"/>
      </w:pPr>
      <w:r>
        <w:rPr>
          <w:rFonts w:ascii="Vazirmatn" w:hAnsi="Vazirmatn" w:cs="Vazirmatn" w:eastAsia="Vazirmatn"/>
          <w:sz w:val="22"/>
          <w:szCs w:val="22"/>
          <w:rtl/>
        </w:rPr>
        <w:t>- چهار حساب زنجیره تراکنش‌های عادی هم دارند</w:t>
      </w:r>
    </w:p>
    <w:p>
      <w:pPr>
        <w:bidi/>
        <w:jc w:val="right"/>
      </w:pPr>
      <w:r>
        <w:rPr>
          <w:rFonts w:ascii="Vazirmatn" w:hAnsi="Vazirmatn" w:cs="Vazirmatn" w:eastAsia="Vazirmatn"/>
          <w:sz w:val="22"/>
          <w:szCs w:val="22"/>
          <w:rtl/>
        </w:rPr>
        <w:t>- شرح تراکنش‌ها خالی یا معمولی است</w:t>
      </w:r>
    </w:p>
    <w:p>
      <w:pPr>
        <w:pStyle w:val="Heading2"/>
        <w:bidi/>
        <w:jc w:val="right"/>
      </w:pPr>
      <w:r>
        <w:rPr>
          <w:rtl/>
        </w:rPr>
        <w:t>6.3 نشانگرهای تقلب</w:t>
      </w:r>
    </w:p>
    <w:p>
      <w:pPr>
        <w:bidi/>
        <w:jc w:val="right"/>
      </w:pPr>
      <w:r>
        <w:rPr>
          <w:rFonts w:ascii="Vazirmatn" w:hAnsi="Vazirmatn" w:cs="Vazirmatn" w:eastAsia="Vazirmatn"/>
          <w:sz w:val="22"/>
          <w:szCs w:val="22"/>
          <w:rtl/>
        </w:rPr>
        <w:t>- واریز نقدی زیر سقف و انتقال فوری همان مبلغ</w:t>
      </w:r>
    </w:p>
    <w:p>
      <w:pPr>
        <w:bidi/>
        <w:jc w:val="right"/>
      </w:pPr>
      <w:r>
        <w:rPr>
          <w:rFonts w:ascii="Vazirmatn" w:hAnsi="Vazirmatn" w:cs="Vazirmatn" w:eastAsia="Vazirmatn"/>
          <w:sz w:val="22"/>
          <w:szCs w:val="22"/>
          <w:rtl/>
        </w:rPr>
        <w:t>- عبور سریع از چند حساب با کاهش تدریجی مبلغ</w:t>
      </w:r>
    </w:p>
    <w:p>
      <w:pPr>
        <w:bidi/>
        <w:jc w:val="right"/>
      </w:pPr>
      <w:r>
        <w:rPr>
          <w:rFonts w:ascii="Vazirmatn" w:hAnsi="Vazirmatn" w:cs="Vazirmatn" w:eastAsia="Vazirmatn"/>
          <w:sz w:val="22"/>
          <w:szCs w:val="22"/>
          <w:rtl/>
        </w:rPr>
        <w:t>- حساب اول تازه افتتاح شده است</w:t>
      </w:r>
    </w:p>
    <w:p>
      <w:pPr>
        <w:bidi/>
        <w:jc w:val="right"/>
      </w:pPr>
      <w:r>
        <w:rPr>
          <w:rFonts w:ascii="Vazirmatn" w:hAnsi="Vazirmatn" w:cs="Vazirmatn" w:eastAsia="Vazirmatn"/>
          <w:sz w:val="22"/>
          <w:szCs w:val="22"/>
          <w:rtl/>
        </w:rPr>
        <w:t>- برداشت نقدی در انتهای زنجیره</w:t>
      </w:r>
    </w:p>
    <w:p>
      <w:pPr>
        <w:pStyle w:val="Heading2"/>
        <w:bidi/>
        <w:jc w:val="right"/>
      </w:pPr>
      <w:r>
        <w:rPr>
          <w:rtl/>
        </w:rPr>
        <w:t>6.4 تصاویر</w:t>
      </w:r>
    </w:p>
    <w:p>
      <w:pPr>
        <w:jc w:val="center"/>
      </w:pPr>
      <w:r>
        <w:drawing>
          <wp:inline xmlns:a="http://schemas.openxmlformats.org/drawingml/2006/main" xmlns:pic="http://schemas.openxmlformats.org/drawingml/2006/picture">
            <wp:extent cx="5580000" cy="410502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01</w:t>
      </w:r>
    </w:p>
    <w:p>
      <w:pPr>
        <w:jc w:val="center"/>
      </w:pPr>
      <w:r>
        <w:drawing>
          <wp:inline xmlns:a="http://schemas.openxmlformats.org/drawingml/2006/main" xmlns:pic="http://schemas.openxmlformats.org/drawingml/2006/picture">
            <wp:extent cx="5580000" cy="309865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098655"/>
                    </a:xfrm>
                    <a:prstGeom prst="rect"/>
                  </pic:spPr>
                </pic:pic>
              </a:graphicData>
            </a:graphic>
          </wp:inline>
        </w:drawing>
      </w:r>
    </w:p>
    <w:p>
      <w:pPr>
        <w:bidi/>
        <w:jc w:val="center"/>
      </w:pPr>
      <w:r>
        <w:rPr>
          <w:rFonts w:ascii="Vazirmatn" w:hAnsi="Vazirmatn" w:cs="Vazirmatn" w:eastAsia="Vazirmatn"/>
          <w:sz w:val="18"/>
          <w:szCs w:val="18"/>
          <w:rtl/>
        </w:rPr>
        <w:t>توزیع مبالغ - سناریوی 01</w:t>
      </w:r>
    </w:p>
    <w:p>
      <w:pPr>
        <w:jc w:val="center"/>
      </w:pPr>
      <w:r>
        <w:drawing>
          <wp:inline xmlns:a="http://schemas.openxmlformats.org/drawingml/2006/main" xmlns:pic="http://schemas.openxmlformats.org/drawingml/2006/picture">
            <wp:extent cx="5580000" cy="328206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01</w:t>
      </w:r>
    </w:p>
    <w:p>
      <w:pPr>
        <w:pStyle w:val="Heading2"/>
        <w:bidi/>
        <w:jc w:val="right"/>
      </w:pPr>
      <w:r>
        <w:rPr>
          <w:rtl/>
        </w:rPr>
        <w:t>6.5 کوئری تشخیص</w:t>
      </w:r>
    </w:p>
    <w:p>
      <w:pPr>
        <w:shd w:val="clear" w:fill="F4F4F4"/>
        <w:spacing w:after="0"/>
        <w:jc w:val="left"/>
      </w:pPr>
      <w:r>
        <w:rPr>
          <w:rFonts w:ascii="Courier New" w:hAnsi="Courier New" w:cs="Courier New" w:eastAsia="Courier New"/>
          <w:sz w:val="16"/>
          <w:szCs w:val="16"/>
        </w:rPr>
        <w:t>MATCH p = (d:Transaction {scenario:'scenario_01', type:'واریز نقدی'})-[:RECEIVED]-&gt;(a:Account)</w:t>
      </w:r>
    </w:p>
    <w:p>
      <w:pPr>
        <w:shd w:val="clear" w:fill="F4F4F4"/>
        <w:spacing w:after="0"/>
        <w:jc w:val="left"/>
      </w:pPr>
      <w:r>
        <w:rPr>
          <w:rFonts w:ascii="Courier New" w:hAnsi="Courier New" w:cs="Courier New" w:eastAsia="Courier New"/>
          <w:sz w:val="16"/>
          <w:szCs w:val="16"/>
        </w:rPr>
        <w:t xml:space="preserve">          -[:SENT]-&gt;(t1:Transaction {scenario:'scenario_01'})-[:RECEIVED]-&gt;(b:Account)</w:t>
      </w:r>
    </w:p>
    <w:p>
      <w:pPr>
        <w:shd w:val="clear" w:fill="F4F4F4"/>
        <w:spacing w:after="0"/>
        <w:jc w:val="left"/>
      </w:pPr>
      <w:r>
        <w:rPr>
          <w:rFonts w:ascii="Courier New" w:hAnsi="Courier New" w:cs="Courier New" w:eastAsia="Courier New"/>
          <w:sz w:val="16"/>
          <w:szCs w:val="16"/>
        </w:rPr>
        <w:t xml:space="preserve">          -[:SENT]-&gt;(t2:Transaction {scenario:'scenario_01'})-[:RECEIVED]-&gt;(c:Account)</w:t>
      </w:r>
    </w:p>
    <w:p>
      <w:pPr>
        <w:shd w:val="clear" w:fill="F4F4F4"/>
        <w:spacing w:after="0"/>
        <w:jc w:val="left"/>
      </w:pPr>
      <w:r>
        <w:rPr>
          <w:rFonts w:ascii="Courier New" w:hAnsi="Courier New" w:cs="Courier New" w:eastAsia="Courier New"/>
          <w:sz w:val="16"/>
          <w:szCs w:val="16"/>
        </w:rPr>
        <w:t xml:space="preserve">          -[:SENT]-&gt;(t3:Transaction {scenario:'scenario_01'})-[:RECEIVED]-&gt;(e:Account)</w:t>
      </w:r>
    </w:p>
    <w:p>
      <w:pPr>
        <w:shd w:val="clear" w:fill="F4F4F4"/>
        <w:spacing w:after="0"/>
        <w:jc w:val="left"/>
      </w:pPr>
      <w:r>
        <w:rPr>
          <w:rFonts w:ascii="Courier New" w:hAnsi="Courier New" w:cs="Courier New" w:eastAsia="Courier New"/>
          <w:sz w:val="16"/>
          <w:szCs w:val="16"/>
        </w:rPr>
        <w:t>WHERE d.date &lt;= t1.date &lt; t2.date &lt; t3.date</w:t>
      </w:r>
    </w:p>
    <w:p>
      <w:pPr>
        <w:shd w:val="clear" w:fill="F4F4F4"/>
        <w:spacing w:after="0"/>
        <w:jc w:val="left"/>
      </w:pPr>
      <w:r>
        <w:rPr>
          <w:rFonts w:ascii="Courier New" w:hAnsi="Courier New" w:cs="Courier New" w:eastAsia="Courier New"/>
          <w:sz w:val="16"/>
          <w:szCs w:val="16"/>
        </w:rPr>
        <w:t xml:space="preserve">  AND 0.95 * d.amount  &lt;= t1.amount &lt;= d.amount</w:t>
      </w:r>
    </w:p>
    <w:p>
      <w:pPr>
        <w:shd w:val="clear" w:fill="F4F4F4"/>
        <w:spacing w:after="0"/>
        <w:jc w:val="left"/>
      </w:pPr>
      <w:r>
        <w:rPr>
          <w:rFonts w:ascii="Courier New" w:hAnsi="Courier New" w:cs="Courier New" w:eastAsia="Courier New"/>
          <w:sz w:val="16"/>
          <w:szCs w:val="16"/>
        </w:rPr>
        <w:t xml:space="preserve">  AND 0.95 * t1.amount &lt;= t2.amount &lt;= t1.amount</w:t>
      </w:r>
    </w:p>
    <w:p>
      <w:pPr>
        <w:shd w:val="clear" w:fill="F4F4F4"/>
        <w:spacing w:after="0"/>
        <w:jc w:val="left"/>
      </w:pPr>
      <w:r>
        <w:rPr>
          <w:rFonts w:ascii="Courier New" w:hAnsi="Courier New" w:cs="Courier New" w:eastAsia="Courier New"/>
          <w:sz w:val="16"/>
          <w:szCs w:val="16"/>
        </w:rPr>
        <w:t xml:space="preserve">  AND 0.95 * t2.amount &lt;= t3.amount &lt;= t2.amount</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01</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12 تراکنش برگرداند که 12 مورد آن کاشته‌شده و 0 مورد مثبت کاذب است؛ پوشش 12 از 15 (80٪).</w:t>
      </w:r>
    </w:p>
    <w:p>
      <w:pPr>
        <w:bidi/>
        <w:jc w:val="right"/>
      </w:pPr>
      <w:r>
        <w:rPr>
          <w:rFonts w:ascii="Vazirmatn" w:hAnsi="Vazirmatn" w:cs="Vazirmatn" w:eastAsia="Vazirmatn"/>
          <w:sz w:val="22"/>
          <w:szCs w:val="22"/>
          <w:rtl/>
        </w:rPr>
        <w:t>برداشت نقدی انتهای زنجیره (نقش integration) در مسیر بازگشتی کوئری نیست و با دنبال کردن حساب آخر به‌دست می‌آید.</w:t>
      </w:r>
    </w:p>
    <w:p>
      <w:pPr>
        <w:pStyle w:val="Heading1"/>
        <w:bidi/>
        <w:jc w:val="right"/>
      </w:pPr>
      <w:r>
        <w:rPr>
          <w:rtl/>
        </w:rPr>
        <w:t>7. سناریوی 02: خرد کردن تراکنش (Structuring / Smurfing)</w:t>
      </w:r>
    </w:p>
    <w:p>
      <w:pPr>
        <w:pStyle w:val="Heading2"/>
        <w:bidi/>
        <w:jc w:val="right"/>
      </w:pPr>
      <w:r>
        <w:rPr>
          <w:rtl/>
        </w:rPr>
        <w:t>7.1 توضیح سناریو</w:t>
      </w:r>
    </w:p>
    <w:p>
      <w:pPr>
        <w:bidi/>
        <w:jc w:val="right"/>
      </w:pPr>
      <w:r>
        <w:rPr>
          <w:rFonts w:ascii="Vazirmatn" w:hAnsi="Vazirmatn" w:cs="Vazirmatn" w:eastAsia="Vazirmatn"/>
          <w:sz w:val="22"/>
          <w:szCs w:val="22"/>
          <w:rtl/>
        </w:rPr>
        <w:t>۹ حساب واسط در ۸ روز، ۱۵ واریز نقدی بین ۴۳ تا ۴۹٫۵ میلیون ریال (زیر سقف ۵۰ میلیونی) دریافت می‌کنند و هر واریز همان روز به یک حساب تجمیع‌کننده منتقل می‌شود. تجمیع‌کننده در روز دوازدهم حدود ۹۶٪ مجموع را در یک انتقال خارج می‌کند.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۱۵ واریز نقدی زیر سقف → حساب تجمیع‌کننده</w:t>
      </w:r>
    </w:p>
    <w:p>
      <w:pPr>
        <w:bidi/>
        <w:jc w:val="right"/>
      </w:pPr>
      <w:r>
        <w:rPr>
          <w:rFonts w:ascii="Vazirmatn" w:hAnsi="Vazirmatn" w:cs="Vazirmatn" w:eastAsia="Vazirmatn"/>
          <w:sz w:val="22"/>
          <w:szCs w:val="22"/>
          <w:rtl/>
        </w:rPr>
        <w:t>- تعداد تراکنش: 181</w:t>
      </w:r>
    </w:p>
    <w:p>
      <w:pPr>
        <w:bidi/>
        <w:jc w:val="right"/>
      </w:pPr>
      <w:r>
        <w:rPr>
          <w:rFonts w:ascii="Vazirmatn" w:hAnsi="Vazirmatn" w:cs="Vazirmatn" w:eastAsia="Vazirmatn"/>
          <w:sz w:val="22"/>
          <w:szCs w:val="22"/>
          <w:rtl/>
        </w:rPr>
        <w:t>- تراکنش کاشته‌شده: 31</w:t>
      </w:r>
    </w:p>
    <w:p>
      <w:pPr>
        <w:bidi/>
        <w:jc w:val="right"/>
      </w:pPr>
      <w:r>
        <w:rPr>
          <w:rFonts w:ascii="Vazirmatn" w:hAnsi="Vazirmatn" w:cs="Vazirmatn" w:eastAsia="Vazirmatn"/>
          <w:sz w:val="22"/>
          <w:szCs w:val="22"/>
          <w:rtl/>
        </w:rPr>
        <w:t>- تراکنش عادی: 150</w:t>
      </w:r>
    </w:p>
    <w:p>
      <w:pPr>
        <w:bidi/>
        <w:jc w:val="right"/>
      </w:pPr>
      <w:r>
        <w:rPr>
          <w:rFonts w:ascii="Vazirmatn" w:hAnsi="Vazirmatn" w:cs="Vazirmatn" w:eastAsia="Vazirmatn"/>
          <w:sz w:val="22"/>
          <w:szCs w:val="22"/>
          <w:rtl/>
        </w:rPr>
        <w:t>- حجم تراکنش‌های کاشته‌شده: 2,081M IRR</w:t>
      </w:r>
    </w:p>
    <w:p>
      <w:pPr>
        <w:bidi/>
        <w:jc w:val="right"/>
      </w:pPr>
      <w:r>
        <w:rPr>
          <w:rFonts w:ascii="Vazirmatn" w:hAnsi="Vazirmatn" w:cs="Vazirmatn" w:eastAsia="Vazirmatn"/>
          <w:sz w:val="22"/>
          <w:szCs w:val="22"/>
          <w:rtl/>
        </w:rPr>
        <w:t>- بازه: 14030101 تا 14030204</w:t>
      </w:r>
    </w:p>
    <w:p>
      <w:pPr>
        <w:bidi/>
        <w:jc w:val="right"/>
      </w:pPr>
      <w:r>
        <w:rPr>
          <w:rFonts w:ascii="Vazirmatn" w:hAnsi="Vazirmatn" w:cs="Vazirmatn" w:eastAsia="Vazirmatn"/>
          <w:sz w:val="22"/>
          <w:szCs w:val="22"/>
          <w:rtl/>
        </w:rPr>
        <w:t>- نقش‌ها: structured_deposit (15), funnel_transfer (15), consolidation (1)</w:t>
      </w:r>
    </w:p>
    <w:p>
      <w:pPr>
        <w:pStyle w:val="Heading2"/>
        <w:bidi/>
        <w:jc w:val="right"/>
      </w:pPr>
      <w:r>
        <w:rPr>
          <w:rtl/>
        </w:rPr>
        <w:t>7.2 نحوه پنهان‌سازی</w:t>
      </w:r>
    </w:p>
    <w:p>
      <w:pPr>
        <w:bidi/>
        <w:jc w:val="right"/>
      </w:pPr>
      <w:r>
        <w:rPr>
          <w:rFonts w:ascii="Vazirmatn" w:hAnsi="Vazirmatn" w:cs="Vazirmatn" w:eastAsia="Vazirmatn"/>
          <w:sz w:val="22"/>
          <w:szCs w:val="22"/>
          <w:rtl/>
        </w:rPr>
        <w:t>- مبالغ یکسان نیستند</w:t>
      </w:r>
    </w:p>
    <w:p>
      <w:pPr>
        <w:bidi/>
        <w:jc w:val="right"/>
      </w:pPr>
      <w:r>
        <w:rPr>
          <w:rFonts w:ascii="Vazirmatn" w:hAnsi="Vazirmatn" w:cs="Vazirmatn" w:eastAsia="Vazirmatn"/>
          <w:sz w:val="22"/>
          <w:szCs w:val="22"/>
          <w:rtl/>
        </w:rPr>
        <w:t>- حقوق‌ها و واریزهای نقدی قانونی در همان بازه ۴۰ تا ۵۰ میلیون قرار دارند</w:t>
      </w:r>
    </w:p>
    <w:p>
      <w:pPr>
        <w:bidi/>
        <w:jc w:val="right"/>
      </w:pPr>
      <w:r>
        <w:rPr>
          <w:rFonts w:ascii="Vazirmatn" w:hAnsi="Vazirmatn" w:cs="Vazirmatn" w:eastAsia="Vazirmatn"/>
          <w:sz w:val="22"/>
          <w:szCs w:val="22"/>
          <w:rtl/>
        </w:rPr>
        <w:t>- حساب‌های واسط فعالیت عادی هم دارند</w:t>
      </w:r>
    </w:p>
    <w:p>
      <w:pPr>
        <w:pStyle w:val="Heading2"/>
        <w:bidi/>
        <w:jc w:val="right"/>
      </w:pPr>
      <w:r>
        <w:rPr>
          <w:rtl/>
        </w:rPr>
        <w:t>7.3 نشانگرهای تقلب</w:t>
      </w:r>
    </w:p>
    <w:p>
      <w:pPr>
        <w:bidi/>
        <w:jc w:val="right"/>
      </w:pPr>
      <w:r>
        <w:rPr>
          <w:rFonts w:ascii="Vazirmatn" w:hAnsi="Vazirmatn" w:cs="Vazirmatn" w:eastAsia="Vazirmatn"/>
          <w:sz w:val="22"/>
          <w:szCs w:val="22"/>
          <w:rtl/>
        </w:rPr>
        <w:t>- جفت «واریز نقدی / انتقال» در یک روز</w:t>
      </w:r>
    </w:p>
    <w:p>
      <w:pPr>
        <w:bidi/>
        <w:jc w:val="right"/>
      </w:pPr>
      <w:r>
        <w:rPr>
          <w:rFonts w:ascii="Vazirmatn" w:hAnsi="Vazirmatn" w:cs="Vazirmatn" w:eastAsia="Vazirmatn"/>
          <w:sz w:val="22"/>
          <w:szCs w:val="22"/>
          <w:rtl/>
        </w:rPr>
        <w:t>- هم‌گرایی چند حساب به یک حساب</w:t>
      </w:r>
    </w:p>
    <w:p>
      <w:pPr>
        <w:bidi/>
        <w:jc w:val="right"/>
      </w:pPr>
      <w:r>
        <w:rPr>
          <w:rFonts w:ascii="Vazirmatn" w:hAnsi="Vazirmatn" w:cs="Vazirmatn" w:eastAsia="Vazirmatn"/>
          <w:sz w:val="22"/>
          <w:szCs w:val="22"/>
          <w:rtl/>
        </w:rPr>
        <w:t>- انتقال تجمیعی اندکی بعد</w:t>
      </w:r>
    </w:p>
    <w:p>
      <w:pPr>
        <w:pStyle w:val="Heading2"/>
        <w:bidi/>
        <w:jc w:val="right"/>
      </w:pPr>
      <w:r>
        <w:rPr>
          <w:rtl/>
        </w:rPr>
        <w:t>7.4 تصاویر</w:t>
      </w:r>
    </w:p>
    <w:p>
      <w:pPr>
        <w:jc w:val="center"/>
      </w:pPr>
      <w:r>
        <w:drawing>
          <wp:inline xmlns:a="http://schemas.openxmlformats.org/drawingml/2006/main" xmlns:pic="http://schemas.openxmlformats.org/drawingml/2006/picture">
            <wp:extent cx="5580000" cy="410502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02</w:t>
      </w:r>
    </w:p>
    <w:p>
      <w:pPr>
        <w:jc w:val="center"/>
      </w:pPr>
      <w:r>
        <w:drawing>
          <wp:inline xmlns:a="http://schemas.openxmlformats.org/drawingml/2006/main" xmlns:pic="http://schemas.openxmlformats.org/drawingml/2006/picture">
            <wp:extent cx="5580000" cy="3098655"/>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80000" cy="3098655"/>
                    </a:xfrm>
                    <a:prstGeom prst="rect"/>
                  </pic:spPr>
                </pic:pic>
              </a:graphicData>
            </a:graphic>
          </wp:inline>
        </w:drawing>
      </w:r>
    </w:p>
    <w:p>
      <w:pPr>
        <w:bidi/>
        <w:jc w:val="center"/>
      </w:pPr>
      <w:r>
        <w:rPr>
          <w:rFonts w:ascii="Vazirmatn" w:hAnsi="Vazirmatn" w:cs="Vazirmatn" w:eastAsia="Vazirmatn"/>
          <w:sz w:val="18"/>
          <w:szCs w:val="18"/>
          <w:rtl/>
        </w:rPr>
        <w:t>توزیع مبالغ - سناریوی 02</w:t>
      </w:r>
    </w:p>
    <w:p>
      <w:pPr>
        <w:jc w:val="center"/>
      </w:pPr>
      <w:r>
        <w:drawing>
          <wp:inline xmlns:a="http://schemas.openxmlformats.org/drawingml/2006/main" xmlns:pic="http://schemas.openxmlformats.org/drawingml/2006/picture">
            <wp:extent cx="5580000" cy="328206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02</w:t>
      </w:r>
    </w:p>
    <w:p>
      <w:pPr>
        <w:pStyle w:val="Heading2"/>
        <w:bidi/>
        <w:jc w:val="right"/>
      </w:pPr>
      <w:r>
        <w:rPr>
          <w:rtl/>
        </w:rPr>
        <w:t>7.5 کوئری تشخیص</w:t>
      </w:r>
    </w:p>
    <w:p>
      <w:pPr>
        <w:shd w:val="clear" w:fill="F4F4F4"/>
        <w:spacing w:after="0"/>
        <w:jc w:val="left"/>
      </w:pPr>
      <w:r>
        <w:rPr>
          <w:rFonts w:ascii="Courier New" w:hAnsi="Courier New" w:cs="Courier New" w:eastAsia="Courier New"/>
          <w:sz w:val="16"/>
          <w:szCs w:val="16"/>
        </w:rPr>
        <w:t>MATCH p = (d:Transaction {scenario:'scenario_02', type:'واریز نقدی'})-[:RECEIVED]-&gt;(s:Account)</w:t>
      </w:r>
    </w:p>
    <w:p>
      <w:pPr>
        <w:shd w:val="clear" w:fill="F4F4F4"/>
        <w:spacing w:after="0"/>
        <w:jc w:val="left"/>
      </w:pPr>
      <w:r>
        <w:rPr>
          <w:rFonts w:ascii="Courier New" w:hAnsi="Courier New" w:cs="Courier New" w:eastAsia="Courier New"/>
          <w:sz w:val="16"/>
          <w:szCs w:val="16"/>
        </w:rPr>
        <w:t xml:space="preserve">          -[:SENT]-&gt;(t:Transaction {scenario:'scenario_02'})-[:RECEIVED]-&gt;(agg:Account)</w:t>
      </w:r>
    </w:p>
    <w:p>
      <w:pPr>
        <w:shd w:val="clear" w:fill="F4F4F4"/>
        <w:spacing w:after="0"/>
        <w:jc w:val="left"/>
      </w:pPr>
      <w:r>
        <w:rPr>
          <w:rFonts w:ascii="Courier New" w:hAnsi="Courier New" w:cs="Courier New" w:eastAsia="Courier New"/>
          <w:sz w:val="16"/>
          <w:szCs w:val="16"/>
        </w:rPr>
        <w:t>WHERE 40000000 &lt;= d.amount &lt; 50000000</w:t>
      </w:r>
    </w:p>
    <w:p>
      <w:pPr>
        <w:shd w:val="clear" w:fill="F4F4F4"/>
        <w:spacing w:after="0"/>
        <w:jc w:val="left"/>
      </w:pPr>
      <w:r>
        <w:rPr>
          <w:rFonts w:ascii="Courier New" w:hAnsi="Courier New" w:cs="Courier New" w:eastAsia="Courier New"/>
          <w:sz w:val="16"/>
          <w:szCs w:val="16"/>
        </w:rPr>
        <w:t xml:space="preserve">  AND t.date = d.date AND 0.95 * d.amount &lt;= t.amount &lt;= d.amount</w:t>
      </w:r>
    </w:p>
    <w:p>
      <w:pPr>
        <w:shd w:val="clear" w:fill="F4F4F4"/>
        <w:spacing w:after="0"/>
        <w:jc w:val="left"/>
      </w:pPr>
      <w:r>
        <w:rPr>
          <w:rFonts w:ascii="Courier New" w:hAnsi="Courier New" w:cs="Courier New" w:eastAsia="Courier New"/>
          <w:sz w:val="16"/>
          <w:szCs w:val="16"/>
        </w:rPr>
        <w:t>WITH agg, collect(p) AS paths, count(DISTINCT s) AS smurfs</w:t>
      </w:r>
    </w:p>
    <w:p>
      <w:pPr>
        <w:shd w:val="clear" w:fill="F4F4F4"/>
        <w:spacing w:after="0"/>
        <w:jc w:val="left"/>
      </w:pPr>
      <w:r>
        <w:rPr>
          <w:rFonts w:ascii="Courier New" w:hAnsi="Courier New" w:cs="Courier New" w:eastAsia="Courier New"/>
          <w:sz w:val="16"/>
          <w:szCs w:val="16"/>
        </w:rPr>
        <w:t>WHERE smurfs &gt;= 3</w:t>
      </w:r>
    </w:p>
    <w:p>
      <w:pPr>
        <w:shd w:val="clear" w:fill="F4F4F4"/>
        <w:spacing w:after="0"/>
        <w:jc w:val="left"/>
      </w:pPr>
      <w:r>
        <w:rPr>
          <w:rFonts w:ascii="Courier New" w:hAnsi="Courier New" w:cs="Courier New" w:eastAsia="Courier New"/>
          <w:sz w:val="16"/>
          <w:szCs w:val="16"/>
        </w:rPr>
        <w:t>UNWIND paths AS p</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02</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30 تراکنش برگرداند که 30 مورد آن کاشته‌شده و 0 مورد مثبت کاذب است؛ پوشش 30 از 31 (97٪).</w:t>
      </w:r>
    </w:p>
    <w:p>
      <w:pPr>
        <w:bidi/>
        <w:jc w:val="right"/>
      </w:pPr>
      <w:r>
        <w:rPr>
          <w:rFonts w:ascii="Vazirmatn" w:hAnsi="Vazirmatn" w:cs="Vazirmatn" w:eastAsia="Vazirmatn"/>
          <w:sz w:val="22"/>
          <w:szCs w:val="22"/>
          <w:rtl/>
        </w:rPr>
        <w:t>انتقال تجمیعی نهایی (consolidation) گام بعدیِ حساب تجمیع‌کننده است و در مسیر کوئری نیست.</w:t>
      </w:r>
    </w:p>
    <w:p>
      <w:pPr>
        <w:pStyle w:val="Heading1"/>
        <w:bidi/>
        <w:jc w:val="right"/>
      </w:pPr>
      <w:r>
        <w:rPr>
          <w:rtl/>
        </w:rPr>
        <w:t>8. سناریوی 03: شبکه شرکت‌های کاغذی (Shell Company Network)</w:t>
      </w:r>
    </w:p>
    <w:p>
      <w:pPr>
        <w:pStyle w:val="Heading2"/>
        <w:bidi/>
        <w:jc w:val="right"/>
      </w:pPr>
      <w:r>
        <w:rPr>
          <w:rtl/>
        </w:rPr>
        <w:t>8.1 توضیح سناریو</w:t>
      </w:r>
    </w:p>
    <w:p>
      <w:pPr>
        <w:bidi/>
        <w:jc w:val="right"/>
      </w:pPr>
      <w:r>
        <w:rPr>
          <w:rFonts w:ascii="Vazirmatn" w:hAnsi="Vazirmatn" w:cs="Vazirmatn" w:eastAsia="Vazirmatn"/>
          <w:sz w:val="22"/>
          <w:szCs w:val="22"/>
          <w:rtl/>
        </w:rPr>
        <w:t>سه حساب حقوقی متعلق به سه مشتری متفاوت، در حدود ۶ هفته چهار بار وجوه را به‌صورت دایره‌ای بین خود می‌چرخانند. هر چرخه با ۴۲۰ تا ۵۶۰ میلیون ریال شروع می‌شود و در هر گام ۳ تا ۷ درصد کسر می‌گردد. شرح‌ها فاکتورهای متوالی با خدمات مبهم (مشاوره، مدیریت، بازرگانی) هستند.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A→B→C→A (۴ چرخه)</w:t>
      </w:r>
    </w:p>
    <w:p>
      <w:pPr>
        <w:bidi/>
        <w:jc w:val="right"/>
      </w:pPr>
      <w:r>
        <w:rPr>
          <w:rFonts w:ascii="Vazirmatn" w:hAnsi="Vazirmatn" w:cs="Vazirmatn" w:eastAsia="Vazirmatn"/>
          <w:sz w:val="22"/>
          <w:szCs w:val="22"/>
          <w:rtl/>
        </w:rPr>
        <w:t>- تعداد تراکنش: 132</w:t>
      </w:r>
    </w:p>
    <w:p>
      <w:pPr>
        <w:bidi/>
        <w:jc w:val="right"/>
      </w:pPr>
      <w:r>
        <w:rPr>
          <w:rFonts w:ascii="Vazirmatn" w:hAnsi="Vazirmatn" w:cs="Vazirmatn" w:eastAsia="Vazirmatn"/>
          <w:sz w:val="22"/>
          <w:szCs w:val="22"/>
          <w:rtl/>
        </w:rPr>
        <w:t>- تراکنش کاشته‌شده: 12</w:t>
      </w:r>
    </w:p>
    <w:p>
      <w:pPr>
        <w:bidi/>
        <w:jc w:val="right"/>
      </w:pPr>
      <w:r>
        <w:rPr>
          <w:rFonts w:ascii="Vazirmatn" w:hAnsi="Vazirmatn" w:cs="Vazirmatn" w:eastAsia="Vazirmatn"/>
          <w:sz w:val="22"/>
          <w:szCs w:val="22"/>
          <w:rtl/>
        </w:rPr>
        <w:t>- تراکنش عادی: 120</w:t>
      </w:r>
    </w:p>
    <w:p>
      <w:pPr>
        <w:bidi/>
        <w:jc w:val="right"/>
      </w:pPr>
      <w:r>
        <w:rPr>
          <w:rFonts w:ascii="Vazirmatn" w:hAnsi="Vazirmatn" w:cs="Vazirmatn" w:eastAsia="Vazirmatn"/>
          <w:sz w:val="22"/>
          <w:szCs w:val="22"/>
          <w:rtl/>
        </w:rPr>
        <w:t>- حجم تراکنش‌های کاشته‌شده: 5,250M IRR</w:t>
      </w:r>
    </w:p>
    <w:p>
      <w:pPr>
        <w:bidi/>
        <w:jc w:val="right"/>
      </w:pPr>
      <w:r>
        <w:rPr>
          <w:rFonts w:ascii="Vazirmatn" w:hAnsi="Vazirmatn" w:cs="Vazirmatn" w:eastAsia="Vazirmatn"/>
          <w:sz w:val="22"/>
          <w:szCs w:val="22"/>
          <w:rtl/>
        </w:rPr>
        <w:t>- بازه: 14030101 تا 14030215</w:t>
      </w:r>
    </w:p>
    <w:p>
      <w:pPr>
        <w:bidi/>
        <w:jc w:val="right"/>
      </w:pPr>
      <w:r>
        <w:rPr>
          <w:rFonts w:ascii="Vazirmatn" w:hAnsi="Vazirmatn" w:cs="Vazirmatn" w:eastAsia="Vazirmatn"/>
          <w:sz w:val="22"/>
          <w:szCs w:val="22"/>
          <w:rtl/>
        </w:rPr>
        <w:t>- نقش‌ها: round_trip (12)</w:t>
      </w:r>
    </w:p>
    <w:p>
      <w:pPr>
        <w:pStyle w:val="Heading2"/>
        <w:bidi/>
        <w:jc w:val="right"/>
      </w:pPr>
      <w:r>
        <w:rPr>
          <w:rtl/>
        </w:rPr>
        <w:t>8.2 نحوه پنهان‌سازی</w:t>
      </w:r>
    </w:p>
    <w:p>
      <w:pPr>
        <w:bidi/>
        <w:jc w:val="right"/>
      </w:pPr>
      <w:r>
        <w:rPr>
          <w:rFonts w:ascii="Vazirmatn" w:hAnsi="Vazirmatn" w:cs="Vazirmatn" w:eastAsia="Vazirmatn"/>
          <w:sz w:val="22"/>
          <w:szCs w:val="22"/>
          <w:rtl/>
        </w:rPr>
        <w:t>- فاکتورهای B2B قانونی با همان سبک شرح و مبالغ مشابه (میانه حدود ۳۲۵ میلیون، برخی بالای ۱ میلیارد)</w:t>
      </w:r>
    </w:p>
    <w:p>
      <w:pPr>
        <w:bidi/>
        <w:jc w:val="right"/>
      </w:pPr>
      <w:r>
        <w:rPr>
          <w:rFonts w:ascii="Vazirmatn" w:hAnsi="Vazirmatn" w:cs="Vazirmatn" w:eastAsia="Vazirmatn"/>
          <w:sz w:val="22"/>
          <w:szCs w:val="22"/>
          <w:rtl/>
        </w:rPr>
        <w:t>- چرخه‌های کوچک طبیعی در نویز وجود دارد که کوئری ساده چرخه را دچار مثبت کاذب می‌کند</w:t>
      </w:r>
    </w:p>
    <w:p>
      <w:pPr>
        <w:pStyle w:val="Heading2"/>
        <w:bidi/>
        <w:jc w:val="right"/>
      </w:pPr>
      <w:r>
        <w:rPr>
          <w:rtl/>
        </w:rPr>
        <w:t>8.3 نشانگرهای تقلب</w:t>
      </w:r>
    </w:p>
    <w:p>
      <w:pPr>
        <w:bidi/>
        <w:jc w:val="right"/>
      </w:pPr>
      <w:r>
        <w:rPr>
          <w:rFonts w:ascii="Vazirmatn" w:hAnsi="Vazirmatn" w:cs="Vazirmatn" w:eastAsia="Vazirmatn"/>
          <w:sz w:val="22"/>
          <w:szCs w:val="22"/>
          <w:rtl/>
        </w:rPr>
        <w:t>- چرخه بسته سه‌تایی تکرارشونده بین همان شرکت‌ها</w:t>
      </w:r>
    </w:p>
    <w:p>
      <w:pPr>
        <w:bidi/>
        <w:jc w:val="right"/>
      </w:pPr>
      <w:r>
        <w:rPr>
          <w:rFonts w:ascii="Vazirmatn" w:hAnsi="Vazirmatn" w:cs="Vazirmatn" w:eastAsia="Vazirmatn"/>
          <w:sz w:val="22"/>
          <w:szCs w:val="22"/>
          <w:rtl/>
        </w:rPr>
        <w:t>- کاهش مبلغ در هر گام</w:t>
      </w:r>
    </w:p>
    <w:p>
      <w:pPr>
        <w:bidi/>
        <w:jc w:val="right"/>
      </w:pPr>
      <w:r>
        <w:rPr>
          <w:rFonts w:ascii="Vazirmatn" w:hAnsi="Vazirmatn" w:cs="Vazirmatn" w:eastAsia="Vazirmatn"/>
          <w:sz w:val="22"/>
          <w:szCs w:val="22"/>
          <w:rtl/>
        </w:rPr>
        <w:t>- شرح‌های مبهم</w:t>
      </w:r>
    </w:p>
    <w:p>
      <w:pPr>
        <w:pStyle w:val="Heading2"/>
        <w:bidi/>
        <w:jc w:val="right"/>
      </w:pPr>
      <w:r>
        <w:rPr>
          <w:rtl/>
        </w:rPr>
        <w:t>8.4 تصاویر</w:t>
      </w:r>
    </w:p>
    <w:p>
      <w:pPr>
        <w:jc w:val="center"/>
      </w:pPr>
      <w:r>
        <w:drawing>
          <wp:inline xmlns:a="http://schemas.openxmlformats.org/drawingml/2006/main" xmlns:pic="http://schemas.openxmlformats.org/drawingml/2006/picture">
            <wp:extent cx="5580000" cy="4105021"/>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03</w:t>
      </w:r>
    </w:p>
    <w:p>
      <w:pPr>
        <w:jc w:val="center"/>
      </w:pPr>
      <w:r>
        <w:drawing>
          <wp:inline xmlns:a="http://schemas.openxmlformats.org/drawingml/2006/main" xmlns:pic="http://schemas.openxmlformats.org/drawingml/2006/picture">
            <wp:extent cx="5580000" cy="3098655"/>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3098655"/>
                    </a:xfrm>
                    <a:prstGeom prst="rect"/>
                  </pic:spPr>
                </pic:pic>
              </a:graphicData>
            </a:graphic>
          </wp:inline>
        </w:drawing>
      </w:r>
    </w:p>
    <w:p>
      <w:pPr>
        <w:bidi/>
        <w:jc w:val="center"/>
      </w:pPr>
      <w:r>
        <w:rPr>
          <w:rFonts w:ascii="Vazirmatn" w:hAnsi="Vazirmatn" w:cs="Vazirmatn" w:eastAsia="Vazirmatn"/>
          <w:sz w:val="18"/>
          <w:szCs w:val="18"/>
          <w:rtl/>
        </w:rPr>
        <w:t>توزیع مبالغ - سناریوی 03</w:t>
      </w:r>
    </w:p>
    <w:p>
      <w:pPr>
        <w:jc w:val="center"/>
      </w:pPr>
      <w:r>
        <w:drawing>
          <wp:inline xmlns:a="http://schemas.openxmlformats.org/drawingml/2006/main" xmlns:pic="http://schemas.openxmlformats.org/drawingml/2006/picture">
            <wp:extent cx="5580000" cy="328206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03</w:t>
      </w:r>
    </w:p>
    <w:p>
      <w:pPr>
        <w:pStyle w:val="Heading2"/>
        <w:bidi/>
        <w:jc w:val="right"/>
      </w:pPr>
      <w:r>
        <w:rPr>
          <w:rtl/>
        </w:rPr>
        <w:t>8.5 کوئری تشخیص</w:t>
      </w:r>
    </w:p>
    <w:p>
      <w:pPr>
        <w:shd w:val="clear" w:fill="F4F4F4"/>
        <w:spacing w:after="0"/>
        <w:jc w:val="left"/>
      </w:pPr>
      <w:r>
        <w:rPr>
          <w:rFonts w:ascii="Courier New" w:hAnsi="Courier New" w:cs="Courier New" w:eastAsia="Courier New"/>
          <w:sz w:val="16"/>
          <w:szCs w:val="16"/>
        </w:rPr>
        <w:t>MATCH p = (a:Account)-[:SENT]-&gt;(t1:Transaction {scenario:'scenario_03'})-[:RECEIVED]-&gt;(b:Account)</w:t>
      </w:r>
    </w:p>
    <w:p>
      <w:pPr>
        <w:shd w:val="clear" w:fill="F4F4F4"/>
        <w:spacing w:after="0"/>
        <w:jc w:val="left"/>
      </w:pPr>
      <w:r>
        <w:rPr>
          <w:rFonts w:ascii="Courier New" w:hAnsi="Courier New" w:cs="Courier New" w:eastAsia="Courier New"/>
          <w:sz w:val="16"/>
          <w:szCs w:val="16"/>
        </w:rPr>
        <w:t xml:space="preserve">          -[:SENT]-&gt;(t2:Transaction {scenario:'scenario_03'})-[:RECEIVED]-&gt;(c:Account)</w:t>
      </w:r>
    </w:p>
    <w:p>
      <w:pPr>
        <w:shd w:val="clear" w:fill="F4F4F4"/>
        <w:spacing w:after="0"/>
        <w:jc w:val="left"/>
      </w:pPr>
      <w:r>
        <w:rPr>
          <w:rFonts w:ascii="Courier New" w:hAnsi="Courier New" w:cs="Courier New" w:eastAsia="Courier New"/>
          <w:sz w:val="16"/>
          <w:szCs w:val="16"/>
        </w:rPr>
        <w:t xml:space="preserve">          -[:SENT]-&gt;(t3:Transaction {scenario:'scenario_03'})-[:RECEIVED]-&gt;(a)</w:t>
      </w:r>
    </w:p>
    <w:p>
      <w:pPr>
        <w:shd w:val="clear" w:fill="F4F4F4"/>
        <w:spacing w:after="0"/>
        <w:jc w:val="left"/>
      </w:pPr>
      <w:r>
        <w:rPr>
          <w:rFonts w:ascii="Courier New" w:hAnsi="Courier New" w:cs="Courier New" w:eastAsia="Courier New"/>
          <w:sz w:val="16"/>
          <w:szCs w:val="16"/>
        </w:rPr>
        <w:t>WHERE a &lt;&gt; b AND b &lt;&gt; c AND a &lt;&gt; c</w:t>
      </w:r>
    </w:p>
    <w:p>
      <w:pPr>
        <w:shd w:val="clear" w:fill="F4F4F4"/>
        <w:spacing w:after="0"/>
        <w:jc w:val="left"/>
      </w:pPr>
      <w:r>
        <w:rPr>
          <w:rFonts w:ascii="Courier New" w:hAnsi="Courier New" w:cs="Courier New" w:eastAsia="Courier New"/>
          <w:sz w:val="16"/>
          <w:szCs w:val="16"/>
        </w:rPr>
        <w:t xml:space="preserve">  AND t1.date &lt; t2.date &lt; t3.date</w:t>
      </w:r>
    </w:p>
    <w:p>
      <w:pPr>
        <w:shd w:val="clear" w:fill="F4F4F4"/>
        <w:spacing w:after="0"/>
        <w:jc w:val="left"/>
      </w:pPr>
      <w:r>
        <w:rPr>
          <w:rFonts w:ascii="Courier New" w:hAnsi="Courier New" w:cs="Courier New" w:eastAsia="Courier New"/>
          <w:sz w:val="16"/>
          <w:szCs w:val="16"/>
        </w:rPr>
        <w:t xml:space="preserve">  AND 0.9 * t1.amount &lt;= t2.amount &lt;= t1.amount</w:t>
      </w:r>
    </w:p>
    <w:p>
      <w:pPr>
        <w:shd w:val="clear" w:fill="F4F4F4"/>
        <w:spacing w:after="0"/>
        <w:jc w:val="left"/>
      </w:pPr>
      <w:r>
        <w:rPr>
          <w:rFonts w:ascii="Courier New" w:hAnsi="Courier New" w:cs="Courier New" w:eastAsia="Courier New"/>
          <w:sz w:val="16"/>
          <w:szCs w:val="16"/>
        </w:rPr>
        <w:t xml:space="preserve">  AND 0.9 * t2.amount &lt;= t3.amount &lt;= t2.amount</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03</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12 تراکنش برگرداند که 12 مورد آن کاشته‌شده و 0 مورد مثبت کاذب است؛ پوشش 12 از 12 (100٪).</w:t>
      </w:r>
    </w:p>
    <w:p>
      <w:pPr>
        <w:pStyle w:val="Heading1"/>
        <w:bidi/>
        <w:jc w:val="right"/>
      </w:pPr>
      <w:r>
        <w:rPr>
          <w:rtl/>
        </w:rPr>
        <w:t>9. سناریوی 04: تامین مالی تروریسم (Terrorist Financing)</w:t>
      </w:r>
    </w:p>
    <w:p>
      <w:pPr>
        <w:pStyle w:val="Heading2"/>
        <w:bidi/>
        <w:jc w:val="right"/>
      </w:pPr>
      <w:r>
        <w:rPr>
          <w:rtl/>
        </w:rPr>
        <w:t>9.1 توضیح سناریو</w:t>
      </w:r>
    </w:p>
    <w:p>
      <w:pPr>
        <w:bidi/>
        <w:jc w:val="right"/>
      </w:pPr>
      <w:r>
        <w:rPr>
          <w:rFonts w:ascii="Vazirmatn" w:hAnsi="Vazirmatn" w:cs="Vazirmatn" w:eastAsia="Vazirmatn"/>
          <w:sz w:val="22"/>
          <w:szCs w:val="22"/>
          <w:rtl/>
        </w:rPr>
        <w:t>۵۰ اهداکننده غیرحقوقی (شامل چند تبعه خارجی) طی ۶۰ روز هر کدام ۱ تا ۳ کمک ۱ تا ۵ میلیون ریالی به حساب یک موسسه خیریه واریز می‌کنند. خیریه در دو نوبت حدود ۹۵٪ وجوه جمع‌شده هر ماه را به یک NGO منتقل می‌کند و NGO دو روز بعد حدود ۹۰٪ آن را به حساب یک تبعه خارجی می‌فرستد.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۵۰ اهداکننده → خیریه → NGO → تبعه خارجی</w:t>
      </w:r>
    </w:p>
    <w:p>
      <w:pPr>
        <w:bidi/>
        <w:jc w:val="right"/>
      </w:pPr>
      <w:r>
        <w:rPr>
          <w:rFonts w:ascii="Vazirmatn" w:hAnsi="Vazirmatn" w:cs="Vazirmatn" w:eastAsia="Vazirmatn"/>
          <w:sz w:val="22"/>
          <w:szCs w:val="22"/>
          <w:rtl/>
        </w:rPr>
        <w:t>- تعداد تراکنش: 354</w:t>
      </w:r>
    </w:p>
    <w:p>
      <w:pPr>
        <w:bidi/>
        <w:jc w:val="right"/>
      </w:pPr>
      <w:r>
        <w:rPr>
          <w:rFonts w:ascii="Vazirmatn" w:hAnsi="Vazirmatn" w:cs="Vazirmatn" w:eastAsia="Vazirmatn"/>
          <w:sz w:val="22"/>
          <w:szCs w:val="22"/>
          <w:rtl/>
        </w:rPr>
        <w:t>- تراکنش کاشته‌شده: 104</w:t>
      </w:r>
    </w:p>
    <w:p>
      <w:pPr>
        <w:bidi/>
        <w:jc w:val="right"/>
      </w:pPr>
      <w:r>
        <w:rPr>
          <w:rFonts w:ascii="Vazirmatn" w:hAnsi="Vazirmatn" w:cs="Vazirmatn" w:eastAsia="Vazirmatn"/>
          <w:sz w:val="22"/>
          <w:szCs w:val="22"/>
          <w:rtl/>
        </w:rPr>
        <w:t>- تراکنش عادی: 250</w:t>
      </w:r>
    </w:p>
    <w:p>
      <w:pPr>
        <w:bidi/>
        <w:jc w:val="right"/>
      </w:pPr>
      <w:r>
        <w:rPr>
          <w:rFonts w:ascii="Vazirmatn" w:hAnsi="Vazirmatn" w:cs="Vazirmatn" w:eastAsia="Vazirmatn"/>
          <w:sz w:val="22"/>
          <w:szCs w:val="22"/>
          <w:rtl/>
        </w:rPr>
        <w:t>- حجم تراکنش‌های کاشته‌شده: 732M IRR</w:t>
      </w:r>
    </w:p>
    <w:p>
      <w:pPr>
        <w:bidi/>
        <w:jc w:val="right"/>
      </w:pPr>
      <w:r>
        <w:rPr>
          <w:rFonts w:ascii="Vazirmatn" w:hAnsi="Vazirmatn" w:cs="Vazirmatn" w:eastAsia="Vazirmatn"/>
          <w:sz w:val="22"/>
          <w:szCs w:val="22"/>
          <w:rtl/>
        </w:rPr>
        <w:t>- بازه: 14030101 تا 14030306</w:t>
      </w:r>
    </w:p>
    <w:p>
      <w:pPr>
        <w:bidi/>
        <w:jc w:val="right"/>
      </w:pPr>
      <w:r>
        <w:rPr>
          <w:rFonts w:ascii="Vazirmatn" w:hAnsi="Vazirmatn" w:cs="Vazirmatn" w:eastAsia="Vazirmatn"/>
          <w:sz w:val="22"/>
          <w:szCs w:val="22"/>
          <w:rtl/>
        </w:rPr>
        <w:t>- نقش‌ها: donation (100), aggregation (2), foreign_transfer (2)</w:t>
      </w:r>
    </w:p>
    <w:p>
      <w:pPr>
        <w:pStyle w:val="Heading2"/>
        <w:bidi/>
        <w:jc w:val="right"/>
      </w:pPr>
      <w:r>
        <w:rPr>
          <w:rtl/>
        </w:rPr>
        <w:t>9.2 نحوه پنهان‌سازی</w:t>
      </w:r>
    </w:p>
    <w:p>
      <w:pPr>
        <w:bidi/>
        <w:jc w:val="right"/>
      </w:pPr>
      <w:r>
        <w:rPr>
          <w:rFonts w:ascii="Vazirmatn" w:hAnsi="Vazirmatn" w:cs="Vazirmatn" w:eastAsia="Vazirmatn"/>
          <w:sz w:val="22"/>
          <w:szCs w:val="22"/>
          <w:rtl/>
        </w:rPr>
        <w:t>- فروشگاه‌های قانونی هم پرداخت‌های کوچک زیادی از افراد مختلف دریافت می‌کنند</w:t>
      </w:r>
    </w:p>
    <w:p>
      <w:pPr>
        <w:bidi/>
        <w:jc w:val="right"/>
      </w:pPr>
      <w:r>
        <w:rPr>
          <w:rFonts w:ascii="Vazirmatn" w:hAnsi="Vazirmatn" w:cs="Vazirmatn" w:eastAsia="Vazirmatn"/>
          <w:sz w:val="22"/>
          <w:szCs w:val="22"/>
          <w:rtl/>
        </w:rPr>
        <w:t>- شرح کمک‌ها عادی است (کمک خیریه، نذر یا خالی)</w:t>
      </w:r>
    </w:p>
    <w:p>
      <w:pPr>
        <w:pStyle w:val="Heading2"/>
        <w:bidi/>
        <w:jc w:val="right"/>
      </w:pPr>
      <w:r>
        <w:rPr>
          <w:rtl/>
        </w:rPr>
        <w:t>9.3 نشانگرهای تقلب</w:t>
      </w:r>
    </w:p>
    <w:p>
      <w:pPr>
        <w:bidi/>
        <w:jc w:val="right"/>
      </w:pPr>
      <w:r>
        <w:rPr>
          <w:rFonts w:ascii="Vazirmatn" w:hAnsi="Vazirmatn" w:cs="Vazirmatn" w:eastAsia="Vazirmatn"/>
          <w:sz w:val="22"/>
          <w:szCs w:val="22"/>
          <w:rtl/>
        </w:rPr>
        <w:t>- هم‌گرایی تعداد زیادی واریز کوچک و عبور سریع</w:t>
      </w:r>
    </w:p>
    <w:p>
      <w:pPr>
        <w:bidi/>
        <w:jc w:val="right"/>
      </w:pPr>
      <w:r>
        <w:rPr>
          <w:rFonts w:ascii="Vazirmatn" w:hAnsi="Vazirmatn" w:cs="Vazirmatn" w:eastAsia="Vazirmatn"/>
          <w:sz w:val="22"/>
          <w:szCs w:val="22"/>
          <w:rtl/>
        </w:rPr>
        <w:t>- خیریه وجوه را نگه نمی‌دارد</w:t>
      </w:r>
    </w:p>
    <w:p>
      <w:pPr>
        <w:bidi/>
        <w:jc w:val="right"/>
      </w:pPr>
      <w:r>
        <w:rPr>
          <w:rFonts w:ascii="Vazirmatn" w:hAnsi="Vazirmatn" w:cs="Vazirmatn" w:eastAsia="Vazirmatn"/>
          <w:sz w:val="22"/>
          <w:szCs w:val="22"/>
          <w:rtl/>
        </w:rPr>
        <w:t>- ذی‌نفع نهایی تبعه خارجی است</w:t>
      </w:r>
    </w:p>
    <w:p>
      <w:pPr>
        <w:pStyle w:val="Heading2"/>
        <w:bidi/>
        <w:jc w:val="right"/>
      </w:pPr>
      <w:r>
        <w:rPr>
          <w:rtl/>
        </w:rPr>
        <w:t>9.4 تصاویر</w:t>
      </w:r>
    </w:p>
    <w:p>
      <w:pPr>
        <w:jc w:val="center"/>
      </w:pPr>
      <w:r>
        <w:drawing>
          <wp:inline xmlns:a="http://schemas.openxmlformats.org/drawingml/2006/main" xmlns:pic="http://schemas.openxmlformats.org/drawingml/2006/picture">
            <wp:extent cx="5580000" cy="4105021"/>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04</w:t>
      </w:r>
    </w:p>
    <w:p>
      <w:pPr>
        <w:jc w:val="center"/>
      </w:pPr>
      <w:r>
        <w:drawing>
          <wp:inline xmlns:a="http://schemas.openxmlformats.org/drawingml/2006/main" xmlns:pic="http://schemas.openxmlformats.org/drawingml/2006/picture">
            <wp:extent cx="5580000" cy="3098655"/>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80000" cy="3098655"/>
                    </a:xfrm>
                    <a:prstGeom prst="rect"/>
                  </pic:spPr>
                </pic:pic>
              </a:graphicData>
            </a:graphic>
          </wp:inline>
        </w:drawing>
      </w:r>
    </w:p>
    <w:p>
      <w:pPr>
        <w:bidi/>
        <w:jc w:val="center"/>
      </w:pPr>
      <w:r>
        <w:rPr>
          <w:rFonts w:ascii="Vazirmatn" w:hAnsi="Vazirmatn" w:cs="Vazirmatn" w:eastAsia="Vazirmatn"/>
          <w:sz w:val="18"/>
          <w:szCs w:val="18"/>
          <w:rtl/>
        </w:rPr>
        <w:t>توزیع مبالغ - سناریوی 04</w:t>
      </w:r>
    </w:p>
    <w:p>
      <w:pPr>
        <w:jc w:val="center"/>
      </w:pPr>
      <w:r>
        <w:drawing>
          <wp:inline xmlns:a="http://schemas.openxmlformats.org/drawingml/2006/main" xmlns:pic="http://schemas.openxmlformats.org/drawingml/2006/picture">
            <wp:extent cx="5580000" cy="3242627"/>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80000" cy="3242627"/>
                    </a:xfrm>
                    <a:prstGeom prst="rect"/>
                  </pic:spPr>
                </pic:pic>
              </a:graphicData>
            </a:graphic>
          </wp:inline>
        </w:drawing>
      </w:r>
    </w:p>
    <w:p>
      <w:pPr>
        <w:bidi/>
        <w:jc w:val="center"/>
      </w:pPr>
      <w:r>
        <w:rPr>
          <w:rFonts w:ascii="Vazirmatn" w:hAnsi="Vazirmatn" w:cs="Vazirmatn" w:eastAsia="Vazirmatn"/>
          <w:sz w:val="18"/>
          <w:szCs w:val="18"/>
          <w:rtl/>
        </w:rPr>
        <w:t>توزیع کانال - سناریوی 04</w:t>
      </w:r>
    </w:p>
    <w:p>
      <w:pPr>
        <w:pStyle w:val="Heading2"/>
        <w:bidi/>
        <w:jc w:val="right"/>
      </w:pPr>
      <w:r>
        <w:rPr>
          <w:rtl/>
        </w:rPr>
        <w:t>9.5 کوئری تشخیص</w:t>
      </w:r>
    </w:p>
    <w:p>
      <w:pPr>
        <w:shd w:val="clear" w:fill="F4F4F4"/>
        <w:spacing w:after="0"/>
        <w:jc w:val="left"/>
      </w:pPr>
      <w:r>
        <w:rPr>
          <w:rFonts w:ascii="Courier New" w:hAnsi="Courier New" w:cs="Courier New" w:eastAsia="Courier New"/>
          <w:sz w:val="16"/>
          <w:szCs w:val="16"/>
        </w:rPr>
        <w:t>MATCH (donor:Account)-[:SENT]-&gt;(d:Transaction {scenario:'scenario_04'})-[:RECEIVED]-&gt;(hub:Account)</w:t>
      </w:r>
    </w:p>
    <w:p>
      <w:pPr>
        <w:shd w:val="clear" w:fill="F4F4F4"/>
        <w:spacing w:after="0"/>
        <w:jc w:val="left"/>
      </w:pPr>
      <w:r>
        <w:rPr>
          <w:rFonts w:ascii="Courier New" w:hAnsi="Courier New" w:cs="Courier New" w:eastAsia="Courier New"/>
          <w:sz w:val="16"/>
          <w:szCs w:val="16"/>
        </w:rPr>
        <w:t>WHERE d.amount &lt;= 5000000</w:t>
      </w:r>
    </w:p>
    <w:p>
      <w:pPr>
        <w:shd w:val="clear" w:fill="F4F4F4"/>
        <w:spacing w:after="0"/>
        <w:jc w:val="left"/>
      </w:pPr>
      <w:r>
        <w:rPr>
          <w:rFonts w:ascii="Courier New" w:hAnsi="Courier New" w:cs="Courier New" w:eastAsia="Courier New"/>
          <w:sz w:val="16"/>
          <w:szCs w:val="16"/>
        </w:rPr>
        <w:t>WITH hub, count(DISTINCT donor) AS donors, sum(d.amount) AS collected</w:t>
      </w:r>
    </w:p>
    <w:p>
      <w:pPr>
        <w:shd w:val="clear" w:fill="F4F4F4"/>
        <w:spacing w:after="0"/>
        <w:jc w:val="left"/>
      </w:pPr>
      <w:r>
        <w:rPr>
          <w:rFonts w:ascii="Courier New" w:hAnsi="Courier New" w:cs="Courier New" w:eastAsia="Courier New"/>
          <w:sz w:val="16"/>
          <w:szCs w:val="16"/>
        </w:rPr>
        <w:t>WHERE donors &gt;= 20</w:t>
      </w:r>
    </w:p>
    <w:p>
      <w:pPr>
        <w:shd w:val="clear" w:fill="F4F4F4"/>
        <w:spacing w:after="0"/>
        <w:jc w:val="left"/>
      </w:pPr>
      <w:r>
        <w:rPr>
          <w:rFonts w:ascii="Courier New" w:hAnsi="Courier New" w:cs="Courier New" w:eastAsia="Courier New"/>
          <w:sz w:val="16"/>
          <w:szCs w:val="16"/>
        </w:rPr>
        <w:t>MATCH p = (hub)-[:SENT]-&gt;(t1:Transaction {scenario:'scenario_04'})-[:RECEIVED]-&gt;(mid:Account)</w:t>
      </w:r>
    </w:p>
    <w:p>
      <w:pPr>
        <w:shd w:val="clear" w:fill="F4F4F4"/>
        <w:spacing w:after="0"/>
        <w:jc w:val="left"/>
      </w:pPr>
      <w:r>
        <w:rPr>
          <w:rFonts w:ascii="Courier New" w:hAnsi="Courier New" w:cs="Courier New" w:eastAsia="Courier New"/>
          <w:sz w:val="16"/>
          <w:szCs w:val="16"/>
        </w:rPr>
        <w:t xml:space="preserve">          -[:SENT]-&gt;(t2:Transaction {scenario:'scenario_04'})-[:RECEIVED]-&gt;(dst:Account)</w:t>
      </w:r>
    </w:p>
    <w:p>
      <w:pPr>
        <w:shd w:val="clear" w:fill="F4F4F4"/>
        <w:spacing w:after="0"/>
        <w:jc w:val="left"/>
      </w:pPr>
      <w:r>
        <w:rPr>
          <w:rFonts w:ascii="Courier New" w:hAnsi="Courier New" w:cs="Courier New" w:eastAsia="Courier New"/>
          <w:sz w:val="16"/>
          <w:szCs w:val="16"/>
        </w:rPr>
        <w:t>WHERE (dst)&lt;-[:OWNS_ACCOUNT]-(:ForeignNational)</w:t>
      </w:r>
    </w:p>
    <w:p>
      <w:pPr>
        <w:shd w:val="clear" w:fill="F4F4F4"/>
        <w:spacing w:after="0"/>
        <w:jc w:val="left"/>
      </w:pPr>
      <w:r>
        <w:rPr>
          <w:rFonts w:ascii="Courier New" w:hAnsi="Courier New" w:cs="Courier New" w:eastAsia="Courier New"/>
          <w:sz w:val="16"/>
          <w:szCs w:val="16"/>
        </w:rPr>
        <w:t xml:space="preserve">  AND t1.date &lt;= t2.date</w:t>
      </w:r>
    </w:p>
    <w:p>
      <w:pPr>
        <w:shd w:val="clear" w:fill="F4F4F4"/>
        <w:spacing w:after="0"/>
        <w:jc w:val="left"/>
      </w:pPr>
      <w:r>
        <w:rPr>
          <w:rFonts w:ascii="Courier New" w:hAnsi="Courier New" w:cs="Courier New" w:eastAsia="Courier New"/>
          <w:sz w:val="16"/>
          <w:szCs w:val="16"/>
        </w:rPr>
        <w:t xml:space="preserve">  AND t1.amount &gt;= 0.2 * collected AND 0.8 * t1.amount &lt;= t2.amount &lt;= t1.amount</w:t>
      </w:r>
    </w:p>
    <w:p>
      <w:pPr>
        <w:shd w:val="clear" w:fill="F4F4F4"/>
        <w:spacing w:after="0"/>
        <w:jc w:val="left"/>
      </w:pPr>
      <w:r>
        <w:rPr>
          <w:rFonts w:ascii="Courier New" w:hAnsi="Courier New" w:cs="Courier New" w:eastAsia="Courier New"/>
          <w:sz w:val="16"/>
          <w:szCs w:val="16"/>
        </w:rPr>
        <w:t>MATCH q = (:Account)-[:SENT]-&gt;(d2:Transaction {scenario:'scenario_04'})-[:RECEIVED]-&gt;(hub)</w:t>
      </w:r>
    </w:p>
    <w:p>
      <w:pPr>
        <w:shd w:val="clear" w:fill="F4F4F4"/>
        <w:spacing w:after="0"/>
        <w:jc w:val="left"/>
      </w:pPr>
      <w:r>
        <w:rPr>
          <w:rFonts w:ascii="Courier New" w:hAnsi="Courier New" w:cs="Courier New" w:eastAsia="Courier New"/>
          <w:sz w:val="16"/>
          <w:szCs w:val="16"/>
        </w:rPr>
        <w:t>WHERE d2.amount &lt;= 5000000</w:t>
      </w:r>
    </w:p>
    <w:p>
      <w:pPr>
        <w:shd w:val="clear" w:fill="F4F4F4"/>
        <w:spacing w:after="0"/>
        <w:jc w:val="left"/>
      </w:pPr>
      <w:r>
        <w:rPr>
          <w:rFonts w:ascii="Courier New" w:hAnsi="Courier New" w:cs="Courier New" w:eastAsia="Courier New"/>
          <w:sz w:val="16"/>
          <w:szCs w:val="16"/>
        </w:rPr>
        <w:t>RETURN p, collect(q) AS donations</w:t>
      </w:r>
    </w:p>
    <w:p/>
    <w:p>
      <w:pPr>
        <w:jc w:val="center"/>
      </w:pPr>
      <w:r>
        <w:drawing>
          <wp:inline xmlns:a="http://schemas.openxmlformats.org/drawingml/2006/main" xmlns:pic="http://schemas.openxmlformats.org/drawingml/2006/picture">
            <wp:extent cx="5580000" cy="440678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04</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104 تراکنش برگرداند که 104 مورد آن کاشته‌شده و 0 مورد مثبت کاذب است؛ پوشش 104 از 104 (100٪).</w:t>
      </w:r>
    </w:p>
    <w:p>
      <w:pPr>
        <w:pStyle w:val="Heading1"/>
        <w:bidi/>
        <w:jc w:val="right"/>
      </w:pPr>
      <w:r>
        <w:rPr>
          <w:rtl/>
        </w:rPr>
        <w:t>10. سناریوی 05: تصاحب حساب (Account Takeover)</w:t>
      </w:r>
    </w:p>
    <w:p>
      <w:pPr>
        <w:pStyle w:val="Heading2"/>
        <w:bidi/>
        <w:jc w:val="right"/>
      </w:pPr>
      <w:r>
        <w:rPr>
          <w:rtl/>
        </w:rPr>
        <w:t>10.1 توضیح سناریو</w:t>
      </w:r>
    </w:p>
    <w:p>
      <w:pPr>
        <w:bidi/>
        <w:jc w:val="right"/>
      </w:pPr>
      <w:r>
        <w:rPr>
          <w:rFonts w:ascii="Vazirmatn" w:hAnsi="Vazirmatn" w:cs="Vazirmatn" w:eastAsia="Vazirmatn"/>
          <w:sz w:val="22"/>
          <w:szCs w:val="22"/>
          <w:rtl/>
        </w:rPr>
        <w:t>حساب یک بازنشسته (افتتاح پیش از ۱۳۹۵) شش ماه رفتار ثابتی دارد: واریز ماهانه ۲۵ میلیون ریال حقوق بازنشستگی، چند خرید کوچک و یک برداشت از خودپرداز. سپس در ساعات ۰ تا ۵ بامداد و از طریق موبایل‌بانک، ۵۰۰ میلیون ریال به یک حساب تازه‌افتتاح‌شده و طی ۴ روز بعد ۲۰۰، ۱۸۰ و ۱۵۰ میلیون به ذی‌نفع دیگری منتقل می‌شود.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۶ ماه رفتار عادی، سپس تخلیه شبانه</w:t>
      </w:r>
    </w:p>
    <w:p>
      <w:pPr>
        <w:bidi/>
        <w:jc w:val="right"/>
      </w:pPr>
      <w:r>
        <w:rPr>
          <w:rFonts w:ascii="Vazirmatn" w:hAnsi="Vazirmatn" w:cs="Vazirmatn" w:eastAsia="Vazirmatn"/>
          <w:sz w:val="22"/>
          <w:szCs w:val="22"/>
          <w:rtl/>
        </w:rPr>
        <w:t>- تعداد تراکنش: 181</w:t>
      </w:r>
    </w:p>
    <w:p>
      <w:pPr>
        <w:bidi/>
        <w:jc w:val="right"/>
      </w:pPr>
      <w:r>
        <w:rPr>
          <w:rFonts w:ascii="Vazirmatn" w:hAnsi="Vazirmatn" w:cs="Vazirmatn" w:eastAsia="Vazirmatn"/>
          <w:sz w:val="22"/>
          <w:szCs w:val="22"/>
          <w:rtl/>
        </w:rPr>
        <w:t>- تراکنش کاشته‌شده: 4</w:t>
      </w:r>
    </w:p>
    <w:p>
      <w:pPr>
        <w:bidi/>
        <w:jc w:val="right"/>
      </w:pPr>
      <w:r>
        <w:rPr>
          <w:rFonts w:ascii="Vazirmatn" w:hAnsi="Vazirmatn" w:cs="Vazirmatn" w:eastAsia="Vazirmatn"/>
          <w:sz w:val="22"/>
          <w:szCs w:val="22"/>
          <w:rtl/>
        </w:rPr>
        <w:t>- تراکنش عادی: 177</w:t>
      </w:r>
    </w:p>
    <w:p>
      <w:pPr>
        <w:bidi/>
        <w:jc w:val="right"/>
      </w:pPr>
      <w:r>
        <w:rPr>
          <w:rFonts w:ascii="Vazirmatn" w:hAnsi="Vazirmatn" w:cs="Vazirmatn" w:eastAsia="Vazirmatn"/>
          <w:sz w:val="22"/>
          <w:szCs w:val="22"/>
          <w:rtl/>
        </w:rPr>
        <w:t>- حجم تراکنش‌های کاشته‌شده: 1,030M IRR</w:t>
      </w:r>
    </w:p>
    <w:p>
      <w:pPr>
        <w:bidi/>
        <w:jc w:val="right"/>
      </w:pPr>
      <w:r>
        <w:rPr>
          <w:rFonts w:ascii="Vazirmatn" w:hAnsi="Vazirmatn" w:cs="Vazirmatn" w:eastAsia="Vazirmatn"/>
          <w:sz w:val="22"/>
          <w:szCs w:val="22"/>
          <w:rtl/>
        </w:rPr>
        <w:t>- بازه: 14030101 تا 14030631</w:t>
      </w:r>
    </w:p>
    <w:p>
      <w:pPr>
        <w:bidi/>
        <w:jc w:val="right"/>
      </w:pPr>
      <w:r>
        <w:rPr>
          <w:rFonts w:ascii="Vazirmatn" w:hAnsi="Vazirmatn" w:cs="Vazirmatn" w:eastAsia="Vazirmatn"/>
          <w:sz w:val="22"/>
          <w:szCs w:val="22"/>
          <w:rtl/>
        </w:rPr>
        <w:t>- نقش‌ها: takeover_transfer (1), drain (3)</w:t>
      </w:r>
    </w:p>
    <w:p>
      <w:pPr>
        <w:pStyle w:val="Heading2"/>
        <w:bidi/>
        <w:jc w:val="right"/>
      </w:pPr>
      <w:r>
        <w:rPr>
          <w:rtl/>
        </w:rPr>
        <w:t>10.2 نحوه پنهان‌سازی</w:t>
      </w:r>
    </w:p>
    <w:p>
      <w:pPr>
        <w:bidi/>
        <w:jc w:val="right"/>
      </w:pPr>
      <w:r>
        <w:rPr>
          <w:rFonts w:ascii="Vazirmatn" w:hAnsi="Vazirmatn" w:cs="Vazirmatn" w:eastAsia="Vazirmatn"/>
          <w:sz w:val="22"/>
          <w:szCs w:val="22"/>
          <w:rtl/>
        </w:rPr>
        <w:t>- در جمعیت، انتقال‌های شخصی قانونی ۱۵۰ تا ۶۰۰ میلیونی (خودرو، ودیعه مسکن) وجود دارد</w:t>
      </w:r>
    </w:p>
    <w:p>
      <w:pPr>
        <w:bidi/>
        <w:jc w:val="right"/>
      </w:pPr>
      <w:r>
        <w:rPr>
          <w:rFonts w:ascii="Vazirmatn" w:hAnsi="Vazirmatn" w:cs="Vazirmatn" w:eastAsia="Vazirmatn"/>
          <w:sz w:val="22"/>
          <w:szCs w:val="22"/>
          <w:rtl/>
        </w:rPr>
        <w:t>- رفتار پایه قربانی برچسب نخورده است</w:t>
      </w:r>
    </w:p>
    <w:p>
      <w:pPr>
        <w:pStyle w:val="Heading2"/>
        <w:bidi/>
        <w:jc w:val="right"/>
      </w:pPr>
      <w:r>
        <w:rPr>
          <w:rtl/>
        </w:rPr>
        <w:t>10.3 نشانگرهای تقلب</w:t>
      </w:r>
    </w:p>
    <w:p>
      <w:pPr>
        <w:bidi/>
        <w:jc w:val="right"/>
      </w:pPr>
      <w:r>
        <w:rPr>
          <w:rFonts w:ascii="Vazirmatn" w:hAnsi="Vazirmatn" w:cs="Vazirmatn" w:eastAsia="Vazirmatn"/>
          <w:sz w:val="22"/>
          <w:szCs w:val="22"/>
          <w:rtl/>
        </w:rPr>
        <w:t>- مبلغ حدود ۲۰ برابر رفتار معمول حساب</w:t>
      </w:r>
    </w:p>
    <w:p>
      <w:pPr>
        <w:bidi/>
        <w:jc w:val="right"/>
      </w:pPr>
      <w:r>
        <w:rPr>
          <w:rFonts w:ascii="Vazirmatn" w:hAnsi="Vazirmatn" w:cs="Vazirmatn" w:eastAsia="Vazirmatn"/>
          <w:sz w:val="22"/>
          <w:szCs w:val="22"/>
          <w:rtl/>
        </w:rPr>
        <w:t>- ساعت غیرعادی (بامداد)</w:t>
      </w:r>
    </w:p>
    <w:p>
      <w:pPr>
        <w:bidi/>
        <w:jc w:val="right"/>
      </w:pPr>
      <w:r>
        <w:rPr>
          <w:rFonts w:ascii="Vazirmatn" w:hAnsi="Vazirmatn" w:cs="Vazirmatn" w:eastAsia="Vazirmatn"/>
          <w:sz w:val="22"/>
          <w:szCs w:val="22"/>
          <w:rtl/>
        </w:rPr>
        <w:t>- ذی‌نفعان جدید</w:t>
      </w:r>
    </w:p>
    <w:p>
      <w:pPr>
        <w:pStyle w:val="Heading2"/>
        <w:bidi/>
        <w:jc w:val="right"/>
      </w:pPr>
      <w:r>
        <w:rPr>
          <w:rtl/>
        </w:rPr>
        <w:t>10.4 تصاویر</w:t>
      </w:r>
    </w:p>
    <w:p>
      <w:pPr>
        <w:jc w:val="center"/>
      </w:pPr>
      <w:r>
        <w:drawing>
          <wp:inline xmlns:a="http://schemas.openxmlformats.org/drawingml/2006/main" xmlns:pic="http://schemas.openxmlformats.org/drawingml/2006/picture">
            <wp:extent cx="5580000" cy="4105021"/>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05</w:t>
      </w:r>
    </w:p>
    <w:p>
      <w:pPr>
        <w:jc w:val="center"/>
      </w:pPr>
      <w:r>
        <w:drawing>
          <wp:inline xmlns:a="http://schemas.openxmlformats.org/drawingml/2006/main" xmlns:pic="http://schemas.openxmlformats.org/drawingml/2006/picture">
            <wp:extent cx="5580000" cy="3050135"/>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80000" cy="3050135"/>
                    </a:xfrm>
                    <a:prstGeom prst="rect"/>
                  </pic:spPr>
                </pic:pic>
              </a:graphicData>
            </a:graphic>
          </wp:inline>
        </w:drawing>
      </w:r>
    </w:p>
    <w:p>
      <w:pPr>
        <w:bidi/>
        <w:jc w:val="center"/>
      </w:pPr>
      <w:r>
        <w:rPr>
          <w:rFonts w:ascii="Vazirmatn" w:hAnsi="Vazirmatn" w:cs="Vazirmatn" w:eastAsia="Vazirmatn"/>
          <w:sz w:val="18"/>
          <w:szCs w:val="18"/>
          <w:rtl/>
        </w:rPr>
        <w:t>توزیع مبالغ - سناریوی 05</w:t>
      </w:r>
    </w:p>
    <w:p>
      <w:pPr>
        <w:jc w:val="center"/>
      </w:pPr>
      <w:r>
        <w:drawing>
          <wp:inline xmlns:a="http://schemas.openxmlformats.org/drawingml/2006/main" xmlns:pic="http://schemas.openxmlformats.org/drawingml/2006/picture">
            <wp:extent cx="5580000" cy="328206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05</w:t>
      </w:r>
    </w:p>
    <w:p>
      <w:pPr>
        <w:pStyle w:val="Heading2"/>
        <w:bidi/>
        <w:jc w:val="right"/>
      </w:pPr>
      <w:r>
        <w:rPr>
          <w:rtl/>
        </w:rPr>
        <w:t>10.5 کوئری تشخیص</w:t>
      </w:r>
    </w:p>
    <w:p>
      <w:pPr>
        <w:shd w:val="clear" w:fill="F4F4F4"/>
        <w:spacing w:after="0"/>
        <w:jc w:val="left"/>
      </w:pPr>
      <w:r>
        <w:rPr>
          <w:rFonts w:ascii="Courier New" w:hAnsi="Courier New" w:cs="Courier New" w:eastAsia="Courier New"/>
          <w:sz w:val="16"/>
          <w:szCs w:val="16"/>
        </w:rPr>
        <w:t>MATCH (a:Account)-[:SENT]-&gt;(t:Transaction {scenario:'scenario_05'})</w:t>
      </w:r>
    </w:p>
    <w:p>
      <w:pPr>
        <w:shd w:val="clear" w:fill="F4F4F4"/>
        <w:spacing w:after="0"/>
        <w:jc w:val="left"/>
      </w:pPr>
      <w:r>
        <w:rPr>
          <w:rFonts w:ascii="Courier New" w:hAnsi="Courier New" w:cs="Courier New" w:eastAsia="Courier New"/>
          <w:sz w:val="16"/>
          <w:szCs w:val="16"/>
        </w:rPr>
        <w:t>WITH a, percentileCont(t.amount, 0.5) AS typical</w:t>
      </w:r>
    </w:p>
    <w:p>
      <w:pPr>
        <w:shd w:val="clear" w:fill="F4F4F4"/>
        <w:spacing w:after="0"/>
        <w:jc w:val="left"/>
      </w:pPr>
      <w:r>
        <w:rPr>
          <w:rFonts w:ascii="Courier New" w:hAnsi="Courier New" w:cs="Courier New" w:eastAsia="Courier New"/>
          <w:sz w:val="16"/>
          <w:szCs w:val="16"/>
        </w:rPr>
        <w:t>MATCH p = (a)-[:SENT]-&gt;(x:Transaction {scenario:'scenario_05'})-[:RECEIVED]-&gt;(:Account)</w:t>
      </w:r>
    </w:p>
    <w:p>
      <w:pPr>
        <w:shd w:val="clear" w:fill="F4F4F4"/>
        <w:spacing w:after="0"/>
        <w:jc w:val="left"/>
      </w:pPr>
      <w:r>
        <w:rPr>
          <w:rFonts w:ascii="Courier New" w:hAnsi="Courier New" w:cs="Courier New" w:eastAsia="Courier New"/>
          <w:sz w:val="16"/>
          <w:szCs w:val="16"/>
        </w:rPr>
        <w:t>WHERE x.amount &gt;= 20 * typical AND x.time &lt; '060000'</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05</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4 تراکنش برگرداند که 4 مورد آن کاشته‌شده و 0 مورد مثبت کاذب است؛ پوشش 4 از 4 (100٪).</w:t>
      </w:r>
    </w:p>
    <w:p>
      <w:pPr>
        <w:pStyle w:val="Heading1"/>
        <w:bidi/>
        <w:jc w:val="right"/>
      </w:pPr>
      <w:r>
        <w:rPr>
          <w:rtl/>
        </w:rPr>
        <w:t>11. سناریوی 06: پولشویی مبتنی بر تجارت (Trade-Based ML)</w:t>
      </w:r>
    </w:p>
    <w:p>
      <w:pPr>
        <w:pStyle w:val="Heading2"/>
        <w:bidi/>
        <w:jc w:val="right"/>
      </w:pPr>
      <w:r>
        <w:rPr>
          <w:rtl/>
        </w:rPr>
        <w:t>11.1 توضیح سناریو</w:t>
      </w:r>
    </w:p>
    <w:p>
      <w:pPr>
        <w:bidi/>
        <w:jc w:val="right"/>
      </w:pPr>
      <w:r>
        <w:rPr>
          <w:rFonts w:ascii="Vazirmatn" w:hAnsi="Vazirmatn" w:cs="Vazirmatn" w:eastAsia="Vazirmatn"/>
          <w:sz w:val="22"/>
          <w:szCs w:val="22"/>
          <w:rtl/>
        </w:rPr>
        <w:t>یک شرکت واردکننده هر حدود ۲۰ روز ۰٫۹ تا ۱٫۲ میلیارد ریال بابت پروفرما به یک کارگزار می‌پردازد و کارگزار ۱ تا ۳ روز بعد حدود ۸۵٪ آن را به حساب یک تبعه خارجی منتقل می‌کند. خودِ بیش‌اظهاری در داده پرداخت دیده نمی‌شود (به اظهارنامه گمرکی نیاز دارد)؛ آنچه دیده می‌شود عبور تکرارشونده با نگهداشت ثابت حدود ۱۵٪ است.</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واردکننده → کارگزار (۱۵٪−) → تبعه خارجی (۵ چرخه)</w:t>
      </w:r>
    </w:p>
    <w:p>
      <w:pPr>
        <w:bidi/>
        <w:jc w:val="right"/>
      </w:pPr>
      <w:r>
        <w:rPr>
          <w:rFonts w:ascii="Vazirmatn" w:hAnsi="Vazirmatn" w:cs="Vazirmatn" w:eastAsia="Vazirmatn"/>
          <w:sz w:val="22"/>
          <w:szCs w:val="22"/>
          <w:rtl/>
        </w:rPr>
        <w:t>- تعداد تراکنش: 160</w:t>
      </w:r>
    </w:p>
    <w:p>
      <w:pPr>
        <w:bidi/>
        <w:jc w:val="right"/>
      </w:pPr>
      <w:r>
        <w:rPr>
          <w:rFonts w:ascii="Vazirmatn" w:hAnsi="Vazirmatn" w:cs="Vazirmatn" w:eastAsia="Vazirmatn"/>
          <w:sz w:val="22"/>
          <w:szCs w:val="22"/>
          <w:rtl/>
        </w:rPr>
        <w:t>- تراکنش کاشته‌شده: 10</w:t>
      </w:r>
    </w:p>
    <w:p>
      <w:pPr>
        <w:bidi/>
        <w:jc w:val="right"/>
      </w:pPr>
      <w:r>
        <w:rPr>
          <w:rFonts w:ascii="Vazirmatn" w:hAnsi="Vazirmatn" w:cs="Vazirmatn" w:eastAsia="Vazirmatn"/>
          <w:sz w:val="22"/>
          <w:szCs w:val="22"/>
          <w:rtl/>
        </w:rPr>
        <w:t>- تراکنش عادی: 150</w:t>
      </w:r>
    </w:p>
    <w:p>
      <w:pPr>
        <w:bidi/>
        <w:jc w:val="right"/>
      </w:pPr>
      <w:r>
        <w:rPr>
          <w:rFonts w:ascii="Vazirmatn" w:hAnsi="Vazirmatn" w:cs="Vazirmatn" w:eastAsia="Vazirmatn"/>
          <w:sz w:val="22"/>
          <w:szCs w:val="22"/>
          <w:rtl/>
        </w:rPr>
        <w:t>- حجم تراکنش‌های کاشته‌شده: 9,626M IRR</w:t>
      </w:r>
    </w:p>
    <w:p>
      <w:pPr>
        <w:bidi/>
        <w:jc w:val="right"/>
      </w:pPr>
      <w:r>
        <w:rPr>
          <w:rFonts w:ascii="Vazirmatn" w:hAnsi="Vazirmatn" w:cs="Vazirmatn" w:eastAsia="Vazirmatn"/>
          <w:sz w:val="22"/>
          <w:szCs w:val="22"/>
          <w:rtl/>
        </w:rPr>
        <w:t>- بازه: 14030101 تا 14030328</w:t>
      </w:r>
    </w:p>
    <w:p>
      <w:pPr>
        <w:bidi/>
        <w:jc w:val="right"/>
      </w:pPr>
      <w:r>
        <w:rPr>
          <w:rFonts w:ascii="Vazirmatn" w:hAnsi="Vazirmatn" w:cs="Vazirmatn" w:eastAsia="Vazirmatn"/>
          <w:sz w:val="22"/>
          <w:szCs w:val="22"/>
          <w:rtl/>
        </w:rPr>
        <w:t>- نقش‌ها: inflated_invoice (5), pass_through (5)</w:t>
      </w:r>
    </w:p>
    <w:p>
      <w:pPr>
        <w:pStyle w:val="Heading2"/>
        <w:bidi/>
        <w:jc w:val="right"/>
      </w:pPr>
      <w:r>
        <w:rPr>
          <w:rtl/>
        </w:rPr>
        <w:t>11.2 نحوه پنهان‌سازی</w:t>
      </w:r>
    </w:p>
    <w:p>
      <w:pPr>
        <w:bidi/>
        <w:jc w:val="right"/>
      </w:pPr>
      <w:r>
        <w:rPr>
          <w:rFonts w:ascii="Vazirmatn" w:hAnsi="Vazirmatn" w:cs="Vazirmatn" w:eastAsia="Vazirmatn"/>
          <w:sz w:val="22"/>
          <w:szCs w:val="22"/>
          <w:rtl/>
        </w:rPr>
        <w:t>- پرداخت‌های B2B قانونی با مبالغ مشابه (برخی بالای ۱ میلیارد)</w:t>
      </w:r>
    </w:p>
    <w:p>
      <w:pPr>
        <w:bidi/>
        <w:jc w:val="right"/>
      </w:pPr>
      <w:r>
        <w:rPr>
          <w:rFonts w:ascii="Vazirmatn" w:hAnsi="Vazirmatn" w:cs="Vazirmatn" w:eastAsia="Vazirmatn"/>
          <w:sz w:val="22"/>
          <w:szCs w:val="22"/>
          <w:rtl/>
        </w:rPr>
        <w:t>- شرح‌ها به سبک پروفرمای عادی است</w:t>
      </w:r>
    </w:p>
    <w:p>
      <w:pPr>
        <w:pStyle w:val="Heading2"/>
        <w:bidi/>
        <w:jc w:val="right"/>
      </w:pPr>
      <w:r>
        <w:rPr>
          <w:rtl/>
        </w:rPr>
        <w:t>11.3 نشانگرهای تقلب</w:t>
      </w:r>
    </w:p>
    <w:p>
      <w:pPr>
        <w:bidi/>
        <w:jc w:val="right"/>
      </w:pPr>
      <w:r>
        <w:rPr>
          <w:rFonts w:ascii="Vazirmatn" w:hAnsi="Vazirmatn" w:cs="Vazirmatn" w:eastAsia="Vazirmatn"/>
          <w:sz w:val="22"/>
          <w:szCs w:val="22"/>
          <w:rtl/>
        </w:rPr>
        <w:t>- نسبت نگهداشت ثابت</w:t>
      </w:r>
    </w:p>
    <w:p>
      <w:pPr>
        <w:bidi/>
        <w:jc w:val="right"/>
      </w:pPr>
      <w:r>
        <w:rPr>
          <w:rFonts w:ascii="Vazirmatn" w:hAnsi="Vazirmatn" w:cs="Vazirmatn" w:eastAsia="Vazirmatn"/>
          <w:sz w:val="22"/>
          <w:szCs w:val="22"/>
          <w:rtl/>
        </w:rPr>
        <w:t>- سه طرف ثابت و آهنگ منظم</w:t>
      </w:r>
    </w:p>
    <w:p>
      <w:pPr>
        <w:bidi/>
        <w:jc w:val="right"/>
      </w:pPr>
      <w:r>
        <w:rPr>
          <w:rFonts w:ascii="Vazirmatn" w:hAnsi="Vazirmatn" w:cs="Vazirmatn" w:eastAsia="Vazirmatn"/>
          <w:sz w:val="22"/>
          <w:szCs w:val="22"/>
          <w:rtl/>
        </w:rPr>
        <w:t>- ذی‌نفع نهایی تبعه خارجی</w:t>
      </w:r>
    </w:p>
    <w:p>
      <w:pPr>
        <w:pStyle w:val="Heading2"/>
        <w:bidi/>
        <w:jc w:val="right"/>
      </w:pPr>
      <w:r>
        <w:rPr>
          <w:rtl/>
        </w:rPr>
        <w:t>11.4 تصاویر</w:t>
      </w:r>
    </w:p>
    <w:p>
      <w:pPr>
        <w:jc w:val="center"/>
      </w:pPr>
      <w:r>
        <w:drawing>
          <wp:inline xmlns:a="http://schemas.openxmlformats.org/drawingml/2006/main" xmlns:pic="http://schemas.openxmlformats.org/drawingml/2006/picture">
            <wp:extent cx="5580000" cy="4105021"/>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06</w:t>
      </w:r>
    </w:p>
    <w:p>
      <w:pPr>
        <w:jc w:val="center"/>
      </w:pPr>
      <w:r>
        <w:drawing>
          <wp:inline xmlns:a="http://schemas.openxmlformats.org/drawingml/2006/main" xmlns:pic="http://schemas.openxmlformats.org/drawingml/2006/picture">
            <wp:extent cx="5580000" cy="3098655"/>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580000" cy="3098655"/>
                    </a:xfrm>
                    <a:prstGeom prst="rect"/>
                  </pic:spPr>
                </pic:pic>
              </a:graphicData>
            </a:graphic>
          </wp:inline>
        </w:drawing>
      </w:r>
    </w:p>
    <w:p>
      <w:pPr>
        <w:bidi/>
        <w:jc w:val="center"/>
      </w:pPr>
      <w:r>
        <w:rPr>
          <w:rFonts w:ascii="Vazirmatn" w:hAnsi="Vazirmatn" w:cs="Vazirmatn" w:eastAsia="Vazirmatn"/>
          <w:sz w:val="18"/>
          <w:szCs w:val="18"/>
          <w:rtl/>
        </w:rPr>
        <w:t>توزیع مبالغ - سناریوی 06</w:t>
      </w:r>
    </w:p>
    <w:p>
      <w:pPr>
        <w:jc w:val="center"/>
      </w:pPr>
      <w:r>
        <w:drawing>
          <wp:inline xmlns:a="http://schemas.openxmlformats.org/drawingml/2006/main" xmlns:pic="http://schemas.openxmlformats.org/drawingml/2006/picture">
            <wp:extent cx="5580000" cy="328206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06</w:t>
      </w:r>
    </w:p>
    <w:p>
      <w:pPr>
        <w:pStyle w:val="Heading2"/>
        <w:bidi/>
        <w:jc w:val="right"/>
      </w:pPr>
      <w:r>
        <w:rPr>
          <w:rtl/>
        </w:rPr>
        <w:t>11.5 کوئری تشخیص</w:t>
      </w:r>
    </w:p>
    <w:p>
      <w:pPr>
        <w:shd w:val="clear" w:fill="F4F4F4"/>
        <w:spacing w:after="0"/>
        <w:jc w:val="left"/>
      </w:pPr>
      <w:r>
        <w:rPr>
          <w:rFonts w:ascii="Courier New" w:hAnsi="Courier New" w:cs="Courier New" w:eastAsia="Courier New"/>
          <w:sz w:val="16"/>
          <w:szCs w:val="16"/>
        </w:rPr>
        <w:t>MATCH p = (imp:Account)-[:SENT]-&gt;(t1:Transaction {scenario:'scenario_06'})-[:RECEIVED]-&gt;(broker:Account)</w:t>
      </w:r>
    </w:p>
    <w:p>
      <w:pPr>
        <w:shd w:val="clear" w:fill="F4F4F4"/>
        <w:spacing w:after="0"/>
        <w:jc w:val="left"/>
      </w:pPr>
      <w:r>
        <w:rPr>
          <w:rFonts w:ascii="Courier New" w:hAnsi="Courier New" w:cs="Courier New" w:eastAsia="Courier New"/>
          <w:sz w:val="16"/>
          <w:szCs w:val="16"/>
        </w:rPr>
        <w:t xml:space="preserve">          -[:SENT]-&gt;(t2:Transaction {scenario:'scenario_06'})-[:RECEIVED]-&gt;(exp:Account)</w:t>
      </w:r>
    </w:p>
    <w:p>
      <w:pPr>
        <w:shd w:val="clear" w:fill="F4F4F4"/>
        <w:spacing w:after="0"/>
        <w:jc w:val="left"/>
      </w:pPr>
      <w:r>
        <w:rPr>
          <w:rFonts w:ascii="Courier New" w:hAnsi="Courier New" w:cs="Courier New" w:eastAsia="Courier New"/>
          <w:sz w:val="16"/>
          <w:szCs w:val="16"/>
        </w:rPr>
        <w:t>WHERE (exp)&lt;-[:OWNS_ACCOUNT]-(:ForeignNational)</w:t>
      </w:r>
    </w:p>
    <w:p>
      <w:pPr>
        <w:shd w:val="clear" w:fill="F4F4F4"/>
        <w:spacing w:after="0"/>
        <w:jc w:val="left"/>
      </w:pPr>
      <w:r>
        <w:rPr>
          <w:rFonts w:ascii="Courier New" w:hAnsi="Courier New" w:cs="Courier New" w:eastAsia="Courier New"/>
          <w:sz w:val="16"/>
          <w:szCs w:val="16"/>
        </w:rPr>
        <w:t xml:space="preserve">  AND t1.amount &gt;= 500000000</w:t>
      </w:r>
    </w:p>
    <w:p>
      <w:pPr>
        <w:shd w:val="clear" w:fill="F4F4F4"/>
        <w:spacing w:after="0"/>
        <w:jc w:val="left"/>
      </w:pPr>
      <w:r>
        <w:rPr>
          <w:rFonts w:ascii="Courier New" w:hAnsi="Courier New" w:cs="Courier New" w:eastAsia="Courier New"/>
          <w:sz w:val="16"/>
          <w:szCs w:val="16"/>
        </w:rPr>
        <w:t xml:space="preserve">  AND t1.date &lt; t2.date</w:t>
      </w:r>
    </w:p>
    <w:p>
      <w:pPr>
        <w:shd w:val="clear" w:fill="F4F4F4"/>
        <w:spacing w:after="0"/>
        <w:jc w:val="left"/>
      </w:pPr>
      <w:r>
        <w:rPr>
          <w:rFonts w:ascii="Courier New" w:hAnsi="Courier New" w:cs="Courier New" w:eastAsia="Courier New"/>
          <w:sz w:val="16"/>
          <w:szCs w:val="16"/>
        </w:rPr>
        <w:t xml:space="preserve">  AND 0.80 * t1.amount &lt;= t2.amount &lt;= 0.90 * t1.amount</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06</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10 تراکنش برگرداند که 10 مورد آن کاشته‌شده و 0 مورد مثبت کاذب است؛ پوشش 10 از 10 (100٪).</w:t>
      </w:r>
    </w:p>
    <w:p>
      <w:pPr>
        <w:pStyle w:val="Heading1"/>
        <w:bidi/>
        <w:jc w:val="right"/>
      </w:pPr>
      <w:r>
        <w:rPr>
          <w:rtl/>
        </w:rPr>
        <w:t>12. سناریوی 07: تقلب کارمند بانک (Insider Fraud)</w:t>
      </w:r>
    </w:p>
    <w:p>
      <w:pPr>
        <w:pStyle w:val="Heading2"/>
        <w:bidi/>
        <w:jc w:val="right"/>
      </w:pPr>
      <w:r>
        <w:rPr>
          <w:rtl/>
        </w:rPr>
        <w:t>12.1 توضیح سناریو</w:t>
      </w:r>
    </w:p>
    <w:p>
      <w:pPr>
        <w:bidi/>
        <w:jc w:val="right"/>
      </w:pPr>
      <w:r>
        <w:rPr>
          <w:rFonts w:ascii="Vazirmatn" w:hAnsi="Vazirmatn" w:cs="Vazirmatn" w:eastAsia="Vazirmatn"/>
          <w:sz w:val="22"/>
          <w:szCs w:val="22"/>
          <w:rtl/>
        </w:rPr>
        <w:t>۶ حساب حقیقی قدیمی (افتتاح پیش از ۱۳۹۸) که همگی به یک بانک و یک شعبه تعلق دارند و هیچ فعالیت دیگری ندارند، تقریباً هر ۳ روز یک‌بار ۵۰ تا ۲۰۰ میلیون ریال را از طریق باجه شعبه به ۴ حساب واسط منتقل می‌کنند. حساب واسط ظرف ۱ تا ۲ روز ۸۵ تا ۹۵٪ مبلغ را نقد برداشت می‌کند.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حساب‌های راکد یک شعبه → حساب‌های واسط → نقد</w:t>
      </w:r>
    </w:p>
    <w:p>
      <w:pPr>
        <w:bidi/>
        <w:jc w:val="right"/>
      </w:pPr>
      <w:r>
        <w:rPr>
          <w:rFonts w:ascii="Vazirmatn" w:hAnsi="Vazirmatn" w:cs="Vazirmatn" w:eastAsia="Vazirmatn"/>
          <w:sz w:val="22"/>
          <w:szCs w:val="22"/>
          <w:rtl/>
        </w:rPr>
        <w:t>- تعداد تراکنش: 132</w:t>
      </w:r>
    </w:p>
    <w:p>
      <w:pPr>
        <w:bidi/>
        <w:jc w:val="right"/>
      </w:pPr>
      <w:r>
        <w:rPr>
          <w:rFonts w:ascii="Vazirmatn" w:hAnsi="Vazirmatn" w:cs="Vazirmatn" w:eastAsia="Vazirmatn"/>
          <w:sz w:val="22"/>
          <w:szCs w:val="22"/>
          <w:rtl/>
        </w:rPr>
        <w:t>- تراکنش کاشته‌شده: 12</w:t>
      </w:r>
    </w:p>
    <w:p>
      <w:pPr>
        <w:bidi/>
        <w:jc w:val="right"/>
      </w:pPr>
      <w:r>
        <w:rPr>
          <w:rFonts w:ascii="Vazirmatn" w:hAnsi="Vazirmatn" w:cs="Vazirmatn" w:eastAsia="Vazirmatn"/>
          <w:sz w:val="22"/>
          <w:szCs w:val="22"/>
          <w:rtl/>
        </w:rPr>
        <w:t>- تراکنش عادی: 120</w:t>
      </w:r>
    </w:p>
    <w:p>
      <w:pPr>
        <w:bidi/>
        <w:jc w:val="right"/>
      </w:pPr>
      <w:r>
        <w:rPr>
          <w:rFonts w:ascii="Vazirmatn" w:hAnsi="Vazirmatn" w:cs="Vazirmatn" w:eastAsia="Vazirmatn"/>
          <w:sz w:val="22"/>
          <w:szCs w:val="22"/>
          <w:rtl/>
        </w:rPr>
        <w:t>- حجم تراکنش‌های کاشته‌شده: 1,044M IRR</w:t>
      </w:r>
    </w:p>
    <w:p>
      <w:pPr>
        <w:bidi/>
        <w:jc w:val="right"/>
      </w:pPr>
      <w:r>
        <w:rPr>
          <w:rFonts w:ascii="Vazirmatn" w:hAnsi="Vazirmatn" w:cs="Vazirmatn" w:eastAsia="Vazirmatn"/>
          <w:sz w:val="22"/>
          <w:szCs w:val="22"/>
          <w:rtl/>
        </w:rPr>
        <w:t>- بازه: 14030101 تا 14030204</w:t>
      </w:r>
    </w:p>
    <w:p>
      <w:pPr>
        <w:bidi/>
        <w:jc w:val="right"/>
      </w:pPr>
      <w:r>
        <w:rPr>
          <w:rFonts w:ascii="Vazirmatn" w:hAnsi="Vazirmatn" w:cs="Vazirmatn" w:eastAsia="Vazirmatn"/>
          <w:sz w:val="22"/>
          <w:szCs w:val="22"/>
          <w:rtl/>
        </w:rPr>
        <w:t>- نقش‌ها: unauthorized_transfer (6), cash_out (6)</w:t>
      </w:r>
    </w:p>
    <w:p>
      <w:pPr>
        <w:pStyle w:val="Heading2"/>
        <w:bidi/>
        <w:jc w:val="right"/>
      </w:pPr>
      <w:r>
        <w:rPr>
          <w:rtl/>
        </w:rPr>
        <w:t>12.2 نحوه پنهان‌سازی</w:t>
      </w:r>
    </w:p>
    <w:p>
      <w:pPr>
        <w:bidi/>
        <w:jc w:val="right"/>
      </w:pPr>
      <w:r>
        <w:rPr>
          <w:rFonts w:ascii="Vazirmatn" w:hAnsi="Vazirmatn" w:cs="Vazirmatn" w:eastAsia="Vazirmatn"/>
          <w:sz w:val="22"/>
          <w:szCs w:val="22"/>
          <w:rtl/>
        </w:rPr>
        <w:t>- قربانیان به‌جز این انتقال ساکت‌اند و در نویز دیده نمی‌شوند</w:t>
      </w:r>
    </w:p>
    <w:p>
      <w:pPr>
        <w:bidi/>
        <w:jc w:val="right"/>
      </w:pPr>
      <w:r>
        <w:rPr>
          <w:rFonts w:ascii="Vazirmatn" w:hAnsi="Vazirmatn" w:cs="Vazirmatn" w:eastAsia="Vazirmatn"/>
          <w:sz w:val="22"/>
          <w:szCs w:val="22"/>
          <w:rtl/>
        </w:rPr>
        <w:t>- حساب‌های واسط فعالیت عادی دارند</w:t>
      </w:r>
    </w:p>
    <w:p>
      <w:pPr>
        <w:pStyle w:val="Heading2"/>
        <w:bidi/>
        <w:jc w:val="right"/>
      </w:pPr>
      <w:r>
        <w:rPr>
          <w:rtl/>
        </w:rPr>
        <w:t>12.3 نشانگرهای تقلب</w:t>
      </w:r>
    </w:p>
    <w:p>
      <w:pPr>
        <w:bidi/>
        <w:jc w:val="right"/>
      </w:pPr>
      <w:r>
        <w:rPr>
          <w:rFonts w:ascii="Vazirmatn" w:hAnsi="Vazirmatn" w:cs="Vazirmatn" w:eastAsia="Vazirmatn"/>
          <w:sz w:val="22"/>
          <w:szCs w:val="22"/>
          <w:rtl/>
        </w:rPr>
        <w:t>- حساب راکد که ناگهان فعال می‌شود</w:t>
      </w:r>
    </w:p>
    <w:p>
      <w:pPr>
        <w:bidi/>
        <w:jc w:val="right"/>
      </w:pPr>
      <w:r>
        <w:rPr>
          <w:rFonts w:ascii="Vazirmatn" w:hAnsi="Vazirmatn" w:cs="Vazirmatn" w:eastAsia="Vazirmatn"/>
          <w:sz w:val="22"/>
          <w:szCs w:val="22"/>
          <w:rtl/>
        </w:rPr>
        <w:t>- اشتراک شعبه بین همه قربانیان</w:t>
      </w:r>
    </w:p>
    <w:p>
      <w:pPr>
        <w:bidi/>
        <w:jc w:val="right"/>
      </w:pPr>
      <w:r>
        <w:rPr>
          <w:rFonts w:ascii="Vazirmatn" w:hAnsi="Vazirmatn" w:cs="Vazirmatn" w:eastAsia="Vazirmatn"/>
          <w:sz w:val="22"/>
          <w:szCs w:val="22"/>
          <w:rtl/>
        </w:rPr>
        <w:t>- ذی‌نفعان مشترک</w:t>
      </w:r>
    </w:p>
    <w:p>
      <w:pPr>
        <w:bidi/>
        <w:jc w:val="right"/>
      </w:pPr>
      <w:r>
        <w:rPr>
          <w:rFonts w:ascii="Vazirmatn" w:hAnsi="Vazirmatn" w:cs="Vazirmatn" w:eastAsia="Vazirmatn"/>
          <w:sz w:val="22"/>
          <w:szCs w:val="22"/>
          <w:rtl/>
        </w:rPr>
        <w:t>- برداشت نقدی سریع</w:t>
      </w:r>
    </w:p>
    <w:p>
      <w:pPr>
        <w:pStyle w:val="Heading2"/>
        <w:bidi/>
        <w:jc w:val="right"/>
      </w:pPr>
      <w:r>
        <w:rPr>
          <w:rtl/>
        </w:rPr>
        <w:t>12.4 تصاویر</w:t>
      </w:r>
    </w:p>
    <w:p>
      <w:pPr>
        <w:jc w:val="center"/>
      </w:pPr>
      <w:r>
        <w:drawing>
          <wp:inline xmlns:a="http://schemas.openxmlformats.org/drawingml/2006/main" xmlns:pic="http://schemas.openxmlformats.org/drawingml/2006/picture">
            <wp:extent cx="5580000" cy="4105021"/>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07</w:t>
      </w:r>
    </w:p>
    <w:p>
      <w:pPr>
        <w:jc w:val="center"/>
      </w:pPr>
      <w:r>
        <w:drawing>
          <wp:inline xmlns:a="http://schemas.openxmlformats.org/drawingml/2006/main" xmlns:pic="http://schemas.openxmlformats.org/drawingml/2006/picture">
            <wp:extent cx="5580000" cy="3098655"/>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580000" cy="3098655"/>
                    </a:xfrm>
                    <a:prstGeom prst="rect"/>
                  </pic:spPr>
                </pic:pic>
              </a:graphicData>
            </a:graphic>
          </wp:inline>
        </w:drawing>
      </w:r>
    </w:p>
    <w:p>
      <w:pPr>
        <w:bidi/>
        <w:jc w:val="center"/>
      </w:pPr>
      <w:r>
        <w:rPr>
          <w:rFonts w:ascii="Vazirmatn" w:hAnsi="Vazirmatn" w:cs="Vazirmatn" w:eastAsia="Vazirmatn"/>
          <w:sz w:val="18"/>
          <w:szCs w:val="18"/>
          <w:rtl/>
        </w:rPr>
        <w:t>توزیع مبالغ - سناریوی 07</w:t>
      </w:r>
    </w:p>
    <w:p>
      <w:pPr>
        <w:jc w:val="center"/>
      </w:pPr>
      <w:r>
        <w:drawing>
          <wp:inline xmlns:a="http://schemas.openxmlformats.org/drawingml/2006/main" xmlns:pic="http://schemas.openxmlformats.org/drawingml/2006/picture">
            <wp:extent cx="5580000" cy="328206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07</w:t>
      </w:r>
    </w:p>
    <w:p>
      <w:pPr>
        <w:pStyle w:val="Heading2"/>
        <w:bidi/>
        <w:jc w:val="right"/>
      </w:pPr>
      <w:r>
        <w:rPr>
          <w:rtl/>
        </w:rPr>
        <w:t>12.5 کوئری تشخیص</w:t>
      </w:r>
    </w:p>
    <w:p>
      <w:pPr>
        <w:shd w:val="clear" w:fill="F4F4F4"/>
        <w:spacing w:after="0"/>
        <w:jc w:val="left"/>
      </w:pPr>
      <w:r>
        <w:rPr>
          <w:rFonts w:ascii="Courier New" w:hAnsi="Courier New" w:cs="Courier New" w:eastAsia="Courier New"/>
          <w:sz w:val="16"/>
          <w:szCs w:val="16"/>
        </w:rPr>
        <w:t>MATCH p = (v:Account)-[:SENT]-&gt;(t:Transaction {scenario:'scenario_07', channel:'شعبه'})-[:RECEIVED]-&gt;(m:Account)</w:t>
      </w:r>
    </w:p>
    <w:p>
      <w:pPr>
        <w:shd w:val="clear" w:fill="F4F4F4"/>
        <w:spacing w:after="0"/>
        <w:jc w:val="left"/>
      </w:pPr>
      <w:r>
        <w:rPr>
          <w:rFonts w:ascii="Courier New" w:hAnsi="Courier New" w:cs="Courier New" w:eastAsia="Courier New"/>
          <w:sz w:val="16"/>
          <w:szCs w:val="16"/>
        </w:rPr>
        <w:t>WHERE t.amount &gt;= 50000000</w:t>
      </w:r>
    </w:p>
    <w:p>
      <w:pPr>
        <w:shd w:val="clear" w:fill="F4F4F4"/>
        <w:spacing w:after="0"/>
        <w:jc w:val="left"/>
      </w:pPr>
      <w:r>
        <w:rPr>
          <w:rFonts w:ascii="Courier New" w:hAnsi="Courier New" w:cs="Courier New" w:eastAsia="Courier New"/>
          <w:sz w:val="16"/>
          <w:szCs w:val="16"/>
        </w:rPr>
        <w:t xml:space="preserve">  AND NOT EXISTS { (v)-[:SENT]-&gt;(o:Transaction {scenario:'scenario_07'}) WHERE o &lt;&gt; t }</w:t>
      </w:r>
    </w:p>
    <w:p>
      <w:pPr>
        <w:shd w:val="clear" w:fill="F4F4F4"/>
        <w:spacing w:after="0"/>
        <w:jc w:val="left"/>
      </w:pPr>
      <w:r>
        <w:rPr>
          <w:rFonts w:ascii="Courier New" w:hAnsi="Courier New" w:cs="Courier New" w:eastAsia="Courier New"/>
          <w:sz w:val="16"/>
          <w:szCs w:val="16"/>
        </w:rPr>
        <w:t xml:space="preserve">  AND NOT EXISTS { (:Transaction {scenario:'scenario_07'})-[:RECEIVED]-&gt;(v) }</w:t>
      </w:r>
    </w:p>
    <w:p>
      <w:pPr>
        <w:shd w:val="clear" w:fill="F4F4F4"/>
        <w:spacing w:after="0"/>
        <w:jc w:val="left"/>
      </w:pPr>
      <w:r>
        <w:rPr>
          <w:rFonts w:ascii="Courier New" w:hAnsi="Courier New" w:cs="Courier New" w:eastAsia="Courier New"/>
          <w:sz w:val="16"/>
          <w:szCs w:val="16"/>
        </w:rPr>
        <w:t>WITH v.bank_code AS bank, v.branch_code AS branch, collect(p) AS paths</w:t>
      </w:r>
    </w:p>
    <w:p>
      <w:pPr>
        <w:shd w:val="clear" w:fill="F4F4F4"/>
        <w:spacing w:after="0"/>
        <w:jc w:val="left"/>
      </w:pPr>
      <w:r>
        <w:rPr>
          <w:rFonts w:ascii="Courier New" w:hAnsi="Courier New" w:cs="Courier New" w:eastAsia="Courier New"/>
          <w:sz w:val="16"/>
          <w:szCs w:val="16"/>
        </w:rPr>
        <w:t>WHERE size(paths) &gt;= 3</w:t>
      </w:r>
    </w:p>
    <w:p>
      <w:pPr>
        <w:shd w:val="clear" w:fill="F4F4F4"/>
        <w:spacing w:after="0"/>
        <w:jc w:val="left"/>
      </w:pPr>
      <w:r>
        <w:rPr>
          <w:rFonts w:ascii="Courier New" w:hAnsi="Courier New" w:cs="Courier New" w:eastAsia="Courier New"/>
          <w:sz w:val="16"/>
          <w:szCs w:val="16"/>
        </w:rPr>
        <w:t>UNWIND paths AS p</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07</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6 تراکنش برگرداند که 6 مورد آن کاشته‌شده و 0 مورد مثبت کاذب است؛ پوشش 6 از 12 (50٪).</w:t>
      </w:r>
    </w:p>
    <w:p>
      <w:pPr>
        <w:bidi/>
        <w:jc w:val="right"/>
      </w:pPr>
      <w:r>
        <w:rPr>
          <w:rFonts w:ascii="Vazirmatn" w:hAnsi="Vazirmatn" w:cs="Vazirmatn" w:eastAsia="Vazirmatn"/>
          <w:sz w:val="22"/>
          <w:szCs w:val="22"/>
          <w:rtl/>
        </w:rPr>
        <w:t>برداشت‌های نقدی حساب‌های واسط (cash_out) گام بعدی هستند و در مسیر کوئری نیستند.</w:t>
      </w:r>
    </w:p>
    <w:p>
      <w:pPr>
        <w:pStyle w:val="Heading1"/>
        <w:bidi/>
        <w:jc w:val="right"/>
      </w:pPr>
      <w:r>
        <w:rPr>
          <w:rtl/>
        </w:rPr>
        <w:t>13. سناریوی 08: پرداخت‌های دایره‌ای (Circular Payments)</w:t>
      </w:r>
    </w:p>
    <w:p>
      <w:pPr>
        <w:pStyle w:val="Heading2"/>
        <w:bidi/>
        <w:jc w:val="right"/>
      </w:pPr>
      <w:r>
        <w:rPr>
          <w:rtl/>
        </w:rPr>
        <w:t>13.1 توضیح سناریو</w:t>
      </w:r>
    </w:p>
    <w:p>
      <w:pPr>
        <w:bidi/>
        <w:jc w:val="right"/>
      </w:pPr>
      <w:r>
        <w:rPr>
          <w:rFonts w:ascii="Vazirmatn" w:hAnsi="Vazirmatn" w:cs="Vazirmatn" w:eastAsia="Vazirmatn"/>
          <w:sz w:val="22"/>
          <w:szCs w:val="22"/>
          <w:rtl/>
        </w:rPr>
        <w:t>وجهی حدود ۱ میلیارد ریال از طریق ۱۸ حساب، با فاصله ۱ تا ۴ روز کاری بین هر گام (حدود ۷ هفته) و کسر ۴ تا ۶ درصد در هر گام، به حساب مبدا بازمی‌گردد (حدود ۴۱۶ میلیون). سه مسیر فرعی ۲۰۰ میلیونی نیز از مبدا جدا شده و دوباره به حلقه می‌پیوندند.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حلقه ۱۸ حسابی تا مبدا + ۳ مسیر فرعی</w:t>
      </w:r>
    </w:p>
    <w:p>
      <w:pPr>
        <w:bidi/>
        <w:jc w:val="right"/>
      </w:pPr>
      <w:r>
        <w:rPr>
          <w:rFonts w:ascii="Vazirmatn" w:hAnsi="Vazirmatn" w:cs="Vazirmatn" w:eastAsia="Vazirmatn"/>
          <w:sz w:val="22"/>
          <w:szCs w:val="22"/>
          <w:rtl/>
        </w:rPr>
        <w:t>- تعداد تراکنش: 224</w:t>
      </w:r>
    </w:p>
    <w:p>
      <w:pPr>
        <w:bidi/>
        <w:jc w:val="right"/>
      </w:pPr>
      <w:r>
        <w:rPr>
          <w:rFonts w:ascii="Vazirmatn" w:hAnsi="Vazirmatn" w:cs="Vazirmatn" w:eastAsia="Vazirmatn"/>
          <w:sz w:val="22"/>
          <w:szCs w:val="22"/>
          <w:rtl/>
        </w:rPr>
        <w:t>- تراکنش کاشته‌شده: 24</w:t>
      </w:r>
    </w:p>
    <w:p>
      <w:pPr>
        <w:bidi/>
        <w:jc w:val="right"/>
      </w:pPr>
      <w:r>
        <w:rPr>
          <w:rFonts w:ascii="Vazirmatn" w:hAnsi="Vazirmatn" w:cs="Vazirmatn" w:eastAsia="Vazirmatn"/>
          <w:sz w:val="22"/>
          <w:szCs w:val="22"/>
          <w:rtl/>
        </w:rPr>
        <w:t>- تراکنش عادی: 200</w:t>
      </w:r>
    </w:p>
    <w:p>
      <w:pPr>
        <w:bidi/>
        <w:jc w:val="right"/>
      </w:pPr>
      <w:r>
        <w:rPr>
          <w:rFonts w:ascii="Vazirmatn" w:hAnsi="Vazirmatn" w:cs="Vazirmatn" w:eastAsia="Vazirmatn"/>
          <w:sz w:val="22"/>
          <w:szCs w:val="22"/>
          <w:rtl/>
        </w:rPr>
        <w:t>- حجم تراکنش‌های کاشته‌شده: 12,730M IRR</w:t>
      </w:r>
    </w:p>
    <w:p>
      <w:pPr>
        <w:bidi/>
        <w:jc w:val="right"/>
      </w:pPr>
      <w:r>
        <w:rPr>
          <w:rFonts w:ascii="Vazirmatn" w:hAnsi="Vazirmatn" w:cs="Vazirmatn" w:eastAsia="Vazirmatn"/>
          <w:sz w:val="22"/>
          <w:szCs w:val="22"/>
          <w:rtl/>
        </w:rPr>
        <w:t>- بازه: 14030101 تا 14030224</w:t>
      </w:r>
    </w:p>
    <w:p>
      <w:pPr>
        <w:bidi/>
        <w:jc w:val="right"/>
      </w:pPr>
      <w:r>
        <w:rPr>
          <w:rFonts w:ascii="Vazirmatn" w:hAnsi="Vazirmatn" w:cs="Vazirmatn" w:eastAsia="Vazirmatn"/>
          <w:sz w:val="22"/>
          <w:szCs w:val="22"/>
          <w:rtl/>
        </w:rPr>
        <w:t>- نقش‌ها: ring_hop (18), side_path (6)</w:t>
      </w:r>
    </w:p>
    <w:p>
      <w:pPr>
        <w:pStyle w:val="Heading2"/>
        <w:bidi/>
        <w:jc w:val="right"/>
      </w:pPr>
      <w:r>
        <w:rPr>
          <w:rtl/>
        </w:rPr>
        <w:t>13.2 نحوه پنهان‌سازی</w:t>
      </w:r>
    </w:p>
    <w:p>
      <w:pPr>
        <w:bidi/>
        <w:jc w:val="right"/>
      </w:pPr>
      <w:r>
        <w:rPr>
          <w:rFonts w:ascii="Vazirmatn" w:hAnsi="Vazirmatn" w:cs="Vazirmatn" w:eastAsia="Vazirmatn"/>
          <w:sz w:val="22"/>
          <w:szCs w:val="22"/>
          <w:rtl/>
        </w:rPr>
        <w:t>- شرح‌ها خالی است</w:t>
      </w:r>
    </w:p>
    <w:p>
      <w:pPr>
        <w:bidi/>
        <w:jc w:val="right"/>
      </w:pPr>
      <w:r>
        <w:rPr>
          <w:rFonts w:ascii="Vazirmatn" w:hAnsi="Vazirmatn" w:cs="Vazirmatn" w:eastAsia="Vazirmatn"/>
          <w:sz w:val="22"/>
          <w:szCs w:val="22"/>
          <w:rtl/>
        </w:rPr>
        <w:t>- تمام حساب‌های حلقه فعالیت عادی هم دارند</w:t>
      </w:r>
    </w:p>
    <w:p>
      <w:pPr>
        <w:pStyle w:val="Heading2"/>
        <w:bidi/>
        <w:jc w:val="right"/>
      </w:pPr>
      <w:r>
        <w:rPr>
          <w:rtl/>
        </w:rPr>
        <w:t>13.3 نشانگرهای تقلب</w:t>
      </w:r>
    </w:p>
    <w:p>
      <w:pPr>
        <w:bidi/>
        <w:jc w:val="right"/>
      </w:pPr>
      <w:r>
        <w:rPr>
          <w:rFonts w:ascii="Vazirmatn" w:hAnsi="Vazirmatn" w:cs="Vazirmatn" w:eastAsia="Vazirmatn"/>
          <w:sz w:val="22"/>
          <w:szCs w:val="22"/>
          <w:rtl/>
        </w:rPr>
        <w:t>- چرخه طولانی که به مبدا برمی‌گردد</w:t>
      </w:r>
    </w:p>
    <w:p>
      <w:pPr>
        <w:bidi/>
        <w:jc w:val="right"/>
      </w:pPr>
      <w:r>
        <w:rPr>
          <w:rFonts w:ascii="Vazirmatn" w:hAnsi="Vazirmatn" w:cs="Vazirmatn" w:eastAsia="Vazirmatn"/>
          <w:sz w:val="22"/>
          <w:szCs w:val="22"/>
          <w:rtl/>
        </w:rPr>
        <w:t>- کاهش یکنواخت مبلغ</w:t>
      </w:r>
    </w:p>
    <w:p>
      <w:pPr>
        <w:bidi/>
        <w:jc w:val="right"/>
      </w:pPr>
      <w:r>
        <w:rPr>
          <w:rFonts w:ascii="Vazirmatn" w:hAnsi="Vazirmatn" w:cs="Vazirmatn" w:eastAsia="Vazirmatn"/>
          <w:sz w:val="22"/>
          <w:szCs w:val="22"/>
          <w:rtl/>
        </w:rPr>
        <w:t>- مسیرهای فرعی هم‌گرا</w:t>
      </w:r>
    </w:p>
    <w:p>
      <w:pPr>
        <w:pStyle w:val="Heading2"/>
        <w:bidi/>
        <w:jc w:val="right"/>
      </w:pPr>
      <w:r>
        <w:rPr>
          <w:rtl/>
        </w:rPr>
        <w:t>13.4 تصاویر</w:t>
      </w:r>
    </w:p>
    <w:p>
      <w:pPr>
        <w:jc w:val="center"/>
      </w:pPr>
      <w:r>
        <w:drawing>
          <wp:inline xmlns:a="http://schemas.openxmlformats.org/drawingml/2006/main" xmlns:pic="http://schemas.openxmlformats.org/drawingml/2006/picture">
            <wp:extent cx="5580000" cy="4105021"/>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08</w:t>
      </w:r>
    </w:p>
    <w:p>
      <w:pPr>
        <w:jc w:val="center"/>
      </w:pPr>
      <w:r>
        <w:drawing>
          <wp:inline xmlns:a="http://schemas.openxmlformats.org/drawingml/2006/main" xmlns:pic="http://schemas.openxmlformats.org/drawingml/2006/picture">
            <wp:extent cx="5580000" cy="3050135"/>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580000" cy="3050135"/>
                    </a:xfrm>
                    <a:prstGeom prst="rect"/>
                  </pic:spPr>
                </pic:pic>
              </a:graphicData>
            </a:graphic>
          </wp:inline>
        </w:drawing>
      </w:r>
    </w:p>
    <w:p>
      <w:pPr>
        <w:bidi/>
        <w:jc w:val="center"/>
      </w:pPr>
      <w:r>
        <w:rPr>
          <w:rFonts w:ascii="Vazirmatn" w:hAnsi="Vazirmatn" w:cs="Vazirmatn" w:eastAsia="Vazirmatn"/>
          <w:sz w:val="18"/>
          <w:szCs w:val="18"/>
          <w:rtl/>
        </w:rPr>
        <w:t>توزیع مبالغ - سناریوی 08</w:t>
      </w:r>
    </w:p>
    <w:p>
      <w:pPr>
        <w:jc w:val="center"/>
      </w:pPr>
      <w:r>
        <w:drawing>
          <wp:inline xmlns:a="http://schemas.openxmlformats.org/drawingml/2006/main" xmlns:pic="http://schemas.openxmlformats.org/drawingml/2006/picture">
            <wp:extent cx="5580000" cy="328206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08</w:t>
      </w:r>
    </w:p>
    <w:p>
      <w:pPr>
        <w:pStyle w:val="Heading2"/>
        <w:bidi/>
        <w:jc w:val="right"/>
      </w:pPr>
      <w:r>
        <w:rPr>
          <w:rtl/>
        </w:rPr>
        <w:t>13.5 کوئری تشخیص</w:t>
      </w:r>
    </w:p>
    <w:p>
      <w:pPr>
        <w:shd w:val="clear" w:fill="F4F4F4"/>
        <w:spacing w:after="0"/>
        <w:jc w:val="left"/>
      </w:pPr>
      <w:r>
        <w:rPr>
          <w:rFonts w:ascii="Courier New" w:hAnsi="Courier New" w:cs="Courier New" w:eastAsia="Courier New"/>
          <w:sz w:val="16"/>
          <w:szCs w:val="16"/>
        </w:rPr>
        <w:t>MATCH p = (a:Account)</w:t>
      </w:r>
    </w:p>
    <w:p>
      <w:pPr>
        <w:shd w:val="clear" w:fill="F4F4F4"/>
        <w:spacing w:after="0"/>
        <w:jc w:val="left"/>
      </w:pPr>
      <w:r>
        <w:rPr>
          <w:rFonts w:ascii="Courier New" w:hAnsi="Courier New" w:cs="Courier New" w:eastAsia="Courier New"/>
          <w:sz w:val="16"/>
          <w:szCs w:val="16"/>
        </w:rPr>
        <w:t xml:space="preserve">          ((:Account)-[:SENT]-&gt;(t:Transaction {scenario:'scenario_08'} WHERE t.amount &gt;= 300000000)-[:RECEIVED]-&gt;(:Account)){3,20}</w:t>
      </w:r>
    </w:p>
    <w:p>
      <w:pPr>
        <w:shd w:val="clear" w:fill="F4F4F4"/>
        <w:spacing w:after="0"/>
        <w:jc w:val="left"/>
      </w:pPr>
      <w:r>
        <w:rPr>
          <w:rFonts w:ascii="Courier New" w:hAnsi="Courier New" w:cs="Courier New" w:eastAsia="Courier New"/>
          <w:sz w:val="16"/>
          <w:szCs w:val="16"/>
        </w:rPr>
        <w:t xml:space="preserve">          (a)</w:t>
      </w:r>
    </w:p>
    <w:p>
      <w:pPr>
        <w:shd w:val="clear" w:fill="F4F4F4"/>
        <w:spacing w:after="0"/>
        <w:jc w:val="left"/>
      </w:pPr>
      <w:r>
        <w:rPr>
          <w:rFonts w:ascii="Courier New" w:hAnsi="Courier New" w:cs="Courier New" w:eastAsia="Courier New"/>
          <w:sz w:val="16"/>
          <w:szCs w:val="16"/>
        </w:rPr>
        <w:t>WHERE all(i IN range(0, size(t) - 2)</w:t>
      </w:r>
    </w:p>
    <w:p>
      <w:pPr>
        <w:shd w:val="clear" w:fill="F4F4F4"/>
        <w:spacing w:after="0"/>
        <w:jc w:val="left"/>
      </w:pPr>
      <w:r>
        <w:rPr>
          <w:rFonts w:ascii="Courier New" w:hAnsi="Courier New" w:cs="Courier New" w:eastAsia="Courier New"/>
          <w:sz w:val="16"/>
          <w:szCs w:val="16"/>
        </w:rPr>
        <w:t xml:space="preserve">          WHERE t[i].date &lt; t[i+1].date AND 0.9 * t[i].amount &lt;= t[i+1].amount &lt;= t[i].amount)</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08</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18 تراکنش برگرداند که 18 مورد آن کاشته‌شده و 0 مورد مثبت کاذب است؛ پوشش 18 از 24 (75٪).</w:t>
      </w:r>
    </w:p>
    <w:p>
      <w:pPr>
        <w:bidi/>
        <w:jc w:val="right"/>
      </w:pPr>
      <w:r>
        <w:rPr>
          <w:rFonts w:ascii="Vazirmatn" w:hAnsi="Vazirmatn" w:cs="Vazirmatn" w:eastAsia="Vazirmatn"/>
          <w:sz w:val="22"/>
          <w:szCs w:val="22"/>
          <w:rtl/>
        </w:rPr>
        <w:t>جستجوی چرخه طولانی بدون قید در Cypher انفجار ترکیبیاتی دارد؛ این کوئری با محدود کردن به تراکنش‌های حداقل ۳۰۰ میلیونی قابل اجرا شده و مسیرهای فرعی ۲۰۰ میلیونی (side_path) را نمی‌بیند.</w:t>
      </w:r>
    </w:p>
    <w:p>
      <w:pPr>
        <w:pStyle w:val="Heading1"/>
        <w:bidi/>
        <w:jc w:val="right"/>
      </w:pPr>
      <w:r>
        <w:rPr>
          <w:rtl/>
        </w:rPr>
        <w:t>14. سناریوی 09: پخش و تجمیع (Scatter-Gather)</w:t>
      </w:r>
    </w:p>
    <w:p>
      <w:pPr>
        <w:pStyle w:val="Heading2"/>
        <w:bidi/>
        <w:jc w:val="right"/>
      </w:pPr>
      <w:r>
        <w:rPr>
          <w:rtl/>
        </w:rPr>
        <w:t>14.1 توضیح سناریو</w:t>
      </w:r>
    </w:p>
    <w:p>
      <w:pPr>
        <w:bidi/>
        <w:jc w:val="right"/>
      </w:pPr>
      <w:r>
        <w:rPr>
          <w:rFonts w:ascii="Vazirmatn" w:hAnsi="Vazirmatn" w:cs="Vazirmatn" w:eastAsia="Vazirmatn"/>
          <w:sz w:val="22"/>
          <w:szCs w:val="22"/>
          <w:rtl/>
        </w:rPr>
        <w:t>یک حساب مبدا ظرف ۳ روز به ۷ حساب حقیقی هر کدام ۲۸ تا ۵۹ میلیون ریال می‌فرستد. دو شاخه از یک واسط دوم هم عبور می‌کنند. هر شاخه ظرف ۱ تا ۴ روز ۹۵ تا ۹۹٪ دریافتی خود را به یک حساب جمع‌کننده مشترک منتقل می‌کند.</w:t>
      </w:r>
    </w:p>
    <w:p>
      <w:pPr>
        <w:bidi/>
        <w:jc w:val="right"/>
      </w:pPr>
      <w:r>
        <w:rPr>
          <w:rFonts w:ascii="Vazirmatn" w:hAnsi="Vazirmatn" w:cs="Vazirmatn" w:eastAsia="Vazirmatn"/>
          <w:b/>
          <w:sz w:val="22"/>
          <w:szCs w:val="22"/>
          <w:rtl/>
        </w:rPr>
        <w:t>آمار:</w:t>
      </w:r>
    </w:p>
    <w:p>
      <w:pPr>
        <w:bidi/>
        <w:jc w:val="right"/>
      </w:pPr>
      <w:r>
        <w:rPr>
          <w:rFonts w:ascii="Vazirmatn" w:hAnsi="Vazirmatn" w:cs="Vazirmatn" w:eastAsia="Vazirmatn"/>
          <w:sz w:val="22"/>
          <w:szCs w:val="22"/>
          <w:rtl/>
        </w:rPr>
        <w:t>- الگو: یک مبدا → ۷ واسط → یک جمع‌کننده</w:t>
      </w:r>
    </w:p>
    <w:p>
      <w:pPr>
        <w:bidi/>
        <w:jc w:val="right"/>
      </w:pPr>
      <w:r>
        <w:rPr>
          <w:rFonts w:ascii="Vazirmatn" w:hAnsi="Vazirmatn" w:cs="Vazirmatn" w:eastAsia="Vazirmatn"/>
          <w:sz w:val="22"/>
          <w:szCs w:val="22"/>
          <w:rtl/>
        </w:rPr>
        <w:t>- تعداد تراکنش: 166</w:t>
      </w:r>
    </w:p>
    <w:p>
      <w:pPr>
        <w:bidi/>
        <w:jc w:val="right"/>
      </w:pPr>
      <w:r>
        <w:rPr>
          <w:rFonts w:ascii="Vazirmatn" w:hAnsi="Vazirmatn" w:cs="Vazirmatn" w:eastAsia="Vazirmatn"/>
          <w:sz w:val="22"/>
          <w:szCs w:val="22"/>
          <w:rtl/>
        </w:rPr>
        <w:t>- تراکنش کاشته‌شده: 16</w:t>
      </w:r>
    </w:p>
    <w:p>
      <w:pPr>
        <w:bidi/>
        <w:jc w:val="right"/>
      </w:pPr>
      <w:r>
        <w:rPr>
          <w:rFonts w:ascii="Vazirmatn" w:hAnsi="Vazirmatn" w:cs="Vazirmatn" w:eastAsia="Vazirmatn"/>
          <w:sz w:val="22"/>
          <w:szCs w:val="22"/>
          <w:rtl/>
        </w:rPr>
        <w:t>- تراکنش عادی: 150</w:t>
      </w:r>
    </w:p>
    <w:p>
      <w:pPr>
        <w:bidi/>
        <w:jc w:val="right"/>
      </w:pPr>
      <w:r>
        <w:rPr>
          <w:rFonts w:ascii="Vazirmatn" w:hAnsi="Vazirmatn" w:cs="Vazirmatn" w:eastAsia="Vazirmatn"/>
          <w:sz w:val="22"/>
          <w:szCs w:val="22"/>
          <w:rtl/>
        </w:rPr>
        <w:t>- حجم تراکنش‌های کاشته‌شده: 690M IRR</w:t>
      </w:r>
    </w:p>
    <w:p>
      <w:pPr>
        <w:bidi/>
        <w:jc w:val="right"/>
      </w:pPr>
      <w:r>
        <w:rPr>
          <w:rFonts w:ascii="Vazirmatn" w:hAnsi="Vazirmatn" w:cs="Vazirmatn" w:eastAsia="Vazirmatn"/>
          <w:sz w:val="22"/>
          <w:szCs w:val="22"/>
          <w:rtl/>
        </w:rPr>
        <w:t>- بازه: 14030101 تا 14030130</w:t>
      </w:r>
    </w:p>
    <w:p>
      <w:pPr>
        <w:bidi/>
        <w:jc w:val="right"/>
      </w:pPr>
      <w:r>
        <w:rPr>
          <w:rFonts w:ascii="Vazirmatn" w:hAnsi="Vazirmatn" w:cs="Vazirmatn" w:eastAsia="Vazirmatn"/>
          <w:sz w:val="22"/>
          <w:szCs w:val="22"/>
          <w:rtl/>
        </w:rPr>
        <w:t>- نقش‌ها: scatter (7), relay (2), gather (7)</w:t>
      </w:r>
    </w:p>
    <w:p>
      <w:pPr>
        <w:pStyle w:val="Heading2"/>
        <w:bidi/>
        <w:jc w:val="right"/>
      </w:pPr>
      <w:r>
        <w:rPr>
          <w:rtl/>
        </w:rPr>
        <w:t>14.2 نحوه پنهان‌سازی</w:t>
      </w:r>
    </w:p>
    <w:p>
      <w:pPr>
        <w:bidi/>
        <w:jc w:val="right"/>
      </w:pPr>
      <w:r>
        <w:rPr>
          <w:rFonts w:ascii="Vazirmatn" w:hAnsi="Vazirmatn" w:cs="Vazirmatn" w:eastAsia="Vazirmatn"/>
          <w:sz w:val="22"/>
          <w:szCs w:val="22"/>
          <w:rtl/>
        </w:rPr>
        <w:t>- هر مبلغ در بازه انتقال‌های شخصی عادی است</w:t>
      </w:r>
    </w:p>
    <w:p>
      <w:pPr>
        <w:bidi/>
        <w:jc w:val="right"/>
      </w:pPr>
      <w:r>
        <w:rPr>
          <w:rFonts w:ascii="Vazirmatn" w:hAnsi="Vazirmatn" w:cs="Vazirmatn" w:eastAsia="Vazirmatn"/>
          <w:sz w:val="22"/>
          <w:szCs w:val="22"/>
          <w:rtl/>
        </w:rPr>
        <w:t>- شرح‌ها خالی است</w:t>
      </w:r>
    </w:p>
    <w:p>
      <w:pPr>
        <w:bidi/>
        <w:jc w:val="right"/>
      </w:pPr>
      <w:r>
        <w:rPr>
          <w:rFonts w:ascii="Vazirmatn" w:hAnsi="Vazirmatn" w:cs="Vazirmatn" w:eastAsia="Vazirmatn"/>
          <w:sz w:val="22"/>
          <w:szCs w:val="22"/>
          <w:rtl/>
        </w:rPr>
        <w:t>- مبدا، واسط‌ها و جمع‌کننده فعالیت عادی هم دارند</w:t>
      </w:r>
    </w:p>
    <w:p>
      <w:pPr>
        <w:pStyle w:val="Heading2"/>
        <w:bidi/>
        <w:jc w:val="right"/>
      </w:pPr>
      <w:r>
        <w:rPr>
          <w:rtl/>
        </w:rPr>
        <w:t>14.3 نشانگرهای تقلب</w:t>
      </w:r>
    </w:p>
    <w:p>
      <w:pPr>
        <w:bidi/>
        <w:jc w:val="right"/>
      </w:pPr>
      <w:r>
        <w:rPr>
          <w:rFonts w:ascii="Vazirmatn" w:hAnsi="Vazirmatn" w:cs="Vazirmatn" w:eastAsia="Vazirmatn"/>
          <w:sz w:val="22"/>
          <w:szCs w:val="22"/>
          <w:rtl/>
        </w:rPr>
        <w:t>- پخش و سپس هم‌گرایی بین همان دو حساب</w:t>
      </w:r>
    </w:p>
    <w:p>
      <w:pPr>
        <w:bidi/>
        <w:jc w:val="right"/>
      </w:pPr>
      <w:r>
        <w:rPr>
          <w:rFonts w:ascii="Vazirmatn" w:hAnsi="Vazirmatn" w:cs="Vazirmatn" w:eastAsia="Vazirmatn"/>
          <w:sz w:val="22"/>
          <w:szCs w:val="22"/>
          <w:rtl/>
        </w:rPr>
        <w:t>- عبور تقریباً کامل وجه</w:t>
      </w:r>
    </w:p>
    <w:p>
      <w:pPr>
        <w:bidi/>
        <w:jc w:val="right"/>
      </w:pPr>
      <w:r>
        <w:rPr>
          <w:rFonts w:ascii="Vazirmatn" w:hAnsi="Vazirmatn" w:cs="Vazirmatn" w:eastAsia="Vazirmatn"/>
          <w:sz w:val="22"/>
          <w:szCs w:val="22"/>
          <w:rtl/>
        </w:rPr>
        <w:t>- زمان نگهداری کوتاه</w:t>
      </w:r>
    </w:p>
    <w:p>
      <w:pPr>
        <w:pStyle w:val="Heading2"/>
        <w:bidi/>
        <w:jc w:val="right"/>
      </w:pPr>
      <w:r>
        <w:rPr>
          <w:rtl/>
        </w:rPr>
        <w:t>14.4 تصاویر</w:t>
      </w:r>
    </w:p>
    <w:p>
      <w:pPr>
        <w:jc w:val="center"/>
      </w:pPr>
      <w:r>
        <w:drawing>
          <wp:inline xmlns:a="http://schemas.openxmlformats.org/drawingml/2006/main" xmlns:pic="http://schemas.openxmlformats.org/drawingml/2006/picture">
            <wp:extent cx="5580000" cy="4105021"/>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580000" cy="4105021"/>
                    </a:xfrm>
                    <a:prstGeom prst="rect"/>
                  </pic:spPr>
                </pic:pic>
              </a:graphicData>
            </a:graphic>
          </wp:inline>
        </w:drawing>
      </w:r>
    </w:p>
    <w:p>
      <w:pPr>
        <w:bidi/>
        <w:jc w:val="center"/>
      </w:pPr>
      <w:r>
        <w:rPr>
          <w:rFonts w:ascii="Vazirmatn" w:hAnsi="Vazirmatn" w:cs="Vazirmatn" w:eastAsia="Vazirmatn"/>
          <w:sz w:val="18"/>
          <w:szCs w:val="18"/>
          <w:rtl/>
        </w:rPr>
        <w:t>جریان کاشته‌شده - سناریوی 09</w:t>
      </w:r>
    </w:p>
    <w:p>
      <w:pPr>
        <w:jc w:val="center"/>
      </w:pPr>
      <w:r>
        <w:drawing>
          <wp:inline xmlns:a="http://schemas.openxmlformats.org/drawingml/2006/main" xmlns:pic="http://schemas.openxmlformats.org/drawingml/2006/picture">
            <wp:extent cx="5580000" cy="3050135"/>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80000" cy="3050135"/>
                    </a:xfrm>
                    <a:prstGeom prst="rect"/>
                  </pic:spPr>
                </pic:pic>
              </a:graphicData>
            </a:graphic>
          </wp:inline>
        </w:drawing>
      </w:r>
    </w:p>
    <w:p>
      <w:pPr>
        <w:bidi/>
        <w:jc w:val="center"/>
      </w:pPr>
      <w:r>
        <w:rPr>
          <w:rFonts w:ascii="Vazirmatn" w:hAnsi="Vazirmatn" w:cs="Vazirmatn" w:eastAsia="Vazirmatn"/>
          <w:sz w:val="18"/>
          <w:szCs w:val="18"/>
          <w:rtl/>
        </w:rPr>
        <w:t>توزیع مبالغ - سناریوی 09</w:t>
      </w:r>
    </w:p>
    <w:p>
      <w:pPr>
        <w:jc w:val="center"/>
      </w:pPr>
      <w:r>
        <w:drawing>
          <wp:inline xmlns:a="http://schemas.openxmlformats.org/drawingml/2006/main" xmlns:pic="http://schemas.openxmlformats.org/drawingml/2006/picture">
            <wp:extent cx="5580000" cy="3282068"/>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580000" cy="3282068"/>
                    </a:xfrm>
                    <a:prstGeom prst="rect"/>
                  </pic:spPr>
                </pic:pic>
              </a:graphicData>
            </a:graphic>
          </wp:inline>
        </w:drawing>
      </w:r>
    </w:p>
    <w:p>
      <w:pPr>
        <w:bidi/>
        <w:jc w:val="center"/>
      </w:pPr>
      <w:r>
        <w:rPr>
          <w:rFonts w:ascii="Vazirmatn" w:hAnsi="Vazirmatn" w:cs="Vazirmatn" w:eastAsia="Vazirmatn"/>
          <w:sz w:val="18"/>
          <w:szCs w:val="18"/>
          <w:rtl/>
        </w:rPr>
        <w:t>توزیع کانال - سناریوی 09</w:t>
      </w:r>
    </w:p>
    <w:p>
      <w:pPr>
        <w:pStyle w:val="Heading2"/>
        <w:bidi/>
        <w:jc w:val="right"/>
      </w:pPr>
      <w:r>
        <w:rPr>
          <w:rtl/>
        </w:rPr>
        <w:t>14.5 کوئری تشخیص</w:t>
      </w:r>
    </w:p>
    <w:p>
      <w:pPr>
        <w:shd w:val="clear" w:fill="F4F4F4"/>
        <w:spacing w:after="0"/>
        <w:jc w:val="left"/>
      </w:pPr>
      <w:r>
        <w:rPr>
          <w:rFonts w:ascii="Courier New" w:hAnsi="Courier New" w:cs="Courier New" w:eastAsia="Courier New"/>
          <w:sz w:val="16"/>
          <w:szCs w:val="16"/>
        </w:rPr>
        <w:t>MATCH p = (s:Account)-[:SENT]-&gt;(t1:Transaction {scenario:'scenario_09'})-[:RECEIVED]-&gt;(m:Account)</w:t>
      </w:r>
    </w:p>
    <w:p>
      <w:pPr>
        <w:shd w:val="clear" w:fill="F4F4F4"/>
        <w:spacing w:after="0"/>
        <w:jc w:val="left"/>
      </w:pPr>
      <w:r>
        <w:rPr>
          <w:rFonts w:ascii="Courier New" w:hAnsi="Courier New" w:cs="Courier New" w:eastAsia="Courier New"/>
          <w:sz w:val="16"/>
          <w:szCs w:val="16"/>
        </w:rPr>
        <w:t xml:space="preserve">          -[:SENT]-&gt;(t2:Transaction {scenario:'scenario_09'})-[:RECEIVED]-&gt;(g:Account)</w:t>
      </w:r>
    </w:p>
    <w:p>
      <w:pPr>
        <w:shd w:val="clear" w:fill="F4F4F4"/>
        <w:spacing w:after="0"/>
        <w:jc w:val="left"/>
      </w:pPr>
      <w:r>
        <w:rPr>
          <w:rFonts w:ascii="Courier New" w:hAnsi="Courier New" w:cs="Courier New" w:eastAsia="Courier New"/>
          <w:sz w:val="16"/>
          <w:szCs w:val="16"/>
        </w:rPr>
        <w:t>WHERE s &lt;&gt; g AND t1.date &lt; t2.date</w:t>
      </w:r>
    </w:p>
    <w:p>
      <w:pPr>
        <w:shd w:val="clear" w:fill="F4F4F4"/>
        <w:spacing w:after="0"/>
        <w:jc w:val="left"/>
      </w:pPr>
      <w:r>
        <w:rPr>
          <w:rFonts w:ascii="Courier New" w:hAnsi="Courier New" w:cs="Courier New" w:eastAsia="Courier New"/>
          <w:sz w:val="16"/>
          <w:szCs w:val="16"/>
        </w:rPr>
        <w:t xml:space="preserve">  AND 0.8 * t1.amount &lt;= t2.amount &lt;= t1.amount</w:t>
      </w:r>
    </w:p>
    <w:p>
      <w:pPr>
        <w:shd w:val="clear" w:fill="F4F4F4"/>
        <w:spacing w:after="0"/>
        <w:jc w:val="left"/>
      </w:pPr>
      <w:r>
        <w:rPr>
          <w:rFonts w:ascii="Courier New" w:hAnsi="Courier New" w:cs="Courier New" w:eastAsia="Courier New"/>
          <w:sz w:val="16"/>
          <w:szCs w:val="16"/>
        </w:rPr>
        <w:t>WITH s, g, collect(p) AS paths, count(DISTINCT m) AS branches</w:t>
      </w:r>
    </w:p>
    <w:p>
      <w:pPr>
        <w:shd w:val="clear" w:fill="F4F4F4"/>
        <w:spacing w:after="0"/>
        <w:jc w:val="left"/>
      </w:pPr>
      <w:r>
        <w:rPr>
          <w:rFonts w:ascii="Courier New" w:hAnsi="Courier New" w:cs="Courier New" w:eastAsia="Courier New"/>
          <w:sz w:val="16"/>
          <w:szCs w:val="16"/>
        </w:rPr>
        <w:t>WHERE branches &gt;= 3</w:t>
      </w:r>
    </w:p>
    <w:p>
      <w:pPr>
        <w:shd w:val="clear" w:fill="F4F4F4"/>
        <w:spacing w:after="0"/>
        <w:jc w:val="left"/>
      </w:pPr>
      <w:r>
        <w:rPr>
          <w:rFonts w:ascii="Courier New" w:hAnsi="Courier New" w:cs="Courier New" w:eastAsia="Courier New"/>
          <w:sz w:val="16"/>
          <w:szCs w:val="16"/>
        </w:rPr>
        <w:t>UNWIND paths AS p</w:t>
      </w:r>
    </w:p>
    <w:p>
      <w:pPr>
        <w:shd w:val="clear" w:fill="F4F4F4"/>
        <w:spacing w:after="0"/>
        <w:jc w:val="left"/>
      </w:pPr>
      <w:r>
        <w:rPr>
          <w:rFonts w:ascii="Courier New" w:hAnsi="Courier New" w:cs="Courier New" w:eastAsia="Courier New"/>
          <w:sz w:val="16"/>
          <w:szCs w:val="16"/>
        </w:rPr>
        <w:t>RETURN p</w:t>
      </w:r>
    </w:p>
    <w:p/>
    <w:p>
      <w:pPr>
        <w:jc w:val="center"/>
      </w:pPr>
      <w:r>
        <w:drawing>
          <wp:inline xmlns:a="http://schemas.openxmlformats.org/drawingml/2006/main" xmlns:pic="http://schemas.openxmlformats.org/drawingml/2006/picture">
            <wp:extent cx="5580000" cy="4406788"/>
            <wp:docPr id="39" name="Pict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580000" cy="4406788"/>
                    </a:xfrm>
                    <a:prstGeom prst="rect"/>
                  </pic:spPr>
                </pic:pic>
              </a:graphicData>
            </a:graphic>
          </wp:inline>
        </w:drawing>
      </w:r>
    </w:p>
    <w:p>
      <w:pPr>
        <w:bidi/>
        <w:jc w:val="center"/>
      </w:pPr>
      <w:r>
        <w:rPr>
          <w:rFonts w:ascii="Vazirmatn" w:hAnsi="Vazirmatn" w:cs="Vazirmatn" w:eastAsia="Vazirmatn"/>
          <w:sz w:val="18"/>
          <w:szCs w:val="18"/>
          <w:rtl/>
        </w:rPr>
        <w:t>نتیجه کوئری تشخیص - سناریوی 09</w:t>
      </w:r>
    </w:p>
    <w:p>
      <w:pPr>
        <w:bidi/>
        <w:jc w:val="right"/>
      </w:pPr>
      <w:r>
        <w:rPr>
          <w:rFonts w:ascii="Vazirmatn" w:hAnsi="Vazirmatn" w:cs="Vazirmatn" w:eastAsia="Vazirmatn"/>
          <w:b/>
          <w:sz w:val="22"/>
          <w:szCs w:val="22"/>
          <w:rtl/>
        </w:rPr>
        <w:t>نتیجه:</w:t>
      </w:r>
      <w:r>
        <w:rPr>
          <w:rFonts w:ascii="Vazirmatn" w:hAnsi="Vazirmatn" w:cs="Vazirmatn" w:eastAsia="Vazirmatn"/>
          <w:sz w:val="22"/>
          <w:szCs w:val="22"/>
          <w:rtl/>
        </w:rPr>
        <w:t xml:space="preserve"> کوئری 10 تراکنش برگرداند که 10 مورد آن کاشته‌شده و 0 مورد مثبت کاذب است؛ پوشش 10 از 16 (62٪).</w:t>
      </w:r>
    </w:p>
    <w:p>
      <w:pPr>
        <w:bidi/>
        <w:jc w:val="right"/>
      </w:pPr>
      <w:r>
        <w:rPr>
          <w:rFonts w:ascii="Vazirmatn" w:hAnsi="Vazirmatn" w:cs="Vazirmatn" w:eastAsia="Vazirmatn"/>
          <w:sz w:val="22"/>
          <w:szCs w:val="22"/>
          <w:rtl/>
        </w:rPr>
        <w:t>کوئری Cypher فقط شاخه‌های تک‌واسطه را می‌بیند (۵ از ۷). دو شاخه دوواسطه‌ای توسط API بخش ۱۶ پیدا می‌شوند که عمق متغیر را پشتیبانی می‌کند.</w:t>
      </w:r>
    </w:p>
    <w:p>
      <w:pPr>
        <w:pStyle w:val="Heading1"/>
        <w:bidi/>
        <w:jc w:val="right"/>
      </w:pPr>
      <w:r>
        <w:rPr>
          <w:rtl/>
        </w:rPr>
        <w:t>15. نتایج تشخیص</w:t>
      </w:r>
    </w:p>
    <w:tbl>
      <w:tblPr>
        <w:tblW w:type="auto" w:w="0"/>
        <w:tblLook w:firstColumn="1" w:firstRow="1" w:lastColumn="0" w:lastRow="0" w:noHBand="0" w:noVBand="1" w:val="04A0"/>
        <w:bidiVisual/>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89"/>
        <w:gridCol w:w="1289"/>
        <w:gridCol w:w="1289"/>
        <w:gridCol w:w="1289"/>
        <w:gridCol w:w="1289"/>
        <w:gridCol w:w="1289"/>
        <w:gridCol w:w="1289"/>
      </w:tblGrid>
      <w:tr>
        <w:tc>
          <w:tcPr>
            <w:tcW w:type="dxa" w:w="1289"/>
            <w:shd w:val="clear" w:fill="D9E2F3"/>
          </w:tcPr>
          <w:p>
            <w:pPr>
              <w:bidi/>
              <w:spacing w:after="0"/>
              <w:jc w:val="center"/>
            </w:pPr>
            <w:r>
              <w:rPr>
                <w:rFonts w:ascii="Vazirmatn" w:hAnsi="Vazirmatn" w:cs="Vazirmatn" w:eastAsia="Vazirmatn"/>
                <w:b/>
                <w:sz w:val="18"/>
                <w:szCs w:val="18"/>
                <w:rtl/>
              </w:rPr>
              <w:t>#</w:t>
            </w:r>
          </w:p>
        </w:tc>
        <w:tc>
          <w:tcPr>
            <w:tcW w:type="dxa" w:w="1289"/>
            <w:shd w:val="clear" w:fill="D9E2F3"/>
          </w:tcPr>
          <w:p>
            <w:pPr>
              <w:bidi/>
              <w:spacing w:after="0"/>
              <w:jc w:val="center"/>
            </w:pPr>
            <w:r>
              <w:rPr>
                <w:rFonts w:ascii="Vazirmatn" w:hAnsi="Vazirmatn" w:cs="Vazirmatn" w:eastAsia="Vazirmatn"/>
                <w:b/>
                <w:sz w:val="18"/>
                <w:szCs w:val="18"/>
                <w:rtl/>
              </w:rPr>
              <w:t>سناریو</w:t>
            </w:r>
          </w:p>
        </w:tc>
        <w:tc>
          <w:tcPr>
            <w:tcW w:type="dxa" w:w="1289"/>
            <w:shd w:val="clear" w:fill="D9E2F3"/>
          </w:tcPr>
          <w:p>
            <w:pPr>
              <w:bidi/>
              <w:spacing w:after="0"/>
              <w:jc w:val="center"/>
            </w:pPr>
            <w:r>
              <w:rPr>
                <w:rFonts w:ascii="Vazirmatn" w:hAnsi="Vazirmatn" w:cs="Vazirmatn" w:eastAsia="Vazirmatn"/>
                <w:b/>
                <w:sz w:val="18"/>
                <w:szCs w:val="18"/>
                <w:rtl/>
              </w:rPr>
              <w:t>برگشتی</w:t>
            </w:r>
          </w:p>
        </w:tc>
        <w:tc>
          <w:tcPr>
            <w:tcW w:type="dxa" w:w="1289"/>
            <w:shd w:val="clear" w:fill="D9E2F3"/>
          </w:tcPr>
          <w:p>
            <w:pPr>
              <w:bidi/>
              <w:spacing w:after="0"/>
              <w:jc w:val="center"/>
            </w:pPr>
            <w:r>
              <w:rPr>
                <w:rFonts w:ascii="Vazirmatn" w:hAnsi="Vazirmatn" w:cs="Vazirmatn" w:eastAsia="Vazirmatn"/>
                <w:b/>
                <w:sz w:val="18"/>
                <w:szCs w:val="18"/>
                <w:rtl/>
              </w:rPr>
              <w:t>درست</w:t>
            </w:r>
          </w:p>
        </w:tc>
        <w:tc>
          <w:tcPr>
            <w:tcW w:type="dxa" w:w="1289"/>
            <w:shd w:val="clear" w:fill="D9E2F3"/>
          </w:tcPr>
          <w:p>
            <w:pPr>
              <w:bidi/>
              <w:spacing w:after="0"/>
              <w:jc w:val="center"/>
            </w:pPr>
            <w:r>
              <w:rPr>
                <w:rFonts w:ascii="Vazirmatn" w:hAnsi="Vazirmatn" w:cs="Vazirmatn" w:eastAsia="Vazirmatn"/>
                <w:b/>
                <w:sz w:val="18"/>
                <w:szCs w:val="18"/>
                <w:rtl/>
              </w:rPr>
              <w:t>مثبت کاذب</w:t>
            </w:r>
          </w:p>
        </w:tc>
        <w:tc>
          <w:tcPr>
            <w:tcW w:type="dxa" w:w="1289"/>
            <w:shd w:val="clear" w:fill="D9E2F3"/>
          </w:tcPr>
          <w:p>
            <w:pPr>
              <w:bidi/>
              <w:spacing w:after="0"/>
              <w:jc w:val="center"/>
            </w:pPr>
            <w:r>
              <w:rPr>
                <w:rFonts w:ascii="Vazirmatn" w:hAnsi="Vazirmatn" w:cs="Vazirmatn" w:eastAsia="Vazirmatn"/>
                <w:b/>
                <w:sz w:val="18"/>
                <w:szCs w:val="18"/>
                <w:rtl/>
              </w:rPr>
              <w:t>کاشته‌شده</w:t>
            </w:r>
          </w:p>
        </w:tc>
        <w:tc>
          <w:tcPr>
            <w:tcW w:type="dxa" w:w="1289"/>
            <w:shd w:val="clear" w:fill="D9E2F3"/>
          </w:tcPr>
          <w:p>
            <w:pPr>
              <w:bidi/>
              <w:spacing w:after="0"/>
              <w:jc w:val="center"/>
            </w:pPr>
            <w:r>
              <w:rPr>
                <w:rFonts w:ascii="Vazirmatn" w:hAnsi="Vazirmatn" w:cs="Vazirmatn" w:eastAsia="Vazirmatn"/>
                <w:b/>
                <w:sz w:val="18"/>
                <w:szCs w:val="18"/>
                <w:rtl/>
              </w:rPr>
              <w:t>پوشش</w:t>
            </w:r>
          </w:p>
        </w:tc>
      </w:tr>
      <w:tr>
        <w:tc>
          <w:tcPr>
            <w:tcW w:type="dxa" w:w="1289"/>
          </w:tcPr>
          <w:p>
            <w:pPr>
              <w:bidi/>
              <w:spacing w:after="0"/>
              <w:jc w:val="center"/>
            </w:pPr>
            <w:r>
              <w:rPr>
                <w:rFonts w:ascii="Vazirmatn" w:hAnsi="Vazirmatn" w:cs="Vazirmatn" w:eastAsia="Vazirmatn"/>
                <w:sz w:val="18"/>
                <w:szCs w:val="18"/>
                <w:rtl/>
              </w:rPr>
              <w:t>01</w:t>
            </w:r>
          </w:p>
        </w:tc>
        <w:tc>
          <w:tcPr>
            <w:tcW w:type="dxa" w:w="1289"/>
          </w:tcPr>
          <w:p>
            <w:pPr>
              <w:bidi/>
              <w:spacing w:after="0"/>
              <w:jc w:val="center"/>
            </w:pPr>
            <w:r>
              <w:rPr>
                <w:rFonts w:ascii="Vazirmatn" w:hAnsi="Vazirmatn" w:cs="Vazirmatn" w:eastAsia="Vazirmatn"/>
                <w:sz w:val="18"/>
                <w:szCs w:val="18"/>
                <w:rtl/>
              </w:rPr>
              <w:t>لایه‌گذاری ساده (Simple Layering)</w:t>
            </w:r>
          </w:p>
        </w:tc>
        <w:tc>
          <w:tcPr>
            <w:tcW w:type="dxa" w:w="1289"/>
          </w:tcPr>
          <w:p>
            <w:pPr>
              <w:bidi/>
              <w:spacing w:after="0"/>
              <w:jc w:val="center"/>
            </w:pPr>
            <w:r>
              <w:rPr>
                <w:rFonts w:ascii="Vazirmatn" w:hAnsi="Vazirmatn" w:cs="Vazirmatn" w:eastAsia="Vazirmatn"/>
                <w:sz w:val="18"/>
                <w:szCs w:val="18"/>
                <w:rtl/>
              </w:rPr>
              <w:t>12</w:t>
            </w:r>
          </w:p>
        </w:tc>
        <w:tc>
          <w:tcPr>
            <w:tcW w:type="dxa" w:w="1289"/>
          </w:tcPr>
          <w:p>
            <w:pPr>
              <w:bidi/>
              <w:spacing w:after="0"/>
              <w:jc w:val="center"/>
            </w:pPr>
            <w:r>
              <w:rPr>
                <w:rFonts w:ascii="Vazirmatn" w:hAnsi="Vazirmatn" w:cs="Vazirmatn" w:eastAsia="Vazirmatn"/>
                <w:sz w:val="18"/>
                <w:szCs w:val="18"/>
                <w:rtl/>
              </w:rPr>
              <w:t>12</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15</w:t>
            </w:r>
          </w:p>
        </w:tc>
        <w:tc>
          <w:tcPr>
            <w:tcW w:type="dxa" w:w="1289"/>
          </w:tcPr>
          <w:p>
            <w:pPr>
              <w:bidi/>
              <w:spacing w:after="0"/>
              <w:jc w:val="center"/>
            </w:pPr>
            <w:r>
              <w:rPr>
                <w:rFonts w:ascii="Vazirmatn" w:hAnsi="Vazirmatn" w:cs="Vazirmatn" w:eastAsia="Vazirmatn"/>
                <w:sz w:val="18"/>
                <w:szCs w:val="18"/>
                <w:rtl/>
              </w:rPr>
              <w:t>80٪</w:t>
            </w:r>
          </w:p>
        </w:tc>
      </w:tr>
      <w:tr>
        <w:tc>
          <w:tcPr>
            <w:tcW w:type="dxa" w:w="1289"/>
          </w:tcPr>
          <w:p>
            <w:pPr>
              <w:bidi/>
              <w:spacing w:after="0"/>
              <w:jc w:val="center"/>
            </w:pPr>
            <w:r>
              <w:rPr>
                <w:rFonts w:ascii="Vazirmatn" w:hAnsi="Vazirmatn" w:cs="Vazirmatn" w:eastAsia="Vazirmatn"/>
                <w:sz w:val="18"/>
                <w:szCs w:val="18"/>
                <w:rtl/>
              </w:rPr>
              <w:t>02</w:t>
            </w:r>
          </w:p>
        </w:tc>
        <w:tc>
          <w:tcPr>
            <w:tcW w:type="dxa" w:w="1289"/>
          </w:tcPr>
          <w:p>
            <w:pPr>
              <w:bidi/>
              <w:spacing w:after="0"/>
              <w:jc w:val="center"/>
            </w:pPr>
            <w:r>
              <w:rPr>
                <w:rFonts w:ascii="Vazirmatn" w:hAnsi="Vazirmatn" w:cs="Vazirmatn" w:eastAsia="Vazirmatn"/>
                <w:sz w:val="18"/>
                <w:szCs w:val="18"/>
                <w:rtl/>
              </w:rPr>
              <w:t>خرد کردن تراکنش (Structuring / Smurfing)</w:t>
            </w:r>
          </w:p>
        </w:tc>
        <w:tc>
          <w:tcPr>
            <w:tcW w:type="dxa" w:w="1289"/>
          </w:tcPr>
          <w:p>
            <w:pPr>
              <w:bidi/>
              <w:spacing w:after="0"/>
              <w:jc w:val="center"/>
            </w:pPr>
            <w:r>
              <w:rPr>
                <w:rFonts w:ascii="Vazirmatn" w:hAnsi="Vazirmatn" w:cs="Vazirmatn" w:eastAsia="Vazirmatn"/>
                <w:sz w:val="18"/>
                <w:szCs w:val="18"/>
                <w:rtl/>
              </w:rPr>
              <w:t>30</w:t>
            </w:r>
          </w:p>
        </w:tc>
        <w:tc>
          <w:tcPr>
            <w:tcW w:type="dxa" w:w="1289"/>
          </w:tcPr>
          <w:p>
            <w:pPr>
              <w:bidi/>
              <w:spacing w:after="0"/>
              <w:jc w:val="center"/>
            </w:pPr>
            <w:r>
              <w:rPr>
                <w:rFonts w:ascii="Vazirmatn" w:hAnsi="Vazirmatn" w:cs="Vazirmatn" w:eastAsia="Vazirmatn"/>
                <w:sz w:val="18"/>
                <w:szCs w:val="18"/>
                <w:rtl/>
              </w:rPr>
              <w:t>30</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31</w:t>
            </w:r>
          </w:p>
        </w:tc>
        <w:tc>
          <w:tcPr>
            <w:tcW w:type="dxa" w:w="1289"/>
          </w:tcPr>
          <w:p>
            <w:pPr>
              <w:bidi/>
              <w:spacing w:after="0"/>
              <w:jc w:val="center"/>
            </w:pPr>
            <w:r>
              <w:rPr>
                <w:rFonts w:ascii="Vazirmatn" w:hAnsi="Vazirmatn" w:cs="Vazirmatn" w:eastAsia="Vazirmatn"/>
                <w:sz w:val="18"/>
                <w:szCs w:val="18"/>
                <w:rtl/>
              </w:rPr>
              <w:t>97٪</w:t>
            </w:r>
          </w:p>
        </w:tc>
      </w:tr>
      <w:tr>
        <w:tc>
          <w:tcPr>
            <w:tcW w:type="dxa" w:w="1289"/>
          </w:tcPr>
          <w:p>
            <w:pPr>
              <w:bidi/>
              <w:spacing w:after="0"/>
              <w:jc w:val="center"/>
            </w:pPr>
            <w:r>
              <w:rPr>
                <w:rFonts w:ascii="Vazirmatn" w:hAnsi="Vazirmatn" w:cs="Vazirmatn" w:eastAsia="Vazirmatn"/>
                <w:sz w:val="18"/>
                <w:szCs w:val="18"/>
                <w:rtl/>
              </w:rPr>
              <w:t>03</w:t>
            </w:r>
          </w:p>
        </w:tc>
        <w:tc>
          <w:tcPr>
            <w:tcW w:type="dxa" w:w="1289"/>
          </w:tcPr>
          <w:p>
            <w:pPr>
              <w:bidi/>
              <w:spacing w:after="0"/>
              <w:jc w:val="center"/>
            </w:pPr>
            <w:r>
              <w:rPr>
                <w:rFonts w:ascii="Vazirmatn" w:hAnsi="Vazirmatn" w:cs="Vazirmatn" w:eastAsia="Vazirmatn"/>
                <w:sz w:val="18"/>
                <w:szCs w:val="18"/>
                <w:rtl/>
              </w:rPr>
              <w:t>شبکه شرکت‌های کاغذی (Shell Company Network)</w:t>
            </w:r>
          </w:p>
        </w:tc>
        <w:tc>
          <w:tcPr>
            <w:tcW w:type="dxa" w:w="1289"/>
          </w:tcPr>
          <w:p>
            <w:pPr>
              <w:bidi/>
              <w:spacing w:after="0"/>
              <w:jc w:val="center"/>
            </w:pPr>
            <w:r>
              <w:rPr>
                <w:rFonts w:ascii="Vazirmatn" w:hAnsi="Vazirmatn" w:cs="Vazirmatn" w:eastAsia="Vazirmatn"/>
                <w:sz w:val="18"/>
                <w:szCs w:val="18"/>
                <w:rtl/>
              </w:rPr>
              <w:t>12</w:t>
            </w:r>
          </w:p>
        </w:tc>
        <w:tc>
          <w:tcPr>
            <w:tcW w:type="dxa" w:w="1289"/>
          </w:tcPr>
          <w:p>
            <w:pPr>
              <w:bidi/>
              <w:spacing w:after="0"/>
              <w:jc w:val="center"/>
            </w:pPr>
            <w:r>
              <w:rPr>
                <w:rFonts w:ascii="Vazirmatn" w:hAnsi="Vazirmatn" w:cs="Vazirmatn" w:eastAsia="Vazirmatn"/>
                <w:sz w:val="18"/>
                <w:szCs w:val="18"/>
                <w:rtl/>
              </w:rPr>
              <w:t>12</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12</w:t>
            </w:r>
          </w:p>
        </w:tc>
        <w:tc>
          <w:tcPr>
            <w:tcW w:type="dxa" w:w="1289"/>
          </w:tcPr>
          <w:p>
            <w:pPr>
              <w:bidi/>
              <w:spacing w:after="0"/>
              <w:jc w:val="center"/>
            </w:pPr>
            <w:r>
              <w:rPr>
                <w:rFonts w:ascii="Vazirmatn" w:hAnsi="Vazirmatn" w:cs="Vazirmatn" w:eastAsia="Vazirmatn"/>
                <w:sz w:val="18"/>
                <w:szCs w:val="18"/>
                <w:rtl/>
              </w:rPr>
              <w:t>100٪</w:t>
            </w:r>
          </w:p>
        </w:tc>
      </w:tr>
      <w:tr>
        <w:tc>
          <w:tcPr>
            <w:tcW w:type="dxa" w:w="1289"/>
          </w:tcPr>
          <w:p>
            <w:pPr>
              <w:bidi/>
              <w:spacing w:after="0"/>
              <w:jc w:val="center"/>
            </w:pPr>
            <w:r>
              <w:rPr>
                <w:rFonts w:ascii="Vazirmatn" w:hAnsi="Vazirmatn" w:cs="Vazirmatn" w:eastAsia="Vazirmatn"/>
                <w:sz w:val="18"/>
                <w:szCs w:val="18"/>
                <w:rtl/>
              </w:rPr>
              <w:t>04</w:t>
            </w:r>
          </w:p>
        </w:tc>
        <w:tc>
          <w:tcPr>
            <w:tcW w:type="dxa" w:w="1289"/>
          </w:tcPr>
          <w:p>
            <w:pPr>
              <w:bidi/>
              <w:spacing w:after="0"/>
              <w:jc w:val="center"/>
            </w:pPr>
            <w:r>
              <w:rPr>
                <w:rFonts w:ascii="Vazirmatn" w:hAnsi="Vazirmatn" w:cs="Vazirmatn" w:eastAsia="Vazirmatn"/>
                <w:sz w:val="18"/>
                <w:szCs w:val="18"/>
                <w:rtl/>
              </w:rPr>
              <w:t>تامین مالی تروریسم (Terrorist Financing)</w:t>
            </w:r>
          </w:p>
        </w:tc>
        <w:tc>
          <w:tcPr>
            <w:tcW w:type="dxa" w:w="1289"/>
          </w:tcPr>
          <w:p>
            <w:pPr>
              <w:bidi/>
              <w:spacing w:after="0"/>
              <w:jc w:val="center"/>
            </w:pPr>
            <w:r>
              <w:rPr>
                <w:rFonts w:ascii="Vazirmatn" w:hAnsi="Vazirmatn" w:cs="Vazirmatn" w:eastAsia="Vazirmatn"/>
                <w:sz w:val="18"/>
                <w:szCs w:val="18"/>
                <w:rtl/>
              </w:rPr>
              <w:t>104</w:t>
            </w:r>
          </w:p>
        </w:tc>
        <w:tc>
          <w:tcPr>
            <w:tcW w:type="dxa" w:w="1289"/>
          </w:tcPr>
          <w:p>
            <w:pPr>
              <w:bidi/>
              <w:spacing w:after="0"/>
              <w:jc w:val="center"/>
            </w:pPr>
            <w:r>
              <w:rPr>
                <w:rFonts w:ascii="Vazirmatn" w:hAnsi="Vazirmatn" w:cs="Vazirmatn" w:eastAsia="Vazirmatn"/>
                <w:sz w:val="18"/>
                <w:szCs w:val="18"/>
                <w:rtl/>
              </w:rPr>
              <w:t>104</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104</w:t>
            </w:r>
          </w:p>
        </w:tc>
        <w:tc>
          <w:tcPr>
            <w:tcW w:type="dxa" w:w="1289"/>
          </w:tcPr>
          <w:p>
            <w:pPr>
              <w:bidi/>
              <w:spacing w:after="0"/>
              <w:jc w:val="center"/>
            </w:pPr>
            <w:r>
              <w:rPr>
                <w:rFonts w:ascii="Vazirmatn" w:hAnsi="Vazirmatn" w:cs="Vazirmatn" w:eastAsia="Vazirmatn"/>
                <w:sz w:val="18"/>
                <w:szCs w:val="18"/>
                <w:rtl/>
              </w:rPr>
              <w:t>100٪</w:t>
            </w:r>
          </w:p>
        </w:tc>
      </w:tr>
      <w:tr>
        <w:tc>
          <w:tcPr>
            <w:tcW w:type="dxa" w:w="1289"/>
          </w:tcPr>
          <w:p>
            <w:pPr>
              <w:bidi/>
              <w:spacing w:after="0"/>
              <w:jc w:val="center"/>
            </w:pPr>
            <w:r>
              <w:rPr>
                <w:rFonts w:ascii="Vazirmatn" w:hAnsi="Vazirmatn" w:cs="Vazirmatn" w:eastAsia="Vazirmatn"/>
                <w:sz w:val="18"/>
                <w:szCs w:val="18"/>
                <w:rtl/>
              </w:rPr>
              <w:t>05</w:t>
            </w:r>
          </w:p>
        </w:tc>
        <w:tc>
          <w:tcPr>
            <w:tcW w:type="dxa" w:w="1289"/>
          </w:tcPr>
          <w:p>
            <w:pPr>
              <w:bidi/>
              <w:spacing w:after="0"/>
              <w:jc w:val="center"/>
            </w:pPr>
            <w:r>
              <w:rPr>
                <w:rFonts w:ascii="Vazirmatn" w:hAnsi="Vazirmatn" w:cs="Vazirmatn" w:eastAsia="Vazirmatn"/>
                <w:sz w:val="18"/>
                <w:szCs w:val="18"/>
                <w:rtl/>
              </w:rPr>
              <w:t>تصاحب حساب (Account Takeover)</w:t>
            </w:r>
          </w:p>
        </w:tc>
        <w:tc>
          <w:tcPr>
            <w:tcW w:type="dxa" w:w="1289"/>
          </w:tcPr>
          <w:p>
            <w:pPr>
              <w:bidi/>
              <w:spacing w:after="0"/>
              <w:jc w:val="center"/>
            </w:pPr>
            <w:r>
              <w:rPr>
                <w:rFonts w:ascii="Vazirmatn" w:hAnsi="Vazirmatn" w:cs="Vazirmatn" w:eastAsia="Vazirmatn"/>
                <w:sz w:val="18"/>
                <w:szCs w:val="18"/>
                <w:rtl/>
              </w:rPr>
              <w:t>4</w:t>
            </w:r>
          </w:p>
        </w:tc>
        <w:tc>
          <w:tcPr>
            <w:tcW w:type="dxa" w:w="1289"/>
          </w:tcPr>
          <w:p>
            <w:pPr>
              <w:bidi/>
              <w:spacing w:after="0"/>
              <w:jc w:val="center"/>
            </w:pPr>
            <w:r>
              <w:rPr>
                <w:rFonts w:ascii="Vazirmatn" w:hAnsi="Vazirmatn" w:cs="Vazirmatn" w:eastAsia="Vazirmatn"/>
                <w:sz w:val="18"/>
                <w:szCs w:val="18"/>
                <w:rtl/>
              </w:rPr>
              <w:t>4</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4</w:t>
            </w:r>
          </w:p>
        </w:tc>
        <w:tc>
          <w:tcPr>
            <w:tcW w:type="dxa" w:w="1289"/>
          </w:tcPr>
          <w:p>
            <w:pPr>
              <w:bidi/>
              <w:spacing w:after="0"/>
              <w:jc w:val="center"/>
            </w:pPr>
            <w:r>
              <w:rPr>
                <w:rFonts w:ascii="Vazirmatn" w:hAnsi="Vazirmatn" w:cs="Vazirmatn" w:eastAsia="Vazirmatn"/>
                <w:sz w:val="18"/>
                <w:szCs w:val="18"/>
                <w:rtl/>
              </w:rPr>
              <w:t>100٪</w:t>
            </w:r>
          </w:p>
        </w:tc>
      </w:tr>
      <w:tr>
        <w:tc>
          <w:tcPr>
            <w:tcW w:type="dxa" w:w="1289"/>
          </w:tcPr>
          <w:p>
            <w:pPr>
              <w:bidi/>
              <w:spacing w:after="0"/>
              <w:jc w:val="center"/>
            </w:pPr>
            <w:r>
              <w:rPr>
                <w:rFonts w:ascii="Vazirmatn" w:hAnsi="Vazirmatn" w:cs="Vazirmatn" w:eastAsia="Vazirmatn"/>
                <w:sz w:val="18"/>
                <w:szCs w:val="18"/>
                <w:rtl/>
              </w:rPr>
              <w:t>06</w:t>
            </w:r>
          </w:p>
        </w:tc>
        <w:tc>
          <w:tcPr>
            <w:tcW w:type="dxa" w:w="1289"/>
          </w:tcPr>
          <w:p>
            <w:pPr>
              <w:bidi/>
              <w:spacing w:after="0"/>
              <w:jc w:val="center"/>
            </w:pPr>
            <w:r>
              <w:rPr>
                <w:rFonts w:ascii="Vazirmatn" w:hAnsi="Vazirmatn" w:cs="Vazirmatn" w:eastAsia="Vazirmatn"/>
                <w:sz w:val="18"/>
                <w:szCs w:val="18"/>
                <w:rtl/>
              </w:rPr>
              <w:t>پولشویی مبتنی بر تجارت (Trade-Based ML)</w:t>
            </w:r>
          </w:p>
        </w:tc>
        <w:tc>
          <w:tcPr>
            <w:tcW w:type="dxa" w:w="1289"/>
          </w:tcPr>
          <w:p>
            <w:pPr>
              <w:bidi/>
              <w:spacing w:after="0"/>
              <w:jc w:val="center"/>
            </w:pPr>
            <w:r>
              <w:rPr>
                <w:rFonts w:ascii="Vazirmatn" w:hAnsi="Vazirmatn" w:cs="Vazirmatn" w:eastAsia="Vazirmatn"/>
                <w:sz w:val="18"/>
                <w:szCs w:val="18"/>
                <w:rtl/>
              </w:rPr>
              <w:t>10</w:t>
            </w:r>
          </w:p>
        </w:tc>
        <w:tc>
          <w:tcPr>
            <w:tcW w:type="dxa" w:w="1289"/>
          </w:tcPr>
          <w:p>
            <w:pPr>
              <w:bidi/>
              <w:spacing w:after="0"/>
              <w:jc w:val="center"/>
            </w:pPr>
            <w:r>
              <w:rPr>
                <w:rFonts w:ascii="Vazirmatn" w:hAnsi="Vazirmatn" w:cs="Vazirmatn" w:eastAsia="Vazirmatn"/>
                <w:sz w:val="18"/>
                <w:szCs w:val="18"/>
                <w:rtl/>
              </w:rPr>
              <w:t>10</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10</w:t>
            </w:r>
          </w:p>
        </w:tc>
        <w:tc>
          <w:tcPr>
            <w:tcW w:type="dxa" w:w="1289"/>
          </w:tcPr>
          <w:p>
            <w:pPr>
              <w:bidi/>
              <w:spacing w:after="0"/>
              <w:jc w:val="center"/>
            </w:pPr>
            <w:r>
              <w:rPr>
                <w:rFonts w:ascii="Vazirmatn" w:hAnsi="Vazirmatn" w:cs="Vazirmatn" w:eastAsia="Vazirmatn"/>
                <w:sz w:val="18"/>
                <w:szCs w:val="18"/>
                <w:rtl/>
              </w:rPr>
              <w:t>100٪</w:t>
            </w:r>
          </w:p>
        </w:tc>
      </w:tr>
      <w:tr>
        <w:tc>
          <w:tcPr>
            <w:tcW w:type="dxa" w:w="1289"/>
          </w:tcPr>
          <w:p>
            <w:pPr>
              <w:bidi/>
              <w:spacing w:after="0"/>
              <w:jc w:val="center"/>
            </w:pPr>
            <w:r>
              <w:rPr>
                <w:rFonts w:ascii="Vazirmatn" w:hAnsi="Vazirmatn" w:cs="Vazirmatn" w:eastAsia="Vazirmatn"/>
                <w:sz w:val="18"/>
                <w:szCs w:val="18"/>
                <w:rtl/>
              </w:rPr>
              <w:t>07</w:t>
            </w:r>
          </w:p>
        </w:tc>
        <w:tc>
          <w:tcPr>
            <w:tcW w:type="dxa" w:w="1289"/>
          </w:tcPr>
          <w:p>
            <w:pPr>
              <w:bidi/>
              <w:spacing w:after="0"/>
              <w:jc w:val="center"/>
            </w:pPr>
            <w:r>
              <w:rPr>
                <w:rFonts w:ascii="Vazirmatn" w:hAnsi="Vazirmatn" w:cs="Vazirmatn" w:eastAsia="Vazirmatn"/>
                <w:sz w:val="18"/>
                <w:szCs w:val="18"/>
                <w:rtl/>
              </w:rPr>
              <w:t>تقلب کارمند بانک (Insider Fraud)</w:t>
            </w:r>
          </w:p>
        </w:tc>
        <w:tc>
          <w:tcPr>
            <w:tcW w:type="dxa" w:w="1289"/>
          </w:tcPr>
          <w:p>
            <w:pPr>
              <w:bidi/>
              <w:spacing w:after="0"/>
              <w:jc w:val="center"/>
            </w:pPr>
            <w:r>
              <w:rPr>
                <w:rFonts w:ascii="Vazirmatn" w:hAnsi="Vazirmatn" w:cs="Vazirmatn" w:eastAsia="Vazirmatn"/>
                <w:sz w:val="18"/>
                <w:szCs w:val="18"/>
                <w:rtl/>
              </w:rPr>
              <w:t>6</w:t>
            </w:r>
          </w:p>
        </w:tc>
        <w:tc>
          <w:tcPr>
            <w:tcW w:type="dxa" w:w="1289"/>
          </w:tcPr>
          <w:p>
            <w:pPr>
              <w:bidi/>
              <w:spacing w:after="0"/>
              <w:jc w:val="center"/>
            </w:pPr>
            <w:r>
              <w:rPr>
                <w:rFonts w:ascii="Vazirmatn" w:hAnsi="Vazirmatn" w:cs="Vazirmatn" w:eastAsia="Vazirmatn"/>
                <w:sz w:val="18"/>
                <w:szCs w:val="18"/>
                <w:rtl/>
              </w:rPr>
              <w:t>6</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12</w:t>
            </w:r>
          </w:p>
        </w:tc>
        <w:tc>
          <w:tcPr>
            <w:tcW w:type="dxa" w:w="1289"/>
          </w:tcPr>
          <w:p>
            <w:pPr>
              <w:bidi/>
              <w:spacing w:after="0"/>
              <w:jc w:val="center"/>
            </w:pPr>
            <w:r>
              <w:rPr>
                <w:rFonts w:ascii="Vazirmatn" w:hAnsi="Vazirmatn" w:cs="Vazirmatn" w:eastAsia="Vazirmatn"/>
                <w:sz w:val="18"/>
                <w:szCs w:val="18"/>
                <w:rtl/>
              </w:rPr>
              <w:t>50٪</w:t>
            </w:r>
          </w:p>
        </w:tc>
      </w:tr>
      <w:tr>
        <w:tc>
          <w:tcPr>
            <w:tcW w:type="dxa" w:w="1289"/>
          </w:tcPr>
          <w:p>
            <w:pPr>
              <w:bidi/>
              <w:spacing w:after="0"/>
              <w:jc w:val="center"/>
            </w:pPr>
            <w:r>
              <w:rPr>
                <w:rFonts w:ascii="Vazirmatn" w:hAnsi="Vazirmatn" w:cs="Vazirmatn" w:eastAsia="Vazirmatn"/>
                <w:sz w:val="18"/>
                <w:szCs w:val="18"/>
                <w:rtl/>
              </w:rPr>
              <w:t>08</w:t>
            </w:r>
          </w:p>
        </w:tc>
        <w:tc>
          <w:tcPr>
            <w:tcW w:type="dxa" w:w="1289"/>
          </w:tcPr>
          <w:p>
            <w:pPr>
              <w:bidi/>
              <w:spacing w:after="0"/>
              <w:jc w:val="center"/>
            </w:pPr>
            <w:r>
              <w:rPr>
                <w:rFonts w:ascii="Vazirmatn" w:hAnsi="Vazirmatn" w:cs="Vazirmatn" w:eastAsia="Vazirmatn"/>
                <w:sz w:val="18"/>
                <w:szCs w:val="18"/>
                <w:rtl/>
              </w:rPr>
              <w:t>پرداخت‌های دایره‌ای (Circular Payments)</w:t>
            </w:r>
          </w:p>
        </w:tc>
        <w:tc>
          <w:tcPr>
            <w:tcW w:type="dxa" w:w="1289"/>
          </w:tcPr>
          <w:p>
            <w:pPr>
              <w:bidi/>
              <w:spacing w:after="0"/>
              <w:jc w:val="center"/>
            </w:pPr>
            <w:r>
              <w:rPr>
                <w:rFonts w:ascii="Vazirmatn" w:hAnsi="Vazirmatn" w:cs="Vazirmatn" w:eastAsia="Vazirmatn"/>
                <w:sz w:val="18"/>
                <w:szCs w:val="18"/>
                <w:rtl/>
              </w:rPr>
              <w:t>18</w:t>
            </w:r>
          </w:p>
        </w:tc>
        <w:tc>
          <w:tcPr>
            <w:tcW w:type="dxa" w:w="1289"/>
          </w:tcPr>
          <w:p>
            <w:pPr>
              <w:bidi/>
              <w:spacing w:after="0"/>
              <w:jc w:val="center"/>
            </w:pPr>
            <w:r>
              <w:rPr>
                <w:rFonts w:ascii="Vazirmatn" w:hAnsi="Vazirmatn" w:cs="Vazirmatn" w:eastAsia="Vazirmatn"/>
                <w:sz w:val="18"/>
                <w:szCs w:val="18"/>
                <w:rtl/>
              </w:rPr>
              <w:t>18</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24</w:t>
            </w:r>
          </w:p>
        </w:tc>
        <w:tc>
          <w:tcPr>
            <w:tcW w:type="dxa" w:w="1289"/>
          </w:tcPr>
          <w:p>
            <w:pPr>
              <w:bidi/>
              <w:spacing w:after="0"/>
              <w:jc w:val="center"/>
            </w:pPr>
            <w:r>
              <w:rPr>
                <w:rFonts w:ascii="Vazirmatn" w:hAnsi="Vazirmatn" w:cs="Vazirmatn" w:eastAsia="Vazirmatn"/>
                <w:sz w:val="18"/>
                <w:szCs w:val="18"/>
                <w:rtl/>
              </w:rPr>
              <w:t>75٪</w:t>
            </w:r>
          </w:p>
        </w:tc>
      </w:tr>
      <w:tr>
        <w:tc>
          <w:tcPr>
            <w:tcW w:type="dxa" w:w="1289"/>
          </w:tcPr>
          <w:p>
            <w:pPr>
              <w:bidi/>
              <w:spacing w:after="0"/>
              <w:jc w:val="center"/>
            </w:pPr>
            <w:r>
              <w:rPr>
                <w:rFonts w:ascii="Vazirmatn" w:hAnsi="Vazirmatn" w:cs="Vazirmatn" w:eastAsia="Vazirmatn"/>
                <w:sz w:val="18"/>
                <w:szCs w:val="18"/>
                <w:rtl/>
              </w:rPr>
              <w:t>09</w:t>
            </w:r>
          </w:p>
        </w:tc>
        <w:tc>
          <w:tcPr>
            <w:tcW w:type="dxa" w:w="1289"/>
          </w:tcPr>
          <w:p>
            <w:pPr>
              <w:bidi/>
              <w:spacing w:after="0"/>
              <w:jc w:val="center"/>
            </w:pPr>
            <w:r>
              <w:rPr>
                <w:rFonts w:ascii="Vazirmatn" w:hAnsi="Vazirmatn" w:cs="Vazirmatn" w:eastAsia="Vazirmatn"/>
                <w:sz w:val="18"/>
                <w:szCs w:val="18"/>
                <w:rtl/>
              </w:rPr>
              <w:t>پخش و تجمیع (Scatter-Gather)</w:t>
            </w:r>
          </w:p>
        </w:tc>
        <w:tc>
          <w:tcPr>
            <w:tcW w:type="dxa" w:w="1289"/>
          </w:tcPr>
          <w:p>
            <w:pPr>
              <w:bidi/>
              <w:spacing w:after="0"/>
              <w:jc w:val="center"/>
            </w:pPr>
            <w:r>
              <w:rPr>
                <w:rFonts w:ascii="Vazirmatn" w:hAnsi="Vazirmatn" w:cs="Vazirmatn" w:eastAsia="Vazirmatn"/>
                <w:sz w:val="18"/>
                <w:szCs w:val="18"/>
                <w:rtl/>
              </w:rPr>
              <w:t>10</w:t>
            </w:r>
          </w:p>
        </w:tc>
        <w:tc>
          <w:tcPr>
            <w:tcW w:type="dxa" w:w="1289"/>
          </w:tcPr>
          <w:p>
            <w:pPr>
              <w:bidi/>
              <w:spacing w:after="0"/>
              <w:jc w:val="center"/>
            </w:pPr>
            <w:r>
              <w:rPr>
                <w:rFonts w:ascii="Vazirmatn" w:hAnsi="Vazirmatn" w:cs="Vazirmatn" w:eastAsia="Vazirmatn"/>
                <w:sz w:val="18"/>
                <w:szCs w:val="18"/>
                <w:rtl/>
              </w:rPr>
              <w:t>10</w:t>
            </w:r>
          </w:p>
        </w:tc>
        <w:tc>
          <w:tcPr>
            <w:tcW w:type="dxa" w:w="1289"/>
          </w:tcPr>
          <w:p>
            <w:pPr>
              <w:bidi/>
              <w:spacing w:after="0"/>
              <w:jc w:val="center"/>
            </w:pPr>
            <w:r>
              <w:rPr>
                <w:rFonts w:ascii="Vazirmatn" w:hAnsi="Vazirmatn" w:cs="Vazirmatn" w:eastAsia="Vazirmatn"/>
                <w:sz w:val="18"/>
                <w:szCs w:val="18"/>
                <w:rtl/>
              </w:rPr>
              <w:t>0</w:t>
            </w:r>
          </w:p>
        </w:tc>
        <w:tc>
          <w:tcPr>
            <w:tcW w:type="dxa" w:w="1289"/>
          </w:tcPr>
          <w:p>
            <w:pPr>
              <w:bidi/>
              <w:spacing w:after="0"/>
              <w:jc w:val="center"/>
            </w:pPr>
            <w:r>
              <w:rPr>
                <w:rFonts w:ascii="Vazirmatn" w:hAnsi="Vazirmatn" w:cs="Vazirmatn" w:eastAsia="Vazirmatn"/>
                <w:sz w:val="18"/>
                <w:szCs w:val="18"/>
                <w:rtl/>
              </w:rPr>
              <w:t>16</w:t>
            </w:r>
          </w:p>
        </w:tc>
        <w:tc>
          <w:tcPr>
            <w:tcW w:type="dxa" w:w="1289"/>
          </w:tcPr>
          <w:p>
            <w:pPr>
              <w:bidi/>
              <w:spacing w:after="0"/>
              <w:jc w:val="center"/>
            </w:pPr>
            <w:r>
              <w:rPr>
                <w:rFonts w:ascii="Vazirmatn" w:hAnsi="Vazirmatn" w:cs="Vazirmatn" w:eastAsia="Vazirmatn"/>
                <w:sz w:val="18"/>
                <w:szCs w:val="18"/>
                <w:rtl/>
              </w:rPr>
              <w:t>62٪</w:t>
            </w:r>
          </w:p>
        </w:tc>
      </w:tr>
    </w:tbl>
    <w:p/>
    <w:p>
      <w:pPr>
        <w:bidi/>
        <w:jc w:val="right"/>
      </w:pPr>
      <w:r>
        <w:rPr>
          <w:rFonts w:ascii="Vazirmatn" w:hAnsi="Vazirmatn" w:cs="Vazirmatn" w:eastAsia="Vazirmatn"/>
          <w:b/>
          <w:sz w:val="22"/>
          <w:szCs w:val="22"/>
          <w:rtl/>
        </w:rPr>
        <w:t>محدودیت این سنجش:</w:t>
      </w:r>
      <w:r>
        <w:rPr>
          <w:rFonts w:ascii="Vazirmatn" w:hAnsi="Vazirmatn" w:cs="Vazirmatn" w:eastAsia="Vazirmatn"/>
          <w:sz w:val="22"/>
          <w:szCs w:val="22"/>
          <w:rtl/>
        </w:rPr>
        <w:t xml:space="preserve"> کوئری‌ها با آگاهی از الگوی هر سناریو نوشته شده‌اند و آستانه‌هایشان (نسبت عبور، حداقل مبلغ، تعداد شاخه) بر همین داده تنظیم شده است. بنابراین دقت ۱۰۰٪ نشان می‌دهد که الگو با وجود نویز قابل جداسازی است، نه اینکه این کوئری‌ها روی داده ناشناخته همین دقت را دارند. پوشش کمتر از ۱۰۰٪ در همه موارد مربوط به گام‌هایی است که بیرون از مسیر بازگشتی کوئری قرار دارند.</w:t>
      </w:r>
    </w:p>
    <w:p>
      <w:pPr>
        <w:pStyle w:val="Heading1"/>
        <w:bidi/>
        <w:jc w:val="right"/>
      </w:pPr>
      <w:r>
        <w:rPr>
          <w:rtl/>
        </w:rPr>
        <w:t>16. API تحلیل مسیر</w:t>
      </w:r>
    </w:p>
    <w:p>
      <w:pPr>
        <w:bidi/>
        <w:jc w:val="right"/>
      </w:pPr>
      <w:r>
        <w:rPr>
          <w:rFonts w:ascii="Vazirmatn" w:hAnsi="Vazirmatn" w:cs="Vazirmatn" w:eastAsia="Vazirmatn"/>
          <w:sz w:val="22"/>
          <w:szCs w:val="22"/>
          <w:rtl/>
        </w:rPr>
        <w:t>یک سرویس FastAPI روی Neo4j دو پرسش اصلی را پاسخ می‌دهد. جستجو روی کل گراف انجام می‌شود و همه مسیرها ترتیب زمانی دارند: یک گام فقط وقتی شمرده می‌شود که پول پیش از آن رسیده باشد.</w:t>
      </w:r>
    </w:p>
    <w:p>
      <w:pPr>
        <w:pStyle w:val="Heading2"/>
        <w:bidi/>
        <w:jc w:val="right"/>
      </w:pPr>
      <w:r>
        <w:rPr>
          <w:rtl/>
        </w:rPr>
        <w:t>16.1 مشارکت یک شبا در الگوی پخش و تجمیع</w:t>
      </w:r>
    </w:p>
    <w:p>
      <w:pPr>
        <w:bidi/>
        <w:jc w:val="right"/>
      </w:pPr>
      <w:r>
        <w:rPr>
          <w:rFonts w:ascii="Courier New" w:hAnsi="Courier New" w:cs="Courier New" w:eastAsia="Courier New"/>
          <w:sz w:val="20"/>
          <w:szCs w:val="20"/>
          <w:rtl/>
        </w:rPr>
        <w:t>GET /shebas/{sheba}/scatter-gather</w:t>
      </w:r>
    </w:p>
    <w:p>
      <w:pPr>
        <w:bidi/>
        <w:jc w:val="right"/>
      </w:pPr>
      <w:r>
        <w:rPr>
          <w:rFonts w:ascii="Vazirmatn" w:hAnsi="Vazirmatn" w:cs="Vazirmatn" w:eastAsia="Vazirmatn"/>
          <w:sz w:val="22"/>
          <w:szCs w:val="22"/>
          <w:rtl/>
        </w:rPr>
        <w:t>مشخص می‌کند شبا در الگوی پخش و سپس تجمیع پول شرکت داشته یا نه، و با چه نقشی: مبدا، مقصد یا واسط. برای هر الگو همه شاخه‌ها با جزئیات کامل تراکنش‌ها، مبلغ پخش‌شده و جمع‌شده، درصد کسرشده و مدت زمان برگردانده می‌شود. مبدا می‌تواند یک حساب یا واریز نقدی باشد. پارامترها: حداقل تعداد شاخه (۲)، حداکثر واسط در هر شاخه (۳)، پنجره زمانی (۳۰ روز) و حداقل نسبت عبور (۰٫۸).</w:t>
      </w:r>
    </w:p>
    <w:p>
      <w:pPr>
        <w:pStyle w:val="Heading2"/>
        <w:bidi/>
        <w:jc w:val="right"/>
      </w:pPr>
      <w:r>
        <w:rPr>
          <w:rtl/>
        </w:rPr>
        <w:t>16.2 رابطه بین شباها</w:t>
      </w:r>
    </w:p>
    <w:p>
      <w:pPr>
        <w:bidi/>
        <w:jc w:val="right"/>
      </w:pPr>
      <w:r>
        <w:rPr>
          <w:rFonts w:ascii="Courier New" w:hAnsi="Courier New" w:cs="Courier New" w:eastAsia="Courier New"/>
          <w:sz w:val="20"/>
          <w:szCs w:val="20"/>
          <w:rtl/>
        </w:rPr>
        <w:t>POST /relationships</w:t>
      </w:r>
    </w:p>
    <w:p>
      <w:pPr>
        <w:bidi/>
        <w:jc w:val="right"/>
      </w:pPr>
      <w:r>
        <w:rPr>
          <w:rFonts w:ascii="Vazirmatn" w:hAnsi="Vazirmatn" w:cs="Vazirmatn" w:eastAsia="Vazirmatn"/>
          <w:sz w:val="22"/>
          <w:szCs w:val="22"/>
          <w:rtl/>
        </w:rPr>
        <w:t>فهرستی از شباها می‌گیرد و برای هر جفت بررسی می‌کند که آیا مسیر پولی با هر تعداد واسط، در هر یک از دو جهت، وجود دارد. کوتاه‌ترین مسیر با جزئیات تراکنش‌ها و همچنین مالکان مشترک دو حساب برگردانده می‌شود.</w:t>
      </w:r>
    </w:p>
    <w:p>
      <w:pPr>
        <w:pStyle w:val="Heading2"/>
        <w:bidi/>
        <w:jc w:val="right"/>
      </w:pPr>
      <w:r>
        <w:rPr>
          <w:rtl/>
        </w:rPr>
        <w:t>16.3 نتایج روی داده</w:t>
      </w:r>
    </w:p>
    <w:p>
      <w:pPr>
        <w:bidi/>
        <w:jc w:val="right"/>
      </w:pPr>
      <w:r>
        <w:rPr>
          <w:rFonts w:ascii="Vazirmatn" w:hAnsi="Vazirmatn" w:cs="Vazirmatn" w:eastAsia="Vazirmatn"/>
          <w:sz w:val="22"/>
          <w:szCs w:val="22"/>
          <w:rtl/>
        </w:rPr>
        <w:t>- سناریوی ۰۹: هر ۷ شاخه و هر ۱۶ تراکنش کاشته‌شده پیدا شد، با نقش درست برای مبدا، مقصد و واسط</w:t>
      </w:r>
    </w:p>
    <w:p>
      <w:pPr>
        <w:bidi/>
        <w:jc w:val="right"/>
      </w:pPr>
      <w:r>
        <w:rPr>
          <w:rFonts w:ascii="Vazirmatn" w:hAnsi="Vazirmatn" w:cs="Vazirmatn" w:eastAsia="Vazirmatn"/>
          <w:sz w:val="22"/>
          <w:szCs w:val="22"/>
          <w:rtl/>
        </w:rPr>
        <w:t>- سناریوی ۰۲: به‌صورت الگوی مبدا-نقدی با ۹ شاخه و ۱۸ از ۱۸ تراکنش مربوط پیدا شد</w:t>
      </w:r>
    </w:p>
    <w:p>
      <w:pPr>
        <w:bidi/>
        <w:jc w:val="right"/>
      </w:pPr>
      <w:r>
        <w:rPr>
          <w:rFonts w:ascii="Vazirmatn" w:hAnsi="Vazirmatn" w:cs="Vazirmatn" w:eastAsia="Vazirmatn"/>
          <w:sz w:val="22"/>
          <w:szCs w:val="22"/>
          <w:rtl/>
        </w:rPr>
        <w:t>- در کل گراف فقط ۵ الگوی پخش و تجمیع وجود دارد: دو الگوی کاشته‌شده (۹ و ۷ شاخه) و سه الگوی کوچک ۲ تا ۳ شاخه‌ای که عمدتاً نویز هستند</w:t>
      </w:r>
    </w:p>
    <w:p>
      <w:pPr>
        <w:bidi/>
        <w:jc w:val="right"/>
      </w:pPr>
      <w:r>
        <w:rPr>
          <w:rFonts w:ascii="Vazirmatn" w:hAnsi="Vazirmatn" w:cs="Vazirmatn" w:eastAsia="Vazirmatn"/>
          <w:sz w:val="22"/>
          <w:szCs w:val="22"/>
          <w:rtl/>
        </w:rPr>
        <w:t>- حدود ۷۵٪ جفت‌حساب‌ها مسیر زمانی معتبر به هم دارند؛ بنابراین پاسخ «رابطه دارد یا ندارد» به‌تنهایی کم‌ارزش است و خودِ مسیر (تعداد گام، تاریخ‌ها، مبالغ) اطلاعات مفید را می‌دهد</w:t>
      </w:r>
    </w:p>
    <w:p>
      <w:pPr>
        <w:pStyle w:val="Heading1"/>
        <w:bidi/>
        <w:jc w:val="right"/>
      </w:pPr>
      <w:r>
        <w:rPr>
          <w:rtl/>
        </w:rPr>
        <w:t>17. محدودیت‌ها</w:t>
      </w:r>
    </w:p>
    <w:p>
      <w:pPr>
        <w:bidi/>
        <w:jc w:val="right"/>
      </w:pPr>
      <w:r>
        <w:rPr>
          <w:rFonts w:ascii="Vazirmatn" w:hAnsi="Vazirmatn" w:cs="Vazirmatn" w:eastAsia="Vazirmatn"/>
          <w:sz w:val="22"/>
          <w:szCs w:val="22"/>
          <w:rtl/>
        </w:rPr>
        <w:t>- اطلاعات تماس مشترک (تلفن، نشانی، IP) مدل نشده است، چون قالب ۳۰ ستونی گزارش بانکی چنین فیلدی ندارد</w:t>
      </w:r>
    </w:p>
    <w:p>
      <w:pPr>
        <w:bidi/>
        <w:jc w:val="right"/>
      </w:pPr>
      <w:r>
        <w:rPr>
          <w:rFonts w:ascii="Vazirmatn" w:hAnsi="Vazirmatn" w:cs="Vazirmatn" w:eastAsia="Vazirmatn"/>
          <w:sz w:val="22"/>
          <w:szCs w:val="22"/>
          <w:rtl/>
        </w:rPr>
        <w:t>- مقیاس مبالغ همان مقیاس اولیه پروژه است (سقف گزارش‌دهی ۵۰ میلیون ریال) و با سطح ریالی سال ۱۴۰۳ تطبیق داده نشده است</w:t>
      </w:r>
    </w:p>
    <w:p>
      <w:pPr>
        <w:bidi/>
        <w:jc w:val="right"/>
      </w:pPr>
      <w:r>
        <w:rPr>
          <w:rFonts w:ascii="Vazirmatn" w:hAnsi="Vazirmatn" w:cs="Vazirmatn" w:eastAsia="Vazirmatn"/>
          <w:sz w:val="22"/>
          <w:szCs w:val="22"/>
          <w:rtl/>
        </w:rPr>
        <w:t>- همه سناریوها در یک بازه زمانی و روی یک مجموعه حساب مشترک قرار دارند؛ در جستجوی کل گراف، مسیرها می‌توانند از نویز سناریوهای دیگر عبور کنند</w:t>
      </w:r>
    </w:p>
    <w:p>
      <w:pPr>
        <w:bidi/>
        <w:jc w:val="right"/>
      </w:pPr>
      <w:r>
        <w:rPr>
          <w:rFonts w:ascii="Vazirmatn" w:hAnsi="Vazirmatn" w:cs="Vazirmatn" w:eastAsia="Vazirmatn"/>
          <w:sz w:val="22"/>
          <w:szCs w:val="22"/>
          <w:rtl/>
        </w:rPr>
        <w:t>- API در هر درخواست همه تراکنش‌ها را در حافظه می‌خواند که برای این حجم مناسب است، نه برای میلیون‌ها تراکنش</w:t>
      </w:r>
    </w:p>
    <w:p>
      <w:pPr>
        <w:bidi/>
        <w:jc w:val="right"/>
      </w:pPr>
      <w:r>
        <w:rPr>
          <w:rFonts w:ascii="Vazirmatn" w:hAnsi="Vazirmatn" w:cs="Vazirmatn" w:eastAsia="Vazirmatn"/>
          <w:sz w:val="22"/>
          <w:szCs w:val="22"/>
          <w:rtl/>
        </w:rPr>
        <w:t>- تصاویر «نتیجه کوئری» از خروجی واقعی کوئری روی Neo4j رسم شده‌اند، نه اسکرین‌شات Neo4j Browser</w:t>
      </w:r>
    </w:p>
    <w:p>
      <w:pPr>
        <w:pStyle w:val="Heading1"/>
        <w:bidi/>
        <w:jc w:val="right"/>
      </w:pPr>
      <w:r>
        <w:rPr>
          <w:rtl/>
        </w:rPr>
        <w:t>18. نتیجه‌گیری</w:t>
      </w:r>
    </w:p>
    <w:p>
      <w:pPr>
        <w:bidi/>
        <w:jc w:val="right"/>
      </w:pPr>
      <w:r>
        <w:rPr>
          <w:rFonts w:ascii="Vazirmatn" w:hAnsi="Vazirmatn" w:cs="Vazirmatn" w:eastAsia="Vazirmatn"/>
          <w:sz w:val="22"/>
          <w:szCs w:val="22"/>
          <w:rtl/>
        </w:rPr>
        <w:t>در این پروژه 9 سناریوی تقلب با داده‌های نزدیک به واقعیت شبیه‌سازی و عمداً در میان فعالیت عادی پنهان شد. با وجود هم‌پوشانی مبالغ و شرح‌های خنثی، ساختار گرافی هر الگو (زنجیره، چرخه، هم‌گرایی، پخش و تجمیع) و ترتیب زمانی آن امکان جداسازی از نویز را فراهم می‌کند. کوئری‌های Cypher برای الگوهای با عمق ثابت کافی هستند و برای الگوهای با عمق متغیر و قید زمانی، جستجوی مسیر در API مناسب‌تر است.</w:t>
      </w:r>
    </w:p>
    <w:p>
      <w:pPr>
        <w:pStyle w:val="Heading1"/>
        <w:bidi/>
        <w:jc w:val="right"/>
      </w:pPr>
      <w:r>
        <w:rPr>
          <w:rtl/>
        </w:rPr>
        <w:t>مراجع</w:t>
      </w:r>
    </w:p>
    <w:p>
      <w:pPr>
        <w:bidi/>
        <w:jc w:val="right"/>
      </w:pPr>
      <w:r>
        <w:rPr>
          <w:rFonts w:ascii="Vazirmatn" w:hAnsi="Vazirmatn" w:cs="Vazirmatn" w:eastAsia="Vazirmatn"/>
          <w:sz w:val="22"/>
          <w:szCs w:val="22"/>
          <w:rtl/>
        </w:rPr>
        <w:t>- FATF 40 Recommendations</w:t>
      </w:r>
    </w:p>
    <w:p>
      <w:pPr>
        <w:bidi/>
        <w:jc w:val="right"/>
      </w:pPr>
      <w:r>
        <w:rPr>
          <w:rFonts w:ascii="Vazirmatn" w:hAnsi="Vazirmatn" w:cs="Vazirmatn" w:eastAsia="Vazirmatn"/>
          <w:sz w:val="22"/>
          <w:szCs w:val="22"/>
          <w:rtl/>
        </w:rPr>
        <w:t>- FATF Typologies Reports</w:t>
      </w:r>
    </w:p>
    <w:p>
      <w:pPr>
        <w:bidi/>
        <w:jc w:val="right"/>
      </w:pPr>
      <w:r>
        <w:rPr>
          <w:rFonts w:ascii="Vazirmatn" w:hAnsi="Vazirmatn" w:cs="Vazirmatn" w:eastAsia="Vazirmatn"/>
          <w:sz w:val="22"/>
          <w:szCs w:val="22"/>
          <w:rtl/>
        </w:rPr>
        <w:t>- Central Bank of Iran</w:t>
      </w:r>
    </w:p>
    <w:p>
      <w:pPr>
        <w:bidi/>
        <w:jc w:val="right"/>
      </w:pPr>
      <w:r>
        <w:rPr>
          <w:rFonts w:ascii="Vazirmatn" w:hAnsi="Vazirmatn" w:cs="Vazirmatn" w:eastAsia="Vazirmatn"/>
          <w:sz w:val="22"/>
          <w:szCs w:val="22"/>
          <w:rtl/>
        </w:rPr>
        <w:t>- Sheba / IBAN structure — Iran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6"/>
        <w:szCs w:val="16"/>
      </w:rPr>
      <w:t xml:space="preserve">صفحه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Vazirmatn" w:cs="Vazirmatn" w:eastAsia="Vazirmatn" w:hAnsi="Vazirmatn"/>
        <w:color w:val="888888"/>
        <w:sz w:val="16"/>
        <w:szCs w:val="16"/>
        <w:rtl/>
      </w:rPr>
      <w:t xml:space="preserve">شبیه‌سازی سناریوهای تقلب بانکی | گزارش فنی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Vazirmatn" w:cs="Vazirmatn" w:eastAsia="Vazirmatn" w:hAnsi="Vazirmatn"/>
      <w:b/>
      <w:bCs/>
      <w:color w:val="000000"/>
      <w:sz w:val="32"/>
      <w:szCs w:val="32"/>
    </w:rPr>
  </w:style>
  <w:style w:type="paragraph" w:styleId="Heading2">
    <w:name w:val="Heading 2"/>
    <w:basedOn w:val="Normal"/>
    <w:next w:val="Normal"/>
    <w:qFormat/>
    <w:pPr>
      <w:spacing w:after="120" w:before="240"/>
      <w:outlineLvl w:val="1"/>
    </w:pPr>
    <w:rPr>
      <w:rFonts w:ascii="Vazirmatn" w:cs="Vazirmatn" w:eastAsia="Vazirmatn" w:hAnsi="Vazirmatn"/>
      <w:b/>
      <w:bCs/>
      <w:color w:val="00000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7"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8" Type="http://schemas.openxmlformats.org/officeDocument/2006/relationships/image" Target="media/image4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2026-05-25T05:41:20.105Z</dcterms:created>
  <dcterms:modified xsi:type="dcterms:W3CDTF">2026-05-25T05:41:20.105Z</dcterms:modified>
</cp:coreProperties>
</file>

<file path=docProps/custom.xml><?xml version="1.0" encoding="utf-8"?>
<Properties xmlns="http://schemas.openxmlformats.org/officeDocument/2006/custom-properties" xmlns:vt="http://schemas.openxmlformats.org/officeDocument/2006/docPropsVTypes"/>
</file>