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1K+5Q07m22o270BCEjhsfxv9lQ==">CgMxLjA4AHIhMTZlTU9BRXFRYVBPUkEzYWFZYnFrYmh3cmxtUlhkUG1S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