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6A9" w:rsidRPr="00EB66A9" w:rsidRDefault="00EB66A9" w:rsidP="00EB66A9">
      <w:pPr>
        <w:spacing w:before="100" w:beforeAutospacing="1" w:after="100" w:afterAutospacing="1" w:line="420" w:lineRule="atLeast"/>
        <w:outlineLvl w:val="1"/>
        <w:rPr>
          <w:rFonts w:ascii="Arial" w:eastAsia="Times New Roman" w:hAnsi="Arial" w:cs="Arial"/>
          <w:color w:val="0875BA"/>
          <w:sz w:val="39"/>
          <w:szCs w:val="39"/>
        </w:rPr>
      </w:pPr>
      <w:r w:rsidRPr="00EB66A9">
        <w:rPr>
          <w:rFonts w:ascii="Arial" w:eastAsia="Times New Roman" w:hAnsi="Arial" w:cs="Arial"/>
          <w:color w:val="0875BA"/>
          <w:sz w:val="39"/>
          <w:szCs w:val="39"/>
        </w:rPr>
        <w:t>Care of Mental, Physical and Substance Use Syndromes (COMPASS)</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EB66A9" w:rsidRPr="00EB66A9" w:rsidTr="00EB66A9">
        <w:tc>
          <w:tcPr>
            <w:tcW w:w="0" w:type="auto"/>
            <w:gridSpan w:val="2"/>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Project Name: </w:t>
            </w:r>
            <w:r w:rsidRPr="00EB66A9">
              <w:rPr>
                <w:rFonts w:ascii="Arial" w:eastAsia="Times New Roman" w:hAnsi="Arial" w:cs="Arial"/>
                <w:color w:val="000000"/>
                <w:sz w:val="18"/>
                <w:szCs w:val="18"/>
              </w:rPr>
              <w:br/>
              <w:t>Care of Mental, Physical and Substance Use Syndromes (COMPASS)</w:t>
            </w: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Principal Investigator:</w:t>
            </w:r>
            <w:r w:rsidRPr="00EB66A9">
              <w:rPr>
                <w:rFonts w:ascii="Arial" w:eastAsia="Times New Roman" w:hAnsi="Arial" w:cs="Arial"/>
                <w:color w:val="000000"/>
                <w:sz w:val="18"/>
                <w:szCs w:val="18"/>
              </w:rPr>
              <w:t xml:space="preserve"> </w:t>
            </w:r>
            <w:r w:rsidRPr="00EB66A9">
              <w:rPr>
                <w:rFonts w:ascii="Arial" w:eastAsia="Times New Roman" w:hAnsi="Arial" w:cs="Arial"/>
                <w:color w:val="000000"/>
                <w:sz w:val="18"/>
                <w:szCs w:val="18"/>
              </w:rPr>
              <w:br/>
              <w:t>Sanne Magnan, MD PhD; Evaluation Director: Leif Solberg, MD</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Principal Investigator</w:t>
            </w:r>
            <w:r w:rsidRPr="00EB66A9">
              <w:rPr>
                <w:rFonts w:ascii="Arial" w:eastAsia="Times New Roman" w:hAnsi="Arial" w:cs="Arial"/>
                <w:color w:val="000000"/>
                <w:sz w:val="18"/>
                <w:szCs w:val="18"/>
              </w:rPr>
              <w:t xml:space="preserve"> </w:t>
            </w:r>
            <w:r w:rsidRPr="00EB66A9">
              <w:rPr>
                <w:rFonts w:ascii="Arial" w:eastAsia="Times New Roman" w:hAnsi="Arial" w:cs="Arial"/>
                <w:b/>
                <w:bCs/>
                <w:color w:val="000000"/>
                <w:sz w:val="18"/>
                <w:szCs w:val="18"/>
              </w:rPr>
              <w:t>Contact Information:</w:t>
            </w:r>
            <w:r w:rsidRPr="00EB66A9">
              <w:rPr>
                <w:rFonts w:ascii="Arial" w:eastAsia="Times New Roman" w:hAnsi="Arial" w:cs="Arial"/>
                <w:color w:val="000000"/>
                <w:sz w:val="18"/>
                <w:szCs w:val="18"/>
              </w:rPr>
              <w:br/>
            </w:r>
            <w:hyperlink r:id="rId5" w:history="1">
              <w:r w:rsidRPr="00EB66A9">
                <w:rPr>
                  <w:rFonts w:ascii="Arial" w:eastAsia="Times New Roman" w:hAnsi="Arial" w:cs="Arial"/>
                  <w:color w:val="0875BA"/>
                  <w:sz w:val="18"/>
                  <w:szCs w:val="18"/>
                </w:rPr>
                <w:t>sannemagnan@gmail.com</w:t>
              </w:r>
            </w:hyperlink>
            <w:r w:rsidRPr="00EB66A9">
              <w:rPr>
                <w:rFonts w:ascii="Arial" w:eastAsia="Times New Roman" w:hAnsi="Arial" w:cs="Arial"/>
                <w:color w:val="000000"/>
                <w:sz w:val="18"/>
                <w:szCs w:val="18"/>
              </w:rPr>
              <w:t xml:space="preserve">; </w:t>
            </w:r>
            <w:hyperlink r:id="rId6" w:history="1">
              <w:r w:rsidRPr="00EB66A9">
                <w:rPr>
                  <w:rFonts w:ascii="Arial" w:eastAsia="Times New Roman" w:hAnsi="Arial" w:cs="Arial"/>
                  <w:color w:val="0875BA"/>
                  <w:sz w:val="18"/>
                  <w:szCs w:val="18"/>
                </w:rPr>
                <w:t>Leif.I.Solberg@Healthpartners.com</w:t>
              </w:r>
            </w:hyperlink>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Principal Investigator institution:</w:t>
            </w:r>
            <w:r w:rsidRPr="00EB66A9">
              <w:rPr>
                <w:rFonts w:ascii="Arial" w:eastAsia="Times New Roman" w:hAnsi="Arial" w:cs="Arial"/>
                <w:color w:val="000000"/>
                <w:sz w:val="18"/>
                <w:szCs w:val="18"/>
              </w:rPr>
              <w:t xml:space="preserve"> </w:t>
            </w:r>
            <w:r w:rsidRPr="00EB66A9">
              <w:rPr>
                <w:rFonts w:ascii="Arial" w:eastAsia="Times New Roman" w:hAnsi="Arial" w:cs="Arial"/>
                <w:color w:val="000000"/>
                <w:sz w:val="18"/>
                <w:szCs w:val="18"/>
              </w:rPr>
              <w:br/>
              <w:t>Institute for Clinical Systems Improvement; HealthPartners Institute</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Funder</w:t>
            </w:r>
            <w:r w:rsidRPr="00EB66A9">
              <w:rPr>
                <w:rFonts w:ascii="Arial" w:eastAsia="Times New Roman" w:hAnsi="Arial" w:cs="Arial"/>
                <w:color w:val="000000"/>
                <w:sz w:val="18"/>
                <w:szCs w:val="18"/>
              </w:rPr>
              <w:br/>
              <w:t>Centers for Medicare &amp; Medicaid Services (CMS) / Center for Medicare &amp; Medicaid Innovation (CMMI)</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Funding Period: </w:t>
            </w:r>
            <w:r w:rsidRPr="00EB66A9">
              <w:rPr>
                <w:rFonts w:ascii="Arial" w:eastAsia="Times New Roman" w:hAnsi="Arial" w:cs="Arial"/>
                <w:color w:val="000000"/>
                <w:sz w:val="18"/>
                <w:szCs w:val="18"/>
              </w:rPr>
              <w:br/>
              <w:t>07/2012 – 06/2015</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Abstract: </w:t>
            </w:r>
            <w:r w:rsidRPr="00EB66A9">
              <w:rPr>
                <w:rFonts w:ascii="Arial" w:eastAsia="Times New Roman" w:hAnsi="Arial" w:cs="Arial"/>
                <w:color w:val="000000"/>
                <w:sz w:val="18"/>
                <w:szCs w:val="18"/>
              </w:rPr>
              <w:br/>
              <w:t>Health care increasingly needs to develop ways to manage individuals with multiple coexisting chronic conditions. COMPASS is a partnership among 9 organizations and 18 care delivery systems nationally to implement the Collaborative Care model for patients in primary care suffering from depression as well as diabetes and/or cardiovascular disease that are not under control. The initiative reached approximately 4,000 patients in seven states, and improved depression in 40% and achieved control in 23% with diabetes and 58% with hypertension while improving patient satisfaction with care and physician satisfaction with the resources needed to manage such patients.</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Grant Number: </w:t>
            </w:r>
            <w:r w:rsidRPr="00EB66A9">
              <w:rPr>
                <w:rFonts w:ascii="Arial" w:eastAsia="Times New Roman" w:hAnsi="Arial" w:cs="Arial"/>
                <w:color w:val="000000"/>
                <w:sz w:val="18"/>
                <w:szCs w:val="18"/>
              </w:rPr>
              <w:br/>
              <w:t>CMS-ICI-12-001</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Participating Sites:                </w:t>
            </w:r>
            <w:r w:rsidRPr="00EB66A9">
              <w:rPr>
                <w:rFonts w:ascii="Arial" w:eastAsia="Times New Roman" w:hAnsi="Arial" w:cs="Arial"/>
                <w:color w:val="000000"/>
                <w:sz w:val="18"/>
                <w:szCs w:val="18"/>
              </w:rPr>
              <w:br/>
              <w:t>AIMS (Advancing Integrated Mental Health Solutions) Center at the University of Washington</w:t>
            </w:r>
            <w:r w:rsidRPr="00EB66A9">
              <w:rPr>
                <w:rFonts w:ascii="Arial" w:eastAsia="Times New Roman" w:hAnsi="Arial" w:cs="Arial"/>
                <w:color w:val="000000"/>
                <w:sz w:val="18"/>
                <w:szCs w:val="18"/>
              </w:rPr>
              <w:br/>
              <w:t xml:space="preserve">Community Health Plan of Washington (CHPW) </w:t>
            </w:r>
            <w:r w:rsidRPr="00EB66A9">
              <w:rPr>
                <w:rFonts w:ascii="Arial" w:eastAsia="Times New Roman" w:hAnsi="Arial" w:cs="Arial"/>
                <w:color w:val="000000"/>
                <w:sz w:val="18"/>
                <w:szCs w:val="18"/>
              </w:rPr>
              <w:br/>
              <w:t>HealthPartners Institute</w:t>
            </w:r>
            <w:r w:rsidRPr="00EB66A9">
              <w:rPr>
                <w:rFonts w:ascii="Arial" w:eastAsia="Times New Roman" w:hAnsi="Arial" w:cs="Arial"/>
                <w:color w:val="000000"/>
                <w:sz w:val="18"/>
                <w:szCs w:val="18"/>
              </w:rPr>
              <w:br/>
              <w:t>Kaiser Permanente Colorado (KPCO)</w:t>
            </w:r>
            <w:r w:rsidRPr="00EB66A9">
              <w:rPr>
                <w:rFonts w:ascii="Arial" w:eastAsia="Times New Roman" w:hAnsi="Arial" w:cs="Arial"/>
                <w:color w:val="000000"/>
                <w:sz w:val="18"/>
                <w:szCs w:val="18"/>
              </w:rPr>
              <w:br/>
              <w:t>Kaiser Permanente Southern California (KPSC)</w:t>
            </w:r>
            <w:r w:rsidRPr="00EB66A9">
              <w:rPr>
                <w:rFonts w:ascii="Arial" w:eastAsia="Times New Roman" w:hAnsi="Arial" w:cs="Arial"/>
                <w:color w:val="000000"/>
                <w:sz w:val="18"/>
                <w:szCs w:val="18"/>
              </w:rPr>
              <w:br/>
              <w:t>Michigan Center for Clinical Systems Improvement (Mi-CCSI)</w:t>
            </w:r>
            <w:r w:rsidRPr="00EB66A9">
              <w:rPr>
                <w:rFonts w:ascii="Arial" w:eastAsia="Times New Roman" w:hAnsi="Arial" w:cs="Arial"/>
                <w:color w:val="000000"/>
                <w:sz w:val="18"/>
                <w:szCs w:val="18"/>
              </w:rPr>
              <w:br/>
              <w:t>Mount Auburn Cambridge Independent Practice Association (MACIPA)</w:t>
            </w:r>
            <w:r w:rsidRPr="00EB66A9">
              <w:rPr>
                <w:rFonts w:ascii="Arial" w:eastAsia="Times New Roman" w:hAnsi="Arial" w:cs="Arial"/>
                <w:color w:val="000000"/>
                <w:sz w:val="18"/>
                <w:szCs w:val="18"/>
              </w:rPr>
              <w:br/>
              <w:t>Pittsburgh Regional Health Initiative (PRHI)</w:t>
            </w:r>
            <w:r w:rsidRPr="00EB66A9">
              <w:rPr>
                <w:rFonts w:ascii="Arial" w:eastAsia="Times New Roman" w:hAnsi="Arial" w:cs="Arial"/>
                <w:color w:val="000000"/>
                <w:sz w:val="18"/>
                <w:szCs w:val="18"/>
              </w:rPr>
              <w:br/>
              <w:t>Institute for Clinical Systems Improvement (ICSI)</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0209B0" w:rsidRDefault="00EB66A9" w:rsidP="00EB66A9">
            <w:pPr>
              <w:spacing w:before="120" w:after="120" w:line="270" w:lineRule="atLeast"/>
              <w:rPr>
                <w:rFonts w:ascii="Arial" w:eastAsia="Times New Roman" w:hAnsi="Arial" w:cs="Arial"/>
                <w:color w:val="000000"/>
                <w:sz w:val="18"/>
                <w:szCs w:val="18"/>
              </w:rPr>
            </w:pPr>
            <w:r w:rsidRPr="000209B0">
              <w:rPr>
                <w:rFonts w:ascii="Arial" w:eastAsia="Times New Roman" w:hAnsi="Arial" w:cs="Arial"/>
                <w:b/>
                <w:bCs/>
                <w:color w:val="000000"/>
                <w:sz w:val="18"/>
                <w:szCs w:val="18"/>
              </w:rPr>
              <w:lastRenderedPageBreak/>
              <w:t>Investigators:</w:t>
            </w:r>
            <w:r w:rsidRPr="000209B0">
              <w:rPr>
                <w:rFonts w:ascii="Arial" w:eastAsia="Times New Roman" w:hAnsi="Arial" w:cs="Arial"/>
                <w:color w:val="000000"/>
                <w:sz w:val="18"/>
                <w:szCs w:val="18"/>
              </w:rPr>
              <w:br/>
              <w:t>Sanne Magnan</w:t>
            </w:r>
            <w:r w:rsidRPr="000209B0">
              <w:rPr>
                <w:rFonts w:ascii="Arial" w:eastAsia="Times New Roman" w:hAnsi="Arial" w:cs="Arial"/>
                <w:color w:val="000000"/>
                <w:sz w:val="18"/>
                <w:szCs w:val="18"/>
              </w:rPr>
              <w:br/>
              <w:t>Claire Neeley</w:t>
            </w:r>
            <w:r w:rsidRPr="000209B0">
              <w:rPr>
                <w:rFonts w:ascii="Arial" w:eastAsia="Times New Roman" w:hAnsi="Arial" w:cs="Arial"/>
                <w:color w:val="000000"/>
                <w:sz w:val="18"/>
                <w:szCs w:val="18"/>
              </w:rPr>
              <w:br/>
              <w:t>Leif Solberg</w:t>
            </w:r>
            <w:r w:rsidRPr="000209B0">
              <w:rPr>
                <w:rFonts w:ascii="Arial" w:eastAsia="Times New Roman" w:hAnsi="Arial" w:cs="Arial"/>
                <w:color w:val="000000"/>
                <w:sz w:val="18"/>
                <w:szCs w:val="18"/>
              </w:rPr>
              <w:br/>
              <w:t xml:space="preserve">Arne Beck </w:t>
            </w:r>
            <w:r w:rsidRPr="000209B0">
              <w:rPr>
                <w:rFonts w:ascii="Arial" w:eastAsia="Times New Roman" w:hAnsi="Arial" w:cs="Arial"/>
                <w:color w:val="000000"/>
                <w:sz w:val="18"/>
                <w:szCs w:val="18"/>
              </w:rPr>
              <w:br/>
              <w:t>Karen Coleman</w:t>
            </w:r>
            <w:r w:rsidRPr="000209B0">
              <w:rPr>
                <w:rFonts w:ascii="Arial" w:eastAsia="Times New Roman" w:hAnsi="Arial" w:cs="Arial"/>
                <w:color w:val="000000"/>
                <w:sz w:val="18"/>
                <w:szCs w:val="18"/>
              </w:rPr>
              <w:br/>
              <w:t>Jurgen Unutzer</w:t>
            </w:r>
            <w:r w:rsidRPr="000209B0">
              <w:rPr>
                <w:rFonts w:ascii="Arial" w:eastAsia="Times New Roman" w:hAnsi="Arial" w:cs="Arial"/>
                <w:color w:val="000000"/>
                <w:sz w:val="18"/>
                <w:szCs w:val="18"/>
              </w:rPr>
              <w:br/>
              <w:t>Rebecca Rossom</w:t>
            </w:r>
          </w:p>
          <w:p w:rsidR="001C0426" w:rsidRPr="000209B0" w:rsidRDefault="001C0426" w:rsidP="00EB66A9">
            <w:pPr>
              <w:spacing w:before="120" w:after="120" w:line="270" w:lineRule="atLeast"/>
              <w:rPr>
                <w:rFonts w:ascii="Arial" w:eastAsia="Times New Roman" w:hAnsi="Arial" w:cs="Arial"/>
                <w:color w:val="000000"/>
                <w:sz w:val="18"/>
                <w:szCs w:val="18"/>
              </w:rPr>
            </w:pPr>
            <w:r w:rsidRPr="000209B0">
              <w:rPr>
                <w:rFonts w:ascii="Arial" w:eastAsia="Times New Roman" w:hAnsi="Arial" w:cs="Arial"/>
                <w:color w:val="000000"/>
                <w:sz w:val="18"/>
                <w:szCs w:val="18"/>
              </w:rPr>
              <w:t>Lauren Crain</w:t>
            </w:r>
          </w:p>
          <w:p w:rsidR="001C0426" w:rsidRPr="000209B0" w:rsidRDefault="001C0426" w:rsidP="00EB66A9">
            <w:pPr>
              <w:spacing w:before="120" w:after="120" w:line="270" w:lineRule="atLeast"/>
              <w:rPr>
                <w:rFonts w:ascii="Arial" w:eastAsia="Times New Roman" w:hAnsi="Arial" w:cs="Arial"/>
                <w:color w:val="000000"/>
                <w:sz w:val="18"/>
                <w:szCs w:val="18"/>
              </w:rPr>
            </w:pPr>
            <w:r w:rsidRPr="000209B0">
              <w:rPr>
                <w:rFonts w:ascii="Arial" w:eastAsia="Times New Roman" w:hAnsi="Arial" w:cs="Arial"/>
                <w:color w:val="000000"/>
                <w:sz w:val="18"/>
                <w:szCs w:val="18"/>
              </w:rPr>
              <w:t>Michael Maciosek</w:t>
            </w:r>
          </w:p>
          <w:p w:rsidR="001C0426" w:rsidRPr="000209B0" w:rsidRDefault="001C0426" w:rsidP="00EB66A9">
            <w:pPr>
              <w:spacing w:before="120" w:after="120" w:line="270" w:lineRule="atLeast"/>
              <w:rPr>
                <w:rFonts w:ascii="Arial" w:eastAsia="Times New Roman" w:hAnsi="Arial" w:cs="Arial"/>
                <w:color w:val="000000"/>
                <w:sz w:val="18"/>
                <w:szCs w:val="18"/>
              </w:rPr>
            </w:pPr>
            <w:r w:rsidRPr="000209B0">
              <w:rPr>
                <w:rFonts w:ascii="Arial" w:eastAsia="Times New Roman" w:hAnsi="Arial" w:cs="Arial"/>
                <w:color w:val="000000"/>
                <w:sz w:val="18"/>
                <w:szCs w:val="18"/>
              </w:rPr>
              <w:t>Robin Whitebird</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0209B0" w:rsidRDefault="00EB66A9" w:rsidP="00EB66A9">
            <w:pPr>
              <w:spacing w:before="120" w:after="120" w:line="270" w:lineRule="atLeast"/>
              <w:rPr>
                <w:rFonts w:ascii="Arial" w:eastAsia="Times New Roman" w:hAnsi="Arial" w:cs="Arial"/>
                <w:color w:val="000000"/>
                <w:sz w:val="18"/>
                <w:szCs w:val="18"/>
              </w:rPr>
            </w:pPr>
            <w:r w:rsidRPr="000209B0">
              <w:rPr>
                <w:rFonts w:ascii="Arial" w:eastAsia="Times New Roman" w:hAnsi="Arial" w:cs="Arial"/>
                <w:b/>
                <w:bCs/>
                <w:color w:val="000000"/>
                <w:sz w:val="18"/>
                <w:szCs w:val="18"/>
              </w:rPr>
              <w:t>Major Goals:</w:t>
            </w:r>
            <w:r w:rsidRPr="000209B0">
              <w:rPr>
                <w:rFonts w:ascii="Arial" w:eastAsia="Times New Roman" w:hAnsi="Arial" w:cs="Arial"/>
                <w:color w:val="000000"/>
                <w:sz w:val="18"/>
                <w:szCs w:val="18"/>
              </w:rPr>
              <w:br/>
              <w:t>The maj</w:t>
            </w:r>
            <w:r w:rsidR="001C0426" w:rsidRPr="000209B0">
              <w:rPr>
                <w:rFonts w:ascii="Arial" w:eastAsia="Times New Roman" w:hAnsi="Arial" w:cs="Arial"/>
                <w:color w:val="000000"/>
                <w:sz w:val="18"/>
                <w:szCs w:val="18"/>
              </w:rPr>
              <w:t>or goals we</w:t>
            </w:r>
            <w:r w:rsidRPr="000209B0">
              <w:rPr>
                <w:rFonts w:ascii="Arial" w:eastAsia="Times New Roman" w:hAnsi="Arial" w:cs="Arial"/>
                <w:color w:val="000000"/>
                <w:sz w:val="18"/>
                <w:szCs w:val="18"/>
              </w:rPr>
              <w:t>re to increase the proportion of these complex uncontrolled patients who are now under control by 20% for patients with diabetes or hypertension, and to improve depression in 40%, while reducing healthcare costs</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Description of study sample:</w:t>
            </w:r>
            <w:r w:rsidRPr="00EB66A9">
              <w:rPr>
                <w:rFonts w:ascii="Arial" w:eastAsia="Times New Roman" w:hAnsi="Arial" w:cs="Arial"/>
                <w:color w:val="000000"/>
                <w:sz w:val="18"/>
                <w:szCs w:val="18"/>
              </w:rPr>
              <w:t xml:space="preserve"> </w:t>
            </w:r>
            <w:r w:rsidRPr="00EB66A9">
              <w:rPr>
                <w:rFonts w:ascii="Arial" w:eastAsia="Times New Roman" w:hAnsi="Arial" w:cs="Arial"/>
                <w:color w:val="000000"/>
                <w:sz w:val="18"/>
                <w:szCs w:val="18"/>
              </w:rPr>
              <w:br/>
              <w:t>This was a demonstration project aimed at adults with active depression plus either diabetes or cardiovascular disease that were not under control. We initially targeted patients with Medicare or Medicaid, but later added other patient groups because of the unexpected difficulty of identifying and recruiting such patients.</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Current Status: </w:t>
            </w:r>
            <w:r w:rsidRPr="00EB66A9">
              <w:rPr>
                <w:rFonts w:ascii="Arial" w:eastAsia="Times New Roman" w:hAnsi="Arial" w:cs="Arial"/>
                <w:color w:val="000000"/>
                <w:sz w:val="18"/>
                <w:szCs w:val="18"/>
              </w:rPr>
              <w:br/>
              <w:t>The project was completed in 6/15, but most participating medical groups have continued it with a variety of modifications to fit their settings and needs</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Study Registration: </w:t>
            </w:r>
            <w:r w:rsidRPr="00EB66A9">
              <w:rPr>
                <w:rFonts w:ascii="Arial" w:eastAsia="Times New Roman" w:hAnsi="Arial" w:cs="Arial"/>
                <w:color w:val="000000"/>
                <w:sz w:val="18"/>
                <w:szCs w:val="18"/>
              </w:rPr>
              <w:br/>
              <w:t>N/A</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F12781" w:rsidRDefault="00EB66A9" w:rsidP="00EB66A9">
            <w:pPr>
              <w:spacing w:before="120" w:after="120" w:line="270" w:lineRule="atLeast"/>
              <w:rPr>
                <w:rFonts w:ascii="Arial" w:eastAsia="Times New Roman" w:hAnsi="Arial" w:cs="Arial"/>
                <w:color w:val="000000"/>
                <w:sz w:val="18"/>
                <w:szCs w:val="18"/>
              </w:rPr>
            </w:pPr>
            <w:r w:rsidRPr="00F12781">
              <w:rPr>
                <w:rFonts w:ascii="Arial" w:eastAsia="Times New Roman" w:hAnsi="Arial" w:cs="Arial"/>
                <w:b/>
                <w:bCs/>
                <w:color w:val="000000"/>
                <w:sz w:val="18"/>
                <w:szCs w:val="18"/>
              </w:rPr>
              <w:t xml:space="preserve">Publications: </w:t>
            </w:r>
            <w:r w:rsidRPr="00F12781">
              <w:rPr>
                <w:rFonts w:ascii="Arial" w:eastAsia="Times New Roman" w:hAnsi="Arial" w:cs="Arial"/>
                <w:color w:val="000000"/>
                <w:sz w:val="18"/>
                <w:szCs w:val="18"/>
              </w:rPr>
              <w:br/>
              <w:t xml:space="preserve">Coleman KJ, Hemmila T, Valenti MD, Smith 4, Quarrell R, Ruona LK, Brandenfels E, Hann B, Hinnenkamp T, Parra MD, Monkman J, Vos S, Rossom RC. </w:t>
            </w:r>
            <w:hyperlink r:id="rId7" w:history="1">
              <w:r w:rsidRPr="00F12781">
                <w:rPr>
                  <w:rFonts w:ascii="Arial" w:eastAsia="Times New Roman" w:hAnsi="Arial" w:cs="Arial"/>
                  <w:color w:val="0875BA"/>
                  <w:sz w:val="18"/>
                  <w:szCs w:val="18"/>
                </w:rPr>
                <w:t>Understanding the experience of care managers and relationship with patient outcomes: the COMPASS initiative</w:t>
              </w:r>
            </w:hyperlink>
            <w:r w:rsidRPr="00F12781">
              <w:rPr>
                <w:rFonts w:ascii="Arial" w:eastAsia="Times New Roman" w:hAnsi="Arial" w:cs="Arial"/>
                <w:color w:val="000000"/>
                <w:sz w:val="18"/>
                <w:szCs w:val="18"/>
              </w:rPr>
              <w:t>. Gen Hosp Psychiatry. 2016 Aug 18. pii: S0163-8343(16)30164-5. doi: 10.1016/j.genhosppsych.2016.03.003. [Epub ahead of print]</w:t>
            </w:r>
          </w:p>
          <w:p w:rsidR="00EB66A9" w:rsidRPr="00F12781" w:rsidRDefault="00EB66A9" w:rsidP="00EB66A9">
            <w:pPr>
              <w:spacing w:before="120" w:after="120" w:line="270" w:lineRule="atLeast"/>
              <w:rPr>
                <w:rFonts w:ascii="Arial" w:eastAsia="Times New Roman" w:hAnsi="Arial" w:cs="Arial"/>
                <w:color w:val="000000"/>
                <w:sz w:val="18"/>
                <w:szCs w:val="18"/>
              </w:rPr>
            </w:pPr>
            <w:r w:rsidRPr="00F12781">
              <w:rPr>
                <w:rFonts w:ascii="Arial" w:eastAsia="Times New Roman" w:hAnsi="Arial" w:cs="Arial"/>
                <w:color w:val="000000"/>
                <w:sz w:val="18"/>
                <w:szCs w:val="18"/>
              </w:rPr>
              <w:t xml:space="preserve">Coleman KJ, Magnan S, Neely C, Solberg L, Beck A, Trevis J, Heim C, Williams M, Katzelnick D, Unützer J, Pollock B, Hafer E, Ferguson R, Williams S. </w:t>
            </w:r>
            <w:hyperlink r:id="rId8" w:history="1">
              <w:r w:rsidRPr="00F12781">
                <w:rPr>
                  <w:rFonts w:ascii="Arial" w:eastAsia="Times New Roman" w:hAnsi="Arial" w:cs="Arial"/>
                  <w:color w:val="0875BA"/>
                  <w:sz w:val="18"/>
                  <w:szCs w:val="18"/>
                </w:rPr>
                <w:t>The COMPASS initiative: description of a nationwide collaborative approach to the care of patients with depression and diabetes and/or cardiovascular disease</w:t>
              </w:r>
            </w:hyperlink>
            <w:r w:rsidRPr="00F12781">
              <w:rPr>
                <w:rFonts w:ascii="Arial" w:eastAsia="Times New Roman" w:hAnsi="Arial" w:cs="Arial"/>
                <w:color w:val="000000"/>
                <w:sz w:val="18"/>
                <w:szCs w:val="18"/>
              </w:rPr>
              <w:t>. Gen Hosp Psychiatry. 2016 Aug 18. pii: S0163-8343(16)30166-9. doi: 10.1016/j.genhosppsych.2016.05.007. [Epub ahead of print]</w:t>
            </w:r>
          </w:p>
          <w:p w:rsidR="00EB66A9" w:rsidRPr="00F12781" w:rsidRDefault="00EB66A9" w:rsidP="00EB66A9">
            <w:pPr>
              <w:spacing w:before="120" w:after="120" w:line="270" w:lineRule="atLeast"/>
              <w:rPr>
                <w:rFonts w:ascii="Arial" w:eastAsia="Times New Roman" w:hAnsi="Arial" w:cs="Arial"/>
                <w:color w:val="000000"/>
                <w:sz w:val="18"/>
                <w:szCs w:val="18"/>
              </w:rPr>
            </w:pPr>
            <w:r w:rsidRPr="00F12781">
              <w:rPr>
                <w:rFonts w:ascii="Arial" w:eastAsia="Times New Roman" w:hAnsi="Arial" w:cs="Arial"/>
                <w:color w:val="000000"/>
                <w:sz w:val="18"/>
                <w:szCs w:val="18"/>
              </w:rPr>
              <w:t xml:space="preserve">Rossom RC, Solberg LI, Magnan S, Crain AL, Beck A, Coleman KJ, Katzelnick D, Williams MD, Neely C, Ohnsorg K, Whitebird R, Brandenfels E, Pollock B, Ferguson R, Williams S, Unützer J. </w:t>
            </w:r>
            <w:hyperlink r:id="rId9" w:history="1">
              <w:r w:rsidRPr="00F12781">
                <w:rPr>
                  <w:rFonts w:ascii="Arial" w:eastAsia="Times New Roman" w:hAnsi="Arial" w:cs="Arial"/>
                  <w:color w:val="0875BA"/>
                  <w:sz w:val="18"/>
                  <w:szCs w:val="18"/>
                </w:rPr>
                <w:t>Impact of a national collaborative care initiative for patients with depression and diabetes or cardiovascular disease</w:t>
              </w:r>
            </w:hyperlink>
            <w:r w:rsidRPr="00F12781">
              <w:rPr>
                <w:rFonts w:ascii="Arial" w:eastAsia="Times New Roman" w:hAnsi="Arial" w:cs="Arial"/>
                <w:color w:val="000000"/>
                <w:sz w:val="18"/>
                <w:szCs w:val="18"/>
              </w:rPr>
              <w:t>. Gen Hosp Psychiatry. 2016 Aug 18. pii: S0163-8343(16)30165-7. doi: 10.1016/j.genhosppsych.2016.05.006. [Epub ahead of print]</w:t>
            </w:r>
          </w:p>
          <w:p w:rsidR="00EB66A9" w:rsidRPr="00F12781" w:rsidRDefault="00EB66A9" w:rsidP="00EB66A9">
            <w:pPr>
              <w:spacing w:before="120" w:after="120" w:line="270" w:lineRule="atLeast"/>
              <w:rPr>
                <w:rFonts w:ascii="Arial" w:eastAsia="Times New Roman" w:hAnsi="Arial" w:cs="Arial"/>
                <w:color w:val="000000"/>
                <w:sz w:val="18"/>
                <w:szCs w:val="18"/>
              </w:rPr>
            </w:pPr>
            <w:r w:rsidRPr="00F12781">
              <w:rPr>
                <w:rFonts w:ascii="Arial" w:eastAsia="Times New Roman" w:hAnsi="Arial" w:cs="Arial"/>
                <w:color w:val="000000"/>
                <w:sz w:val="18"/>
                <w:szCs w:val="18"/>
              </w:rPr>
              <w:lastRenderedPageBreak/>
              <w:t xml:space="preserve">Solberg LI, </w:t>
            </w:r>
            <w:r w:rsidR="001C0426" w:rsidRPr="00F12781">
              <w:rPr>
                <w:rFonts w:ascii="Arial" w:eastAsia="Times New Roman" w:hAnsi="Arial" w:cs="Arial"/>
                <w:color w:val="000000"/>
                <w:sz w:val="18"/>
                <w:szCs w:val="18"/>
              </w:rPr>
              <w:t xml:space="preserve">Ferguson R, Ohnsorg KA, Crain AL, Williams MD, Ziegenfuss JY, </w:t>
            </w:r>
            <w:r w:rsidRPr="00F12781">
              <w:rPr>
                <w:rFonts w:ascii="Arial" w:eastAsia="Times New Roman" w:hAnsi="Arial" w:cs="Arial"/>
                <w:color w:val="000000"/>
                <w:sz w:val="18"/>
                <w:szCs w:val="18"/>
              </w:rPr>
              <w:t xml:space="preserve">et al. </w:t>
            </w:r>
            <w:hyperlink r:id="rId10" w:history="1">
              <w:r w:rsidRPr="00F12781">
                <w:rPr>
                  <w:rStyle w:val="Hyperlink"/>
                  <w:rFonts w:ascii="Arial" w:eastAsia="Times New Roman" w:hAnsi="Arial" w:cs="Arial"/>
                  <w:sz w:val="18"/>
                  <w:szCs w:val="18"/>
                </w:rPr>
                <w:t xml:space="preserve">The challenges of collecting and using patient care data from diverse care systems: lessons </w:t>
              </w:r>
              <w:r w:rsidR="001C0426" w:rsidRPr="00F12781">
                <w:rPr>
                  <w:rStyle w:val="Hyperlink"/>
                  <w:rFonts w:ascii="Arial" w:eastAsia="Times New Roman" w:hAnsi="Arial" w:cs="Arial"/>
                  <w:sz w:val="18"/>
                  <w:szCs w:val="18"/>
                </w:rPr>
                <w:t>from COMPASS</w:t>
              </w:r>
            </w:hyperlink>
            <w:r w:rsidR="001C0426" w:rsidRPr="00F12781">
              <w:rPr>
                <w:rFonts w:ascii="Arial" w:eastAsia="Times New Roman" w:hAnsi="Arial" w:cs="Arial"/>
                <w:color w:val="000000"/>
                <w:sz w:val="18"/>
                <w:szCs w:val="18"/>
              </w:rPr>
              <w:t>. Am J Med Qual 2017;32(5):494-499.</w:t>
            </w:r>
            <w:r w:rsidRPr="00F12781">
              <w:rPr>
                <w:rFonts w:ascii="Arial" w:eastAsia="Times New Roman" w:hAnsi="Arial" w:cs="Arial"/>
                <w:color w:val="000000"/>
                <w:sz w:val="18"/>
                <w:szCs w:val="18"/>
              </w:rPr>
              <w:t xml:space="preserve"> </w:t>
            </w:r>
          </w:p>
          <w:p w:rsidR="00EB66A9" w:rsidRPr="00F12781" w:rsidRDefault="00EB66A9" w:rsidP="00EB66A9">
            <w:pPr>
              <w:spacing w:before="120" w:after="120" w:line="270" w:lineRule="atLeast"/>
              <w:rPr>
                <w:rFonts w:ascii="Arial" w:eastAsia="Times New Roman" w:hAnsi="Arial" w:cs="Arial"/>
                <w:color w:val="000000"/>
                <w:sz w:val="18"/>
                <w:szCs w:val="18"/>
              </w:rPr>
            </w:pPr>
            <w:r w:rsidRPr="00F12781">
              <w:rPr>
                <w:rFonts w:ascii="Arial" w:eastAsia="Times New Roman" w:hAnsi="Arial" w:cs="Arial"/>
                <w:color w:val="000000"/>
                <w:sz w:val="18"/>
                <w:szCs w:val="18"/>
              </w:rPr>
              <w:t xml:space="preserve">Whitebird RR, Solberg LI, Crain AL, Rossom RC, Beck A, Neely C, Dreskin M, Coleman KJ. </w:t>
            </w:r>
            <w:hyperlink r:id="rId11" w:history="1">
              <w:r w:rsidRPr="00F12781">
                <w:rPr>
                  <w:rFonts w:ascii="Arial" w:eastAsia="Times New Roman" w:hAnsi="Arial" w:cs="Arial"/>
                  <w:color w:val="0875BA"/>
                  <w:sz w:val="18"/>
                  <w:szCs w:val="18"/>
                </w:rPr>
                <w:t>Clinician burnout and satisfaction with resources in caring for complex patients</w:t>
              </w:r>
            </w:hyperlink>
            <w:r w:rsidR="001C0426" w:rsidRPr="00F12781">
              <w:rPr>
                <w:rFonts w:ascii="Arial" w:eastAsia="Times New Roman" w:hAnsi="Arial" w:cs="Arial"/>
                <w:color w:val="000000"/>
                <w:sz w:val="18"/>
                <w:szCs w:val="18"/>
              </w:rPr>
              <w:t>. Gen Hosp Psychiatry. 2017;44(1):91-95</w:t>
            </w:r>
            <w:r w:rsidR="000E7297" w:rsidRPr="00F12781">
              <w:rPr>
                <w:rFonts w:ascii="Arial" w:eastAsia="Times New Roman" w:hAnsi="Arial" w:cs="Arial"/>
                <w:color w:val="000000"/>
                <w:sz w:val="18"/>
                <w:szCs w:val="18"/>
              </w:rPr>
              <w:t>.</w:t>
            </w:r>
            <w:r w:rsidRPr="00F12781">
              <w:rPr>
                <w:rFonts w:ascii="Arial" w:eastAsia="Times New Roman" w:hAnsi="Arial" w:cs="Arial"/>
                <w:color w:val="000000"/>
                <w:sz w:val="18"/>
                <w:szCs w:val="18"/>
              </w:rPr>
              <w:t xml:space="preserve"> Jul 16. pii: S0163-8343(16)30167-0. doi: 10.1016/j.genhosppsych.2016.03.004. [Epub ahead of print]</w:t>
            </w:r>
          </w:p>
          <w:p w:rsidR="000E7297" w:rsidRPr="000E7297" w:rsidRDefault="000E7297" w:rsidP="000E7297">
            <w:pPr>
              <w:tabs>
                <w:tab w:val="left" w:pos="540"/>
              </w:tabs>
              <w:rPr>
                <w:rFonts w:ascii="Arial" w:hAnsi="Arial" w:cs="Arial"/>
                <w:sz w:val="18"/>
                <w:szCs w:val="18"/>
              </w:rPr>
            </w:pPr>
            <w:r w:rsidRPr="00F12781">
              <w:rPr>
                <w:rFonts w:ascii="Arial" w:hAnsi="Arial" w:cs="Arial"/>
                <w:sz w:val="18"/>
                <w:szCs w:val="18"/>
              </w:rPr>
              <w:t>Solberg LI, Ohnsorg KA, Parker ED, Ferguson R, Magnan S, Whitebird RR, Neely C, Brandenfels E, Williams MD, Dreskin M, Hinnenkamp T, Ziegenfuss JY. Preventable hospital and emergency department events: lessons from a large innovation project. The Permanente Journal 2018 (In press).</w:t>
            </w:r>
          </w:p>
          <w:p w:rsidR="000E7297" w:rsidRPr="00EB66A9" w:rsidRDefault="000E7297" w:rsidP="00EB66A9">
            <w:pPr>
              <w:spacing w:before="120" w:after="120" w:line="270" w:lineRule="atLeast"/>
              <w:rPr>
                <w:rFonts w:ascii="Arial" w:eastAsia="Times New Roman" w:hAnsi="Arial" w:cs="Arial"/>
                <w:color w:val="000000"/>
                <w:sz w:val="18"/>
                <w:szCs w:val="18"/>
              </w:rPr>
            </w:pP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EB66A9" w:rsidTr="00EB66A9">
        <w:tc>
          <w:tcPr>
            <w:tcW w:w="0" w:type="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EB66A9">
              <w:rPr>
                <w:rFonts w:ascii="Arial" w:eastAsia="Times New Roman" w:hAnsi="Arial" w:cs="Arial"/>
                <w:b/>
                <w:bCs/>
                <w:color w:val="000000"/>
                <w:sz w:val="18"/>
                <w:szCs w:val="18"/>
              </w:rPr>
              <w:t xml:space="preserve">Resources: </w:t>
            </w:r>
            <w:r w:rsidRPr="00EB66A9">
              <w:rPr>
                <w:rFonts w:ascii="Arial" w:eastAsia="Times New Roman" w:hAnsi="Arial" w:cs="Arial"/>
                <w:color w:val="000000"/>
                <w:sz w:val="18"/>
                <w:szCs w:val="18"/>
              </w:rPr>
              <w:br/>
              <w:t>N/A</w:t>
            </w:r>
          </w:p>
        </w:tc>
        <w:tc>
          <w:tcPr>
            <w:tcW w:w="0" w:type="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r w:rsidR="00EB66A9" w:rsidRPr="000209B0" w:rsidTr="000209B0">
        <w:tc>
          <w:tcPr>
            <w:tcW w:w="0" w:type="auto"/>
            <w:shd w:val="clear" w:color="auto" w:fill="auto"/>
            <w:vAlign w:val="center"/>
            <w:hideMark/>
          </w:tcPr>
          <w:p w:rsidR="00EB66A9" w:rsidRPr="000209B0" w:rsidRDefault="00EB66A9" w:rsidP="000E7297">
            <w:pPr>
              <w:spacing w:before="120" w:after="120" w:line="270" w:lineRule="atLeast"/>
              <w:rPr>
                <w:rFonts w:ascii="Arial" w:eastAsia="Times New Roman" w:hAnsi="Arial" w:cs="Arial"/>
                <w:color w:val="000000"/>
                <w:sz w:val="18"/>
                <w:szCs w:val="18"/>
              </w:rPr>
            </w:pPr>
            <w:r w:rsidRPr="000209B0">
              <w:rPr>
                <w:rFonts w:ascii="Arial" w:eastAsia="Times New Roman" w:hAnsi="Arial" w:cs="Arial"/>
                <w:b/>
                <w:bCs/>
                <w:color w:val="000000"/>
                <w:sz w:val="18"/>
                <w:szCs w:val="18"/>
              </w:rPr>
              <w:t>Lessons Learned:</w:t>
            </w:r>
            <w:r w:rsidRPr="000209B0">
              <w:rPr>
                <w:rFonts w:ascii="Arial" w:eastAsia="Times New Roman" w:hAnsi="Arial" w:cs="Arial"/>
                <w:color w:val="000000"/>
                <w:sz w:val="18"/>
                <w:szCs w:val="18"/>
              </w:rPr>
              <w:br/>
              <w:t>It is possible to have multiple diverse health care organizations collaborate on a common improvement project and to use a common data system to aggregate data for reporting and analysis, although there are many chanllenges to doing so. Other lessons are available in the above publi</w:t>
            </w:r>
            <w:r w:rsidR="000E7297" w:rsidRPr="000209B0">
              <w:rPr>
                <w:rFonts w:ascii="Arial" w:eastAsia="Times New Roman" w:hAnsi="Arial" w:cs="Arial"/>
                <w:color w:val="000000"/>
                <w:sz w:val="18"/>
                <w:szCs w:val="18"/>
              </w:rPr>
              <w:t>cations. Additional publication</w:t>
            </w:r>
            <w:r w:rsidRPr="000209B0">
              <w:rPr>
                <w:rFonts w:ascii="Arial" w:eastAsia="Times New Roman" w:hAnsi="Arial" w:cs="Arial"/>
                <w:color w:val="000000"/>
                <w:sz w:val="18"/>
                <w:szCs w:val="18"/>
              </w:rPr>
              <w:t xml:space="preserve"> in development describe</w:t>
            </w:r>
            <w:r w:rsidR="000E7297" w:rsidRPr="000209B0">
              <w:rPr>
                <w:rFonts w:ascii="Arial" w:eastAsia="Times New Roman" w:hAnsi="Arial" w:cs="Arial"/>
                <w:color w:val="000000"/>
                <w:sz w:val="18"/>
                <w:szCs w:val="18"/>
              </w:rPr>
              <w:t>s</w:t>
            </w:r>
            <w:r w:rsidRPr="000209B0">
              <w:rPr>
                <w:rFonts w:ascii="Arial" w:eastAsia="Times New Roman" w:hAnsi="Arial" w:cs="Arial"/>
                <w:color w:val="000000"/>
                <w:sz w:val="18"/>
                <w:szCs w:val="18"/>
              </w:rPr>
              <w:t xml:space="preserve"> the relation between care manager contacts and systematic case review to depression improvement</w:t>
            </w:r>
            <w:r w:rsidR="00804EE3">
              <w:rPr>
                <w:rFonts w:ascii="Arial" w:eastAsia="Times New Roman" w:hAnsi="Arial" w:cs="Arial"/>
                <w:color w:val="000000"/>
                <w:sz w:val="18"/>
                <w:szCs w:val="18"/>
              </w:rPr>
              <w:t>.</w:t>
            </w:r>
            <w:bookmarkStart w:id="0" w:name="_GoBack"/>
            <w:bookmarkEnd w:id="0"/>
          </w:p>
        </w:tc>
        <w:tc>
          <w:tcPr>
            <w:tcW w:w="0" w:type="auto"/>
            <w:shd w:val="clear" w:color="auto" w:fill="auto"/>
            <w:vAlign w:val="center"/>
            <w:hideMark/>
          </w:tcPr>
          <w:p w:rsidR="00EB66A9" w:rsidRPr="000209B0" w:rsidRDefault="00EB66A9" w:rsidP="00EB66A9">
            <w:pPr>
              <w:spacing w:line="270" w:lineRule="atLeast"/>
              <w:rPr>
                <w:rFonts w:ascii="Times New Roman" w:eastAsia="Times New Roman" w:hAnsi="Times New Roman" w:cs="Times New Roman"/>
                <w:sz w:val="20"/>
                <w:szCs w:val="20"/>
              </w:rPr>
            </w:pPr>
          </w:p>
        </w:tc>
      </w:tr>
      <w:tr w:rsidR="00EB66A9" w:rsidRPr="00EB66A9" w:rsidTr="000209B0">
        <w:tc>
          <w:tcPr>
            <w:tcW w:w="0" w:type="auto"/>
            <w:shd w:val="clear" w:color="auto" w:fill="auto"/>
            <w:vAlign w:val="center"/>
            <w:hideMark/>
          </w:tcPr>
          <w:p w:rsidR="00EB66A9" w:rsidRPr="00EB66A9" w:rsidRDefault="00EB66A9" w:rsidP="00EB66A9">
            <w:pPr>
              <w:spacing w:before="120" w:after="120" w:line="270" w:lineRule="atLeast"/>
              <w:rPr>
                <w:rFonts w:ascii="Arial" w:eastAsia="Times New Roman" w:hAnsi="Arial" w:cs="Arial"/>
                <w:color w:val="000000"/>
                <w:sz w:val="18"/>
                <w:szCs w:val="18"/>
              </w:rPr>
            </w:pPr>
            <w:r w:rsidRPr="000209B0">
              <w:rPr>
                <w:rFonts w:ascii="Arial" w:eastAsia="Times New Roman" w:hAnsi="Arial" w:cs="Arial"/>
                <w:b/>
                <w:bCs/>
                <w:color w:val="000000"/>
                <w:sz w:val="18"/>
                <w:szCs w:val="18"/>
              </w:rPr>
              <w:t>What’s next?</w:t>
            </w:r>
            <w:r w:rsidRPr="000209B0">
              <w:rPr>
                <w:rFonts w:ascii="Arial" w:eastAsia="Times New Roman" w:hAnsi="Arial" w:cs="Arial"/>
                <w:color w:val="000000"/>
                <w:sz w:val="18"/>
                <w:szCs w:val="18"/>
              </w:rPr>
              <w:br/>
              <w:t>Most participating organizations are continuing to use individually adapted versions of the COMPASS model for care but there will be no follow-on group project.</w:t>
            </w:r>
          </w:p>
        </w:tc>
        <w:tc>
          <w:tcPr>
            <w:tcW w:w="0" w:type="auto"/>
            <w:shd w:val="clear" w:color="auto" w:fill="auto"/>
            <w:vAlign w:val="center"/>
            <w:hideMark/>
          </w:tcPr>
          <w:p w:rsidR="00EB66A9" w:rsidRPr="00EB66A9" w:rsidRDefault="00EB66A9" w:rsidP="00EB66A9">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6E57"/>
    <w:multiLevelType w:val="hybridMultilevel"/>
    <w:tmpl w:val="E07809EC"/>
    <w:lvl w:ilvl="0" w:tplc="D140323E">
      <w:start w:val="142"/>
      <w:numFmt w:val="decimal"/>
      <w:lvlText w:val="%1."/>
      <w:lvlJc w:val="left"/>
      <w:pPr>
        <w:tabs>
          <w:tab w:val="num" w:pos="810"/>
        </w:tabs>
        <w:ind w:left="810" w:hanging="360"/>
      </w:pPr>
      <w:rPr>
        <w:rFonts w:ascii="Arial" w:hAnsi="Arial" w:cs="Arial" w:hint="default"/>
        <w:sz w:val="22"/>
        <w:szCs w:val="22"/>
        <w:vertAlign w:val="baseline"/>
      </w:rPr>
    </w:lvl>
    <w:lvl w:ilvl="1" w:tplc="396AEAC2">
      <w:start w:val="178"/>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A9"/>
    <w:rsid w:val="000209B0"/>
    <w:rsid w:val="000E7297"/>
    <w:rsid w:val="001C0426"/>
    <w:rsid w:val="00335DF5"/>
    <w:rsid w:val="006E20BF"/>
    <w:rsid w:val="007E4E31"/>
    <w:rsid w:val="00804EE3"/>
    <w:rsid w:val="00D120F0"/>
    <w:rsid w:val="00DE2993"/>
    <w:rsid w:val="00EB66A9"/>
    <w:rsid w:val="00F12781"/>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9294"/>
  <w15:chartTrackingRefBased/>
  <w15:docId w15:val="{DDB7674B-D00B-4D2D-B03B-2E4FD194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66A9"/>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6A9"/>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EB66A9"/>
    <w:rPr>
      <w:strike w:val="0"/>
      <w:dstrike w:val="0"/>
      <w:color w:val="0875BA"/>
      <w:u w:val="none"/>
      <w:effect w:val="none"/>
    </w:rPr>
  </w:style>
  <w:style w:type="character" w:styleId="Strong">
    <w:name w:val="Strong"/>
    <w:basedOn w:val="DefaultParagraphFont"/>
    <w:uiPriority w:val="22"/>
    <w:qFormat/>
    <w:rsid w:val="00EB66A9"/>
    <w:rPr>
      <w:b/>
      <w:bCs/>
    </w:rPr>
  </w:style>
  <w:style w:type="character" w:styleId="UnresolvedMention">
    <w:name w:val="Unresolved Mention"/>
    <w:basedOn w:val="DefaultParagraphFont"/>
    <w:uiPriority w:val="99"/>
    <w:semiHidden/>
    <w:unhideWhenUsed/>
    <w:rsid w:val="00DE29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98403">
      <w:bodyDiv w:val="1"/>
      <w:marLeft w:val="0"/>
      <w:marRight w:val="0"/>
      <w:marTop w:val="0"/>
      <w:marBottom w:val="0"/>
      <w:divBdr>
        <w:top w:val="none" w:sz="0" w:space="0" w:color="auto"/>
        <w:left w:val="none" w:sz="0" w:space="0" w:color="auto"/>
        <w:bottom w:val="none" w:sz="0" w:space="0" w:color="auto"/>
        <w:right w:val="none" w:sz="0" w:space="0" w:color="auto"/>
      </w:divBdr>
      <w:divsChild>
        <w:div w:id="388697310">
          <w:marLeft w:val="0"/>
          <w:marRight w:val="0"/>
          <w:marTop w:val="300"/>
          <w:marBottom w:val="300"/>
          <w:divBdr>
            <w:top w:val="none" w:sz="0" w:space="0" w:color="auto"/>
            <w:left w:val="none" w:sz="0" w:space="0" w:color="auto"/>
            <w:bottom w:val="none" w:sz="0" w:space="0" w:color="auto"/>
            <w:right w:val="none" w:sz="0" w:space="0" w:color="auto"/>
          </w:divBdr>
          <w:divsChild>
            <w:div w:id="1519539517">
              <w:marLeft w:val="0"/>
              <w:marRight w:val="330"/>
              <w:marTop w:val="315"/>
              <w:marBottom w:val="0"/>
              <w:divBdr>
                <w:top w:val="none" w:sz="0" w:space="0" w:color="auto"/>
                <w:left w:val="none" w:sz="0" w:space="0" w:color="auto"/>
                <w:bottom w:val="none" w:sz="0" w:space="0" w:color="auto"/>
                <w:right w:val="none" w:sz="0" w:space="0" w:color="auto"/>
              </w:divBdr>
              <w:divsChild>
                <w:div w:id="989597859">
                  <w:marLeft w:val="0"/>
                  <w:marRight w:val="0"/>
                  <w:marTop w:val="0"/>
                  <w:marBottom w:val="0"/>
                  <w:divBdr>
                    <w:top w:val="none" w:sz="0" w:space="0" w:color="auto"/>
                    <w:left w:val="none" w:sz="0" w:space="0" w:color="auto"/>
                    <w:bottom w:val="none" w:sz="0" w:space="0" w:color="auto"/>
                    <w:right w:val="none" w:sz="0" w:space="0" w:color="auto"/>
                  </w:divBdr>
                  <w:divsChild>
                    <w:div w:id="158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The+COMPASS+initiative%3A+descri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ubmed/?term=.+Understanding+the+Experience+of+Care+Managers+and+Relationship+with+Patient+Outcomes%3A+The+COMPASS+Initia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if.I.Solberg@Healthpartners.com" TargetMode="External"/><Relationship Id="rId11" Type="http://schemas.openxmlformats.org/officeDocument/2006/relationships/hyperlink" Target="https://www.ncbi.nlm.nih.gov/pubmed/?term=Clinician+Burnout+and+Satisfaction+with+Resources+in+Caring+for+Complex+Patients" TargetMode="External"/><Relationship Id="rId5" Type="http://schemas.openxmlformats.org/officeDocument/2006/relationships/hyperlink" Target="mailto:sannemagnan@gmail.com" TargetMode="External"/><Relationship Id="rId10" Type="http://schemas.openxmlformats.org/officeDocument/2006/relationships/hyperlink" Target="http://journals.sagepub.com/doi/abs/10.1177/1062860616674272?url_ver=Z39.88-2003&amp;rfr_id=ori%3Arid%3Acrossref.org&amp;rfr_dat=cr_pub%3Dpubmed&amp;" TargetMode="External"/><Relationship Id="rId4" Type="http://schemas.openxmlformats.org/officeDocument/2006/relationships/webSettings" Target="webSettings.xml"/><Relationship Id="rId9" Type="http://schemas.openxmlformats.org/officeDocument/2006/relationships/hyperlink" Target="https://www.ncbi.nlm.nih.gov/pubmed/27558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6</cp:revision>
  <dcterms:created xsi:type="dcterms:W3CDTF">2018-03-27T19:38:00Z</dcterms:created>
  <dcterms:modified xsi:type="dcterms:W3CDTF">2018-04-04T20:45:00Z</dcterms:modified>
</cp:coreProperties>
</file>