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35F" w:rsidRPr="00BB135F" w:rsidRDefault="00BB135F" w:rsidP="00BB135F">
      <w:pPr>
        <w:spacing w:before="100" w:beforeAutospacing="1" w:after="100" w:afterAutospacing="1" w:line="420" w:lineRule="atLeast"/>
        <w:outlineLvl w:val="1"/>
        <w:rPr>
          <w:rFonts w:ascii="Arial" w:eastAsia="Times New Roman" w:hAnsi="Arial" w:cs="Arial"/>
          <w:color w:val="0875BA"/>
          <w:sz w:val="39"/>
          <w:szCs w:val="39"/>
        </w:rPr>
      </w:pPr>
      <w:r w:rsidRPr="00BB135F">
        <w:rPr>
          <w:rFonts w:ascii="Arial" w:eastAsia="Times New Roman" w:hAnsi="Arial" w:cs="Arial"/>
          <w:color w:val="0875BA"/>
          <w:sz w:val="39"/>
          <w:szCs w:val="39"/>
        </w:rPr>
        <w:t>Comparative Risks and Benefits of Gender Reassignment Therapies</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BB135F" w:rsidRPr="00BB135F" w:rsidTr="00BB135F">
        <w:tc>
          <w:tcPr>
            <w:tcW w:w="0" w:type="auto"/>
            <w:gridSpan w:val="2"/>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Project Name: </w:t>
            </w:r>
            <w:r w:rsidRPr="00BB135F">
              <w:rPr>
                <w:rFonts w:ascii="Arial" w:eastAsia="Times New Roman" w:hAnsi="Arial" w:cs="Arial"/>
                <w:color w:val="000000"/>
                <w:sz w:val="18"/>
                <w:szCs w:val="18"/>
              </w:rPr>
              <w:br/>
              <w:t>Comparative Risks and Benefits of Gender Reassignment Therapies</w:t>
            </w: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Principal Investigator:</w:t>
            </w:r>
            <w:r w:rsidRPr="00BB135F">
              <w:rPr>
                <w:rFonts w:ascii="Arial" w:eastAsia="Times New Roman" w:hAnsi="Arial" w:cs="Arial"/>
                <w:color w:val="000000"/>
                <w:sz w:val="18"/>
                <w:szCs w:val="18"/>
              </w:rPr>
              <w:t xml:space="preserve"> </w:t>
            </w:r>
            <w:r w:rsidRPr="00BB135F">
              <w:rPr>
                <w:rFonts w:ascii="Arial" w:eastAsia="Times New Roman" w:hAnsi="Arial" w:cs="Arial"/>
                <w:color w:val="000000"/>
                <w:sz w:val="18"/>
                <w:szCs w:val="18"/>
              </w:rPr>
              <w:br/>
              <w:t>Michael Goodman, MD MPH</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Principal Investigator</w:t>
            </w:r>
            <w:r w:rsidRPr="00BB135F">
              <w:rPr>
                <w:rFonts w:ascii="Arial" w:eastAsia="Times New Roman" w:hAnsi="Arial" w:cs="Arial"/>
                <w:color w:val="000000"/>
                <w:sz w:val="18"/>
                <w:szCs w:val="18"/>
              </w:rPr>
              <w:t xml:space="preserve"> </w:t>
            </w:r>
            <w:r w:rsidRPr="00BB135F">
              <w:rPr>
                <w:rFonts w:ascii="Arial" w:eastAsia="Times New Roman" w:hAnsi="Arial" w:cs="Arial"/>
                <w:b/>
                <w:bCs/>
                <w:color w:val="000000"/>
                <w:sz w:val="18"/>
                <w:szCs w:val="18"/>
              </w:rPr>
              <w:t>Contact Information:</w:t>
            </w:r>
            <w:r w:rsidRPr="00BB135F">
              <w:rPr>
                <w:rFonts w:ascii="Arial" w:eastAsia="Times New Roman" w:hAnsi="Arial" w:cs="Arial"/>
                <w:color w:val="000000"/>
                <w:sz w:val="18"/>
                <w:szCs w:val="18"/>
              </w:rPr>
              <w:br/>
            </w:r>
            <w:hyperlink r:id="rId4" w:history="1">
              <w:r w:rsidRPr="00BB135F">
                <w:rPr>
                  <w:rFonts w:ascii="Arial" w:eastAsia="Times New Roman" w:hAnsi="Arial" w:cs="Arial"/>
                  <w:color w:val="0875BA"/>
                  <w:sz w:val="18"/>
                  <w:szCs w:val="18"/>
                </w:rPr>
                <w:t>mgoodm2@emory.edu</w:t>
              </w:r>
            </w:hyperlink>
            <w:r w:rsidRPr="00BB135F">
              <w:rPr>
                <w:rFonts w:ascii="Arial" w:eastAsia="Times New Roman" w:hAnsi="Arial" w:cs="Arial"/>
                <w:color w:val="000000"/>
                <w:sz w:val="18"/>
                <w:szCs w:val="18"/>
              </w:rPr>
              <w:t xml:space="preserve"> </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Principal Investigator institution:</w:t>
            </w:r>
            <w:r w:rsidRPr="00BB135F">
              <w:rPr>
                <w:rFonts w:ascii="Arial" w:eastAsia="Times New Roman" w:hAnsi="Arial" w:cs="Arial"/>
                <w:color w:val="000000"/>
                <w:sz w:val="18"/>
                <w:szCs w:val="18"/>
              </w:rPr>
              <w:t xml:space="preserve"> </w:t>
            </w:r>
            <w:r w:rsidRPr="00BB135F">
              <w:rPr>
                <w:rFonts w:ascii="Arial" w:eastAsia="Times New Roman" w:hAnsi="Arial" w:cs="Arial"/>
                <w:color w:val="000000"/>
                <w:sz w:val="18"/>
                <w:szCs w:val="18"/>
              </w:rPr>
              <w:br/>
              <w:t>Emory University</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Funder</w:t>
            </w:r>
            <w:r w:rsidRPr="00BB135F">
              <w:rPr>
                <w:rFonts w:ascii="Arial" w:eastAsia="Times New Roman" w:hAnsi="Arial" w:cs="Arial"/>
                <w:color w:val="000000"/>
                <w:sz w:val="18"/>
                <w:szCs w:val="18"/>
              </w:rPr>
              <w:br/>
              <w:t>PCORI</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Funding Period: </w:t>
            </w:r>
            <w:r w:rsidRPr="00BB135F">
              <w:rPr>
                <w:rFonts w:ascii="Arial" w:eastAsia="Times New Roman" w:hAnsi="Arial" w:cs="Arial"/>
                <w:color w:val="000000"/>
                <w:sz w:val="18"/>
                <w:szCs w:val="18"/>
              </w:rPr>
              <w:br/>
              <w:t>05/2013 – 04/2016</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D72F1D">
            <w:pPr>
              <w:spacing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Abstract: </w:t>
            </w:r>
            <w:r w:rsidRPr="00BB135F">
              <w:rPr>
                <w:rFonts w:ascii="Arial" w:eastAsia="Times New Roman" w:hAnsi="Arial" w:cs="Arial"/>
                <w:color w:val="000000"/>
                <w:sz w:val="18"/>
                <w:szCs w:val="18"/>
              </w:rPr>
              <w:br/>
            </w:r>
            <w:r w:rsidR="00D72F1D" w:rsidRPr="00D72F1D">
              <w:rPr>
                <w:rFonts w:ascii="Arial" w:eastAsia="Times New Roman" w:hAnsi="Arial" w:cs="Arial"/>
                <w:color w:val="000000"/>
                <w:sz w:val="18"/>
                <w:szCs w:val="18"/>
              </w:rPr>
              <w:t>The study included three components.  The first component was a cohort study that collected data using electronic medical records (EMR) of transgender individuals enrolled in the participating Kaiser Permanente plans between 3 and 86 years of age at initial presentation.  The second component was a cross-sectional survey of selected Kaiser Permanente cohort participants.  The third component was a retrospective cohort study of transgender veterans. The Kaiser Permanente EMR cohort was used to examine incidence of acute cardiovascular events in relation to hormone therapy, prevalence of mental health problems and cancer incidence.  The Kaiser Permanente survey component examined measures of quality of life by history and extent of gender affirmation.  Most self-reported outcomes in the survey were ascertained using existing previously validated instruments.   The VA EMR cohort was used to examine all-cause mortality and cancer incidence among transgender veterans.</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Grant Number: </w:t>
            </w:r>
            <w:r w:rsidRPr="00BB135F">
              <w:rPr>
                <w:rFonts w:ascii="Arial" w:eastAsia="Times New Roman" w:hAnsi="Arial" w:cs="Arial"/>
                <w:color w:val="000000"/>
                <w:sz w:val="18"/>
                <w:szCs w:val="18"/>
              </w:rPr>
              <w:br/>
            </w:r>
            <w:r w:rsidR="00D72F1D" w:rsidRPr="00D72F1D">
              <w:rPr>
                <w:rFonts w:ascii="Arial" w:eastAsia="Times New Roman" w:hAnsi="Arial" w:cs="Arial"/>
                <w:color w:val="000000"/>
                <w:sz w:val="18"/>
                <w:szCs w:val="18"/>
              </w:rPr>
              <w:t>AD-12-11-4532</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Participating Sites:                </w:t>
            </w:r>
            <w:r w:rsidRPr="00BB135F">
              <w:rPr>
                <w:rFonts w:ascii="Arial" w:eastAsia="Times New Roman" w:hAnsi="Arial" w:cs="Arial"/>
                <w:color w:val="000000"/>
                <w:sz w:val="18"/>
                <w:szCs w:val="18"/>
              </w:rPr>
              <w:br/>
              <w:t>Emory University</w:t>
            </w:r>
            <w:r w:rsidRPr="00BB135F">
              <w:rPr>
                <w:rFonts w:ascii="Arial" w:eastAsia="Times New Roman" w:hAnsi="Arial" w:cs="Arial"/>
                <w:color w:val="000000"/>
                <w:sz w:val="18"/>
                <w:szCs w:val="18"/>
              </w:rPr>
              <w:br/>
              <w:t>Kaiser Permanente Georgia</w:t>
            </w:r>
            <w:r w:rsidRPr="00BB135F">
              <w:rPr>
                <w:rFonts w:ascii="Arial" w:eastAsia="Times New Roman" w:hAnsi="Arial" w:cs="Arial"/>
                <w:color w:val="000000"/>
                <w:sz w:val="18"/>
                <w:szCs w:val="18"/>
              </w:rPr>
              <w:br/>
              <w:t>Kaiser Permanente Northern California</w:t>
            </w:r>
            <w:r w:rsidRPr="00BB135F">
              <w:rPr>
                <w:rFonts w:ascii="Arial" w:eastAsia="Times New Roman" w:hAnsi="Arial" w:cs="Arial"/>
                <w:color w:val="000000"/>
                <w:sz w:val="18"/>
                <w:szCs w:val="18"/>
              </w:rPr>
              <w:br/>
              <w:t>Kaiser Permanente Southern California</w:t>
            </w:r>
            <w:r w:rsidRPr="00BB135F">
              <w:rPr>
                <w:rFonts w:ascii="Arial" w:eastAsia="Times New Roman" w:hAnsi="Arial" w:cs="Arial"/>
                <w:color w:val="000000"/>
                <w:sz w:val="18"/>
                <w:szCs w:val="18"/>
              </w:rPr>
              <w:br/>
              <w:t>The Veterans Health Administration</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lastRenderedPageBreak/>
              <w:t>Investigators:</w:t>
            </w:r>
            <w:r w:rsidRPr="00BB135F">
              <w:rPr>
                <w:rFonts w:ascii="Arial" w:eastAsia="Times New Roman" w:hAnsi="Arial" w:cs="Arial"/>
                <w:color w:val="000000"/>
                <w:sz w:val="18"/>
                <w:szCs w:val="18"/>
              </w:rPr>
              <w:br/>
              <w:t>Michael Goodman</w:t>
            </w:r>
            <w:r w:rsidRPr="00BB135F">
              <w:rPr>
                <w:rFonts w:ascii="Arial" w:eastAsia="Times New Roman" w:hAnsi="Arial" w:cs="Arial"/>
                <w:color w:val="000000"/>
                <w:sz w:val="18"/>
                <w:szCs w:val="18"/>
              </w:rPr>
              <w:br/>
              <w:t>Ashli Owen-Smith</w:t>
            </w:r>
            <w:r w:rsidRPr="00BB135F">
              <w:rPr>
                <w:rFonts w:ascii="Arial" w:eastAsia="Times New Roman" w:hAnsi="Arial" w:cs="Arial"/>
                <w:color w:val="000000"/>
                <w:sz w:val="18"/>
                <w:szCs w:val="18"/>
              </w:rPr>
              <w:br/>
              <w:t xml:space="preserve">Dennis </w:t>
            </w:r>
            <w:proofErr w:type="spellStart"/>
            <w:r w:rsidRPr="00BB135F">
              <w:rPr>
                <w:rFonts w:ascii="Arial" w:eastAsia="Times New Roman" w:hAnsi="Arial" w:cs="Arial"/>
                <w:color w:val="000000"/>
                <w:sz w:val="18"/>
                <w:szCs w:val="18"/>
              </w:rPr>
              <w:t>Tolsma</w:t>
            </w:r>
            <w:proofErr w:type="spellEnd"/>
            <w:r w:rsidRPr="00BB135F">
              <w:rPr>
                <w:rFonts w:ascii="Arial" w:eastAsia="Times New Roman" w:hAnsi="Arial" w:cs="Arial"/>
                <w:color w:val="000000"/>
                <w:sz w:val="18"/>
                <w:szCs w:val="18"/>
              </w:rPr>
              <w:br/>
              <w:t xml:space="preserve">Enid </w:t>
            </w:r>
            <w:proofErr w:type="spellStart"/>
            <w:r w:rsidRPr="00BB135F">
              <w:rPr>
                <w:rFonts w:ascii="Arial" w:eastAsia="Times New Roman" w:hAnsi="Arial" w:cs="Arial"/>
                <w:color w:val="000000"/>
                <w:sz w:val="18"/>
                <w:szCs w:val="18"/>
              </w:rPr>
              <w:t>Hunkeler</w:t>
            </w:r>
            <w:proofErr w:type="spellEnd"/>
            <w:r w:rsidRPr="00BB135F">
              <w:rPr>
                <w:rFonts w:ascii="Arial" w:eastAsia="Times New Roman" w:hAnsi="Arial" w:cs="Arial"/>
                <w:color w:val="000000"/>
                <w:sz w:val="18"/>
                <w:szCs w:val="18"/>
              </w:rPr>
              <w:br/>
              <w:t>Virginia Quinn</w:t>
            </w:r>
            <w:r w:rsidRPr="00BB135F">
              <w:rPr>
                <w:rFonts w:ascii="Arial" w:eastAsia="Times New Roman" w:hAnsi="Arial" w:cs="Arial"/>
                <w:color w:val="000000"/>
                <w:sz w:val="18"/>
                <w:szCs w:val="18"/>
              </w:rPr>
              <w:br/>
              <w:t xml:space="preserve">Douglas Roblin </w:t>
            </w:r>
            <w:r w:rsidRPr="00BB135F">
              <w:rPr>
                <w:rFonts w:ascii="Arial" w:eastAsia="Times New Roman" w:hAnsi="Arial" w:cs="Arial"/>
                <w:color w:val="000000"/>
                <w:sz w:val="18"/>
                <w:szCs w:val="18"/>
              </w:rPr>
              <w:br/>
              <w:t>Theresa Gillespie</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D72F1D">
            <w:pPr>
              <w:spacing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Major Goals:</w:t>
            </w:r>
            <w:r w:rsidRPr="00BB135F">
              <w:rPr>
                <w:rFonts w:ascii="Arial" w:eastAsia="Times New Roman" w:hAnsi="Arial" w:cs="Arial"/>
                <w:color w:val="000000"/>
                <w:sz w:val="18"/>
                <w:szCs w:val="18"/>
              </w:rPr>
              <w:br/>
              <w:t>The goal</w:t>
            </w:r>
            <w:r w:rsidR="00D72F1D">
              <w:rPr>
                <w:rFonts w:ascii="Arial" w:eastAsia="Times New Roman" w:hAnsi="Arial" w:cs="Arial"/>
                <w:color w:val="000000"/>
                <w:sz w:val="18"/>
                <w:szCs w:val="18"/>
              </w:rPr>
              <w:t>s</w:t>
            </w:r>
            <w:r w:rsidRPr="00BB135F">
              <w:rPr>
                <w:rFonts w:ascii="Arial" w:eastAsia="Times New Roman" w:hAnsi="Arial" w:cs="Arial"/>
                <w:color w:val="000000"/>
                <w:sz w:val="18"/>
                <w:szCs w:val="18"/>
              </w:rPr>
              <w:t xml:space="preserve"> of this study </w:t>
            </w:r>
            <w:r w:rsidR="00D72F1D">
              <w:rPr>
                <w:rFonts w:ascii="Arial" w:eastAsia="Times New Roman" w:hAnsi="Arial" w:cs="Arial"/>
                <w:color w:val="000000"/>
                <w:sz w:val="18"/>
                <w:szCs w:val="18"/>
              </w:rPr>
              <w:t xml:space="preserve">were </w:t>
            </w:r>
            <w:r w:rsidR="00D72F1D" w:rsidRPr="00D72F1D">
              <w:rPr>
                <w:rFonts w:ascii="Arial" w:eastAsia="Times New Roman" w:hAnsi="Arial" w:cs="Arial"/>
                <w:color w:val="000000"/>
                <w:sz w:val="18"/>
                <w:szCs w:val="18"/>
              </w:rPr>
              <w:t>to assess morbidity among transgender people in general and after gender affirming treatments at Kaiser Permanente health plans in Georgia and Northern and Southern California and in the US Department of Veterans Affairs</w:t>
            </w:r>
            <w:r w:rsidR="00D72F1D">
              <w:rPr>
                <w:rFonts w:ascii="Arial" w:eastAsia="Times New Roman" w:hAnsi="Arial" w:cs="Arial"/>
                <w:color w:val="000000"/>
                <w:sz w:val="18"/>
                <w:szCs w:val="18"/>
              </w:rPr>
              <w:t xml:space="preserve"> (VA) national health system</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D72F1D">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Description of study sample:</w:t>
            </w:r>
            <w:r w:rsidRPr="00BB135F">
              <w:rPr>
                <w:rFonts w:ascii="Arial" w:eastAsia="Times New Roman" w:hAnsi="Arial" w:cs="Arial"/>
                <w:color w:val="000000"/>
                <w:sz w:val="18"/>
                <w:szCs w:val="18"/>
              </w:rPr>
              <w:br/>
            </w:r>
            <w:r w:rsidR="00D72F1D" w:rsidRPr="00D72F1D">
              <w:rPr>
                <w:rFonts w:ascii="Arial" w:eastAsia="Times New Roman" w:hAnsi="Arial" w:cs="Arial"/>
                <w:color w:val="000000"/>
                <w:sz w:val="18"/>
                <w:szCs w:val="18"/>
              </w:rPr>
              <w:t xml:space="preserve">The search of Kaiser Permanente and VA EMR data yielded two cohorts that collectively included 11,442 transgender people of all ages with known TM/TF status and over 200,000 age, race/ethnicity and site-matched referents (i.e., cisgender male and females used as comparison groups) selected from the same underlying populations.  </w:t>
            </w:r>
            <w:r w:rsidRPr="00BB135F">
              <w:rPr>
                <w:rFonts w:ascii="Arial" w:eastAsia="Times New Roman" w:hAnsi="Arial" w:cs="Arial"/>
                <w:color w:val="000000"/>
                <w:sz w:val="18"/>
                <w:szCs w:val="18"/>
              </w:rPr>
              <w:t>.</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D72F1D">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Current Status: </w:t>
            </w:r>
            <w:r w:rsidRPr="00BB135F">
              <w:rPr>
                <w:rFonts w:ascii="Arial" w:eastAsia="Times New Roman" w:hAnsi="Arial" w:cs="Arial"/>
                <w:color w:val="000000"/>
                <w:sz w:val="18"/>
                <w:szCs w:val="18"/>
              </w:rPr>
              <w:t> </w:t>
            </w:r>
            <w:r w:rsidRPr="00BB135F">
              <w:rPr>
                <w:rFonts w:ascii="Arial" w:eastAsia="Times New Roman" w:hAnsi="Arial" w:cs="Arial"/>
                <w:color w:val="000000"/>
                <w:sz w:val="18"/>
                <w:szCs w:val="18"/>
              </w:rPr>
              <w:br/>
            </w:r>
            <w:r w:rsidR="00D72F1D">
              <w:rPr>
                <w:rFonts w:ascii="Arial" w:eastAsia="Times New Roman" w:hAnsi="Arial" w:cs="Arial"/>
                <w:color w:val="000000"/>
                <w:sz w:val="18"/>
                <w:szCs w:val="18"/>
              </w:rPr>
              <w:t>04/18</w:t>
            </w:r>
            <w:r w:rsidRPr="00BB135F">
              <w:rPr>
                <w:rFonts w:ascii="Arial" w:eastAsia="Times New Roman" w:hAnsi="Arial" w:cs="Arial"/>
                <w:color w:val="000000"/>
                <w:sz w:val="18"/>
                <w:szCs w:val="18"/>
              </w:rPr>
              <w:t>: No-cost extension; data analysis.</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Study Registration: </w:t>
            </w:r>
            <w:r w:rsidRPr="00BB135F">
              <w:rPr>
                <w:rFonts w:ascii="Arial" w:eastAsia="Times New Roman" w:hAnsi="Arial" w:cs="Arial"/>
                <w:color w:val="000000"/>
                <w:sz w:val="18"/>
                <w:szCs w:val="18"/>
              </w:rPr>
              <w:br/>
              <w:t>HSRP20143115</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Publications: </w:t>
            </w:r>
            <w:r w:rsidRPr="00BB135F">
              <w:rPr>
                <w:rFonts w:ascii="Arial" w:eastAsia="Times New Roman" w:hAnsi="Arial" w:cs="Arial"/>
                <w:color w:val="000000"/>
                <w:sz w:val="18"/>
                <w:szCs w:val="18"/>
              </w:rPr>
              <w:br/>
              <w:t>Collin L, Reisner SL, Tangpricha V, Goodman M</w:t>
            </w:r>
            <w:hyperlink r:id="rId5" w:history="1">
              <w:r w:rsidRPr="00BB135F">
                <w:rPr>
                  <w:rFonts w:ascii="Arial" w:eastAsia="Times New Roman" w:hAnsi="Arial" w:cs="Arial"/>
                  <w:color w:val="0875BA"/>
                  <w:sz w:val="18"/>
                  <w:szCs w:val="18"/>
                </w:rPr>
                <w:t>. Prevalence of Transgender Depends on the "Case" Definition: A Systematic Review</w:t>
              </w:r>
            </w:hyperlink>
            <w:r w:rsidRPr="00BB135F">
              <w:rPr>
                <w:rFonts w:ascii="Arial" w:eastAsia="Times New Roman" w:hAnsi="Arial" w:cs="Arial"/>
                <w:color w:val="000000"/>
                <w:sz w:val="18"/>
                <w:szCs w:val="18"/>
              </w:rPr>
              <w:t xml:space="preserve">. J Sex Med. 2016 Apr;13(4):613-26. </w:t>
            </w:r>
            <w:proofErr w:type="spellStart"/>
            <w:r w:rsidRPr="00BB135F">
              <w:rPr>
                <w:rFonts w:ascii="Arial" w:eastAsia="Times New Roman" w:hAnsi="Arial" w:cs="Arial"/>
                <w:color w:val="000000"/>
                <w:sz w:val="18"/>
                <w:szCs w:val="18"/>
              </w:rPr>
              <w:t>doi</w:t>
            </w:r>
            <w:proofErr w:type="spellEnd"/>
            <w:r w:rsidRPr="00BB135F">
              <w:rPr>
                <w:rFonts w:ascii="Arial" w:eastAsia="Times New Roman" w:hAnsi="Arial" w:cs="Arial"/>
                <w:color w:val="000000"/>
                <w:sz w:val="18"/>
                <w:szCs w:val="18"/>
              </w:rPr>
              <w:t xml:space="preserve">: 10.1016/j.jsxm.2016.02.001. </w:t>
            </w:r>
            <w:proofErr w:type="spellStart"/>
            <w:r w:rsidRPr="00BB135F">
              <w:rPr>
                <w:rFonts w:ascii="Arial" w:eastAsia="Times New Roman" w:hAnsi="Arial" w:cs="Arial"/>
                <w:color w:val="000000"/>
                <w:sz w:val="18"/>
                <w:szCs w:val="18"/>
              </w:rPr>
              <w:t>Epub</w:t>
            </w:r>
            <w:proofErr w:type="spellEnd"/>
            <w:r w:rsidRPr="00BB135F">
              <w:rPr>
                <w:rFonts w:ascii="Arial" w:eastAsia="Times New Roman" w:hAnsi="Arial" w:cs="Arial"/>
                <w:color w:val="000000"/>
                <w:sz w:val="18"/>
                <w:szCs w:val="18"/>
              </w:rPr>
              <w:t xml:space="preserve"> 2016 Mar 25.</w:t>
            </w:r>
          </w:p>
          <w:p w:rsidR="00BB135F" w:rsidRPr="00BB135F" w:rsidRDefault="00BB135F" w:rsidP="00BB135F">
            <w:pPr>
              <w:spacing w:before="120" w:after="120" w:line="270" w:lineRule="atLeast"/>
              <w:rPr>
                <w:rFonts w:ascii="Arial" w:eastAsia="Times New Roman" w:hAnsi="Arial" w:cs="Arial"/>
                <w:color w:val="000000"/>
                <w:sz w:val="18"/>
                <w:szCs w:val="18"/>
              </w:rPr>
            </w:pPr>
            <w:proofErr w:type="spellStart"/>
            <w:r w:rsidRPr="00BB135F">
              <w:rPr>
                <w:rFonts w:ascii="Arial" w:eastAsia="Times New Roman" w:hAnsi="Arial" w:cs="Arial"/>
                <w:color w:val="000000"/>
                <w:sz w:val="18"/>
                <w:szCs w:val="18"/>
              </w:rPr>
              <w:t>Holz</w:t>
            </w:r>
            <w:proofErr w:type="spellEnd"/>
            <w:r w:rsidRPr="00BB135F">
              <w:rPr>
                <w:rFonts w:ascii="Arial" w:eastAsia="Times New Roman" w:hAnsi="Arial" w:cs="Arial"/>
                <w:color w:val="000000"/>
                <w:sz w:val="18"/>
                <w:szCs w:val="18"/>
              </w:rPr>
              <w:t xml:space="preserve"> LE, Goodman M. </w:t>
            </w:r>
            <w:hyperlink r:id="rId6" w:history="1">
              <w:r w:rsidRPr="00BB135F">
                <w:rPr>
                  <w:rFonts w:ascii="Arial" w:eastAsia="Times New Roman" w:hAnsi="Arial" w:cs="Arial"/>
                  <w:color w:val="0875BA"/>
                  <w:sz w:val="18"/>
                  <w:szCs w:val="18"/>
                </w:rPr>
                <w:t>Epidemiology of advanced prostate cancer: overview of known and less explored disparities in prostate cancer prognosis</w:t>
              </w:r>
            </w:hyperlink>
            <w:r w:rsidRPr="00BB135F">
              <w:rPr>
                <w:rFonts w:ascii="Arial" w:eastAsia="Times New Roman" w:hAnsi="Arial" w:cs="Arial"/>
                <w:color w:val="000000"/>
                <w:sz w:val="18"/>
                <w:szCs w:val="18"/>
              </w:rPr>
              <w:t xml:space="preserve">. </w:t>
            </w:r>
            <w:proofErr w:type="spellStart"/>
            <w:r w:rsidRPr="00BB135F">
              <w:rPr>
                <w:rFonts w:ascii="Arial" w:eastAsia="Times New Roman" w:hAnsi="Arial" w:cs="Arial"/>
                <w:color w:val="000000"/>
                <w:sz w:val="18"/>
                <w:szCs w:val="18"/>
              </w:rPr>
              <w:t>Curr</w:t>
            </w:r>
            <w:proofErr w:type="spellEnd"/>
            <w:r w:rsidRPr="00BB135F">
              <w:rPr>
                <w:rFonts w:ascii="Arial" w:eastAsia="Times New Roman" w:hAnsi="Arial" w:cs="Arial"/>
                <w:color w:val="000000"/>
                <w:sz w:val="18"/>
                <w:szCs w:val="18"/>
              </w:rPr>
              <w:t xml:space="preserve"> </w:t>
            </w:r>
            <w:proofErr w:type="spellStart"/>
            <w:r w:rsidRPr="00BB135F">
              <w:rPr>
                <w:rFonts w:ascii="Arial" w:eastAsia="Times New Roman" w:hAnsi="Arial" w:cs="Arial"/>
                <w:color w:val="000000"/>
                <w:sz w:val="18"/>
                <w:szCs w:val="18"/>
              </w:rPr>
              <w:t>Probl</w:t>
            </w:r>
            <w:proofErr w:type="spellEnd"/>
            <w:r w:rsidRPr="00BB135F">
              <w:rPr>
                <w:rFonts w:ascii="Arial" w:eastAsia="Times New Roman" w:hAnsi="Arial" w:cs="Arial"/>
                <w:color w:val="000000"/>
                <w:sz w:val="18"/>
                <w:szCs w:val="18"/>
              </w:rPr>
              <w:t xml:space="preserve"> Cancer. 2015 Jan-Feb;39(1):11-6. </w:t>
            </w:r>
            <w:proofErr w:type="spellStart"/>
            <w:r w:rsidRPr="00BB135F">
              <w:rPr>
                <w:rFonts w:ascii="Arial" w:eastAsia="Times New Roman" w:hAnsi="Arial" w:cs="Arial"/>
                <w:color w:val="000000"/>
                <w:sz w:val="18"/>
                <w:szCs w:val="18"/>
              </w:rPr>
              <w:t>doi</w:t>
            </w:r>
            <w:proofErr w:type="spellEnd"/>
            <w:r w:rsidRPr="00BB135F">
              <w:rPr>
                <w:rFonts w:ascii="Arial" w:eastAsia="Times New Roman" w:hAnsi="Arial" w:cs="Arial"/>
                <w:color w:val="000000"/>
                <w:sz w:val="18"/>
                <w:szCs w:val="18"/>
              </w:rPr>
              <w:t xml:space="preserve">: 10.1016/j.currproblcancer.2014.11.003. </w:t>
            </w:r>
            <w:proofErr w:type="spellStart"/>
            <w:r w:rsidRPr="00BB135F">
              <w:rPr>
                <w:rFonts w:ascii="Arial" w:eastAsia="Times New Roman" w:hAnsi="Arial" w:cs="Arial"/>
                <w:color w:val="000000"/>
                <w:sz w:val="18"/>
                <w:szCs w:val="18"/>
              </w:rPr>
              <w:t>Epub</w:t>
            </w:r>
            <w:proofErr w:type="spellEnd"/>
            <w:r w:rsidRPr="00BB135F">
              <w:rPr>
                <w:rFonts w:ascii="Arial" w:eastAsia="Times New Roman" w:hAnsi="Arial" w:cs="Arial"/>
                <w:color w:val="000000"/>
                <w:sz w:val="18"/>
                <w:szCs w:val="18"/>
              </w:rPr>
              <w:t xml:space="preserve"> 2014 Nov 26.</w:t>
            </w:r>
          </w:p>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color w:val="000000"/>
                <w:sz w:val="18"/>
                <w:szCs w:val="18"/>
              </w:rPr>
              <w:t xml:space="preserve">Reisner SL, Deutsch MB, </w:t>
            </w:r>
            <w:proofErr w:type="spellStart"/>
            <w:r w:rsidRPr="00BB135F">
              <w:rPr>
                <w:rFonts w:ascii="Arial" w:eastAsia="Times New Roman" w:hAnsi="Arial" w:cs="Arial"/>
                <w:color w:val="000000"/>
                <w:sz w:val="18"/>
                <w:szCs w:val="18"/>
              </w:rPr>
              <w:t>Bhasin</w:t>
            </w:r>
            <w:proofErr w:type="spellEnd"/>
            <w:r w:rsidRPr="00BB135F">
              <w:rPr>
                <w:rFonts w:ascii="Arial" w:eastAsia="Times New Roman" w:hAnsi="Arial" w:cs="Arial"/>
                <w:color w:val="000000"/>
                <w:sz w:val="18"/>
                <w:szCs w:val="18"/>
              </w:rPr>
              <w:t xml:space="preserve"> S, </w:t>
            </w:r>
            <w:proofErr w:type="spellStart"/>
            <w:r w:rsidRPr="00BB135F">
              <w:rPr>
                <w:rFonts w:ascii="Arial" w:eastAsia="Times New Roman" w:hAnsi="Arial" w:cs="Arial"/>
                <w:color w:val="000000"/>
                <w:sz w:val="18"/>
                <w:szCs w:val="18"/>
              </w:rPr>
              <w:t>Bockting</w:t>
            </w:r>
            <w:proofErr w:type="spellEnd"/>
            <w:r w:rsidRPr="00BB135F">
              <w:rPr>
                <w:rFonts w:ascii="Arial" w:eastAsia="Times New Roman" w:hAnsi="Arial" w:cs="Arial"/>
                <w:color w:val="000000"/>
                <w:sz w:val="18"/>
                <w:szCs w:val="18"/>
              </w:rPr>
              <w:t xml:space="preserve"> W, Brown GR, Feldman J, Garofalo R, </w:t>
            </w:r>
            <w:proofErr w:type="spellStart"/>
            <w:r w:rsidRPr="00BB135F">
              <w:rPr>
                <w:rFonts w:ascii="Arial" w:eastAsia="Times New Roman" w:hAnsi="Arial" w:cs="Arial"/>
                <w:color w:val="000000"/>
                <w:sz w:val="18"/>
                <w:szCs w:val="18"/>
              </w:rPr>
              <w:t>Kreukels</w:t>
            </w:r>
            <w:proofErr w:type="spellEnd"/>
            <w:r w:rsidRPr="00BB135F">
              <w:rPr>
                <w:rFonts w:ascii="Arial" w:eastAsia="Times New Roman" w:hAnsi="Arial" w:cs="Arial"/>
                <w:color w:val="000000"/>
                <w:sz w:val="18"/>
                <w:szCs w:val="18"/>
              </w:rPr>
              <w:t xml:space="preserve"> B, Radix A, Safer JD, </w:t>
            </w:r>
            <w:proofErr w:type="spellStart"/>
            <w:r w:rsidRPr="00BB135F">
              <w:rPr>
                <w:rFonts w:ascii="Arial" w:eastAsia="Times New Roman" w:hAnsi="Arial" w:cs="Arial"/>
                <w:color w:val="000000"/>
                <w:sz w:val="18"/>
                <w:szCs w:val="18"/>
              </w:rPr>
              <w:t>Tangpricha</w:t>
            </w:r>
            <w:proofErr w:type="spellEnd"/>
            <w:r w:rsidRPr="00BB135F">
              <w:rPr>
                <w:rFonts w:ascii="Arial" w:eastAsia="Times New Roman" w:hAnsi="Arial" w:cs="Arial"/>
                <w:color w:val="000000"/>
                <w:sz w:val="18"/>
                <w:szCs w:val="18"/>
              </w:rPr>
              <w:t xml:space="preserve"> V, </w:t>
            </w:r>
            <w:proofErr w:type="spellStart"/>
            <w:r w:rsidRPr="00BB135F">
              <w:rPr>
                <w:rFonts w:ascii="Arial" w:eastAsia="Times New Roman" w:hAnsi="Arial" w:cs="Arial"/>
                <w:color w:val="000000"/>
                <w:sz w:val="18"/>
                <w:szCs w:val="18"/>
              </w:rPr>
              <w:t>TʼSjoen</w:t>
            </w:r>
            <w:proofErr w:type="spellEnd"/>
            <w:r w:rsidRPr="00BB135F">
              <w:rPr>
                <w:rFonts w:ascii="Arial" w:eastAsia="Times New Roman" w:hAnsi="Arial" w:cs="Arial"/>
                <w:color w:val="000000"/>
                <w:sz w:val="18"/>
                <w:szCs w:val="18"/>
              </w:rPr>
              <w:t xml:space="preserve"> G, Goodman M. </w:t>
            </w:r>
            <w:hyperlink r:id="rId7" w:history="1">
              <w:r w:rsidRPr="00BB135F">
                <w:rPr>
                  <w:rFonts w:ascii="Arial" w:eastAsia="Times New Roman" w:hAnsi="Arial" w:cs="Arial"/>
                  <w:color w:val="0875BA"/>
                  <w:sz w:val="18"/>
                  <w:szCs w:val="18"/>
                </w:rPr>
                <w:t>Advancing methods for US transgender health research</w:t>
              </w:r>
            </w:hyperlink>
            <w:r w:rsidRPr="00BB135F">
              <w:rPr>
                <w:rFonts w:ascii="Arial" w:eastAsia="Times New Roman" w:hAnsi="Arial" w:cs="Arial"/>
                <w:color w:val="000000"/>
                <w:sz w:val="18"/>
                <w:szCs w:val="18"/>
              </w:rPr>
              <w:t xml:space="preserve">. </w:t>
            </w:r>
            <w:proofErr w:type="spellStart"/>
            <w:r w:rsidRPr="00BB135F">
              <w:rPr>
                <w:rFonts w:ascii="Arial" w:eastAsia="Times New Roman" w:hAnsi="Arial" w:cs="Arial"/>
                <w:color w:val="000000"/>
                <w:sz w:val="18"/>
                <w:szCs w:val="18"/>
              </w:rPr>
              <w:t>Curr</w:t>
            </w:r>
            <w:proofErr w:type="spellEnd"/>
            <w:r w:rsidRPr="00BB135F">
              <w:rPr>
                <w:rFonts w:ascii="Arial" w:eastAsia="Times New Roman" w:hAnsi="Arial" w:cs="Arial"/>
                <w:color w:val="000000"/>
                <w:sz w:val="18"/>
                <w:szCs w:val="18"/>
              </w:rPr>
              <w:t xml:space="preserve"> </w:t>
            </w:r>
            <w:proofErr w:type="spellStart"/>
            <w:r w:rsidRPr="00BB135F">
              <w:rPr>
                <w:rFonts w:ascii="Arial" w:eastAsia="Times New Roman" w:hAnsi="Arial" w:cs="Arial"/>
                <w:color w:val="000000"/>
                <w:sz w:val="18"/>
                <w:szCs w:val="18"/>
              </w:rPr>
              <w:t>Opin</w:t>
            </w:r>
            <w:proofErr w:type="spellEnd"/>
            <w:r w:rsidRPr="00BB135F">
              <w:rPr>
                <w:rFonts w:ascii="Arial" w:eastAsia="Times New Roman" w:hAnsi="Arial" w:cs="Arial"/>
                <w:color w:val="000000"/>
                <w:sz w:val="18"/>
                <w:szCs w:val="18"/>
              </w:rPr>
              <w:t xml:space="preserve"> Endocrinol Diabetes </w:t>
            </w:r>
            <w:proofErr w:type="spellStart"/>
            <w:r w:rsidRPr="00BB135F">
              <w:rPr>
                <w:rFonts w:ascii="Arial" w:eastAsia="Times New Roman" w:hAnsi="Arial" w:cs="Arial"/>
                <w:color w:val="000000"/>
                <w:sz w:val="18"/>
                <w:szCs w:val="18"/>
              </w:rPr>
              <w:t>Obes</w:t>
            </w:r>
            <w:proofErr w:type="spellEnd"/>
            <w:r w:rsidRPr="00BB135F">
              <w:rPr>
                <w:rFonts w:ascii="Arial" w:eastAsia="Times New Roman" w:hAnsi="Arial" w:cs="Arial"/>
                <w:color w:val="000000"/>
                <w:sz w:val="18"/>
                <w:szCs w:val="18"/>
              </w:rPr>
              <w:t xml:space="preserve">. 2016 Apr;23(2):198-207. </w:t>
            </w:r>
            <w:proofErr w:type="spellStart"/>
            <w:r w:rsidRPr="00BB135F">
              <w:rPr>
                <w:rFonts w:ascii="Arial" w:eastAsia="Times New Roman" w:hAnsi="Arial" w:cs="Arial"/>
                <w:color w:val="000000"/>
                <w:sz w:val="18"/>
                <w:szCs w:val="18"/>
              </w:rPr>
              <w:t>doi</w:t>
            </w:r>
            <w:proofErr w:type="spellEnd"/>
            <w:r w:rsidRPr="00BB135F">
              <w:rPr>
                <w:rFonts w:ascii="Arial" w:eastAsia="Times New Roman" w:hAnsi="Arial" w:cs="Arial"/>
                <w:color w:val="000000"/>
                <w:sz w:val="18"/>
                <w:szCs w:val="18"/>
              </w:rPr>
              <w:t>: 10.1097/MED.0000000000000229.</w:t>
            </w:r>
          </w:p>
          <w:p w:rsid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color w:val="000000"/>
                <w:sz w:val="18"/>
                <w:szCs w:val="18"/>
              </w:rPr>
              <w:t xml:space="preserve">Roblin D, </w:t>
            </w:r>
            <w:proofErr w:type="spellStart"/>
            <w:r w:rsidRPr="00BB135F">
              <w:rPr>
                <w:rFonts w:ascii="Arial" w:eastAsia="Times New Roman" w:hAnsi="Arial" w:cs="Arial"/>
                <w:color w:val="000000"/>
                <w:sz w:val="18"/>
                <w:szCs w:val="18"/>
              </w:rPr>
              <w:t>Barzilay</w:t>
            </w:r>
            <w:proofErr w:type="spellEnd"/>
            <w:r w:rsidRPr="00BB135F">
              <w:rPr>
                <w:rFonts w:ascii="Arial" w:eastAsia="Times New Roman" w:hAnsi="Arial" w:cs="Arial"/>
                <w:color w:val="000000"/>
                <w:sz w:val="18"/>
                <w:szCs w:val="18"/>
              </w:rPr>
              <w:t xml:space="preserve"> J, </w:t>
            </w:r>
            <w:proofErr w:type="spellStart"/>
            <w:r w:rsidRPr="00BB135F">
              <w:rPr>
                <w:rFonts w:ascii="Arial" w:eastAsia="Times New Roman" w:hAnsi="Arial" w:cs="Arial"/>
                <w:color w:val="000000"/>
                <w:sz w:val="18"/>
                <w:szCs w:val="18"/>
              </w:rPr>
              <w:t>Tolsma</w:t>
            </w:r>
            <w:proofErr w:type="spellEnd"/>
            <w:r w:rsidRPr="00BB135F">
              <w:rPr>
                <w:rFonts w:ascii="Arial" w:eastAsia="Times New Roman" w:hAnsi="Arial" w:cs="Arial"/>
                <w:color w:val="000000"/>
                <w:sz w:val="18"/>
                <w:szCs w:val="18"/>
              </w:rPr>
              <w:t xml:space="preserve"> D, Robinson B, </w:t>
            </w:r>
            <w:proofErr w:type="spellStart"/>
            <w:r w:rsidRPr="00BB135F">
              <w:rPr>
                <w:rFonts w:ascii="Arial" w:eastAsia="Times New Roman" w:hAnsi="Arial" w:cs="Arial"/>
                <w:color w:val="000000"/>
                <w:sz w:val="18"/>
                <w:szCs w:val="18"/>
              </w:rPr>
              <w:t>Schild</w:t>
            </w:r>
            <w:proofErr w:type="spellEnd"/>
            <w:r w:rsidRPr="00BB135F">
              <w:rPr>
                <w:rFonts w:ascii="Arial" w:eastAsia="Times New Roman" w:hAnsi="Arial" w:cs="Arial"/>
                <w:color w:val="000000"/>
                <w:sz w:val="18"/>
                <w:szCs w:val="18"/>
              </w:rPr>
              <w:t xml:space="preserve"> L, Cromwell L, Braun H, Nash R, </w:t>
            </w:r>
            <w:proofErr w:type="spellStart"/>
            <w:r w:rsidRPr="00BB135F">
              <w:rPr>
                <w:rFonts w:ascii="Arial" w:eastAsia="Times New Roman" w:hAnsi="Arial" w:cs="Arial"/>
                <w:color w:val="000000"/>
                <w:sz w:val="18"/>
                <w:szCs w:val="18"/>
              </w:rPr>
              <w:t>Gerth</w:t>
            </w:r>
            <w:proofErr w:type="spellEnd"/>
            <w:r w:rsidRPr="00BB135F">
              <w:rPr>
                <w:rFonts w:ascii="Arial" w:eastAsia="Times New Roman" w:hAnsi="Arial" w:cs="Arial"/>
                <w:color w:val="000000"/>
                <w:sz w:val="18"/>
                <w:szCs w:val="18"/>
              </w:rPr>
              <w:t xml:space="preserve"> J, </w:t>
            </w:r>
            <w:proofErr w:type="spellStart"/>
            <w:r w:rsidRPr="00BB135F">
              <w:rPr>
                <w:rFonts w:ascii="Arial" w:eastAsia="Times New Roman" w:hAnsi="Arial" w:cs="Arial"/>
                <w:color w:val="000000"/>
                <w:sz w:val="18"/>
                <w:szCs w:val="18"/>
              </w:rPr>
              <w:t>Hunkeler</w:t>
            </w:r>
            <w:proofErr w:type="spellEnd"/>
            <w:r w:rsidRPr="00BB135F">
              <w:rPr>
                <w:rFonts w:ascii="Arial" w:eastAsia="Times New Roman" w:hAnsi="Arial" w:cs="Arial"/>
                <w:color w:val="000000"/>
                <w:sz w:val="18"/>
                <w:szCs w:val="18"/>
              </w:rPr>
              <w:t xml:space="preserve"> E, Quinn VP, Tangpricha V, Goodman M.  </w:t>
            </w:r>
            <w:hyperlink r:id="rId8" w:history="1">
              <w:r w:rsidRPr="00BB135F">
                <w:rPr>
                  <w:rFonts w:ascii="Arial" w:eastAsia="Times New Roman" w:hAnsi="Arial" w:cs="Arial"/>
                  <w:color w:val="0875BA"/>
                  <w:sz w:val="18"/>
                  <w:szCs w:val="18"/>
                </w:rPr>
                <w:t>A novel method for estimating transgender status using electronic medical records</w:t>
              </w:r>
            </w:hyperlink>
            <w:r w:rsidRPr="00BB135F">
              <w:rPr>
                <w:rFonts w:ascii="Arial" w:eastAsia="Times New Roman" w:hAnsi="Arial" w:cs="Arial"/>
                <w:color w:val="000000"/>
                <w:sz w:val="18"/>
                <w:szCs w:val="18"/>
              </w:rPr>
              <w:t xml:space="preserve">. </w:t>
            </w:r>
            <w:hyperlink r:id="rId9" w:tooltip="Annals of epidemiology." w:history="1">
              <w:r w:rsidRPr="00BB135F">
                <w:rPr>
                  <w:rFonts w:ascii="Arial" w:eastAsia="Times New Roman" w:hAnsi="Arial" w:cs="Arial"/>
                  <w:color w:val="0875BA"/>
                  <w:sz w:val="18"/>
                  <w:szCs w:val="18"/>
                </w:rPr>
                <w:t>Ann Ep</w:t>
              </w:r>
            </w:hyperlink>
            <w:r w:rsidRPr="00BB135F">
              <w:rPr>
                <w:rFonts w:ascii="Arial" w:eastAsia="Times New Roman" w:hAnsi="Arial" w:cs="Arial"/>
                <w:color w:val="000000"/>
                <w:sz w:val="18"/>
                <w:szCs w:val="18"/>
              </w:rPr>
              <w:t>i</w:t>
            </w:r>
            <w:hyperlink r:id="rId10" w:tooltip="Annals of epidemiology." w:history="1">
              <w:r w:rsidRPr="00BB135F">
                <w:rPr>
                  <w:rFonts w:ascii="Arial" w:eastAsia="Times New Roman" w:hAnsi="Arial" w:cs="Arial"/>
                  <w:color w:val="0875BA"/>
                  <w:sz w:val="18"/>
                  <w:szCs w:val="18"/>
                </w:rPr>
                <w:t>demiol.</w:t>
              </w:r>
            </w:hyperlink>
            <w:r w:rsidRPr="00BB135F">
              <w:rPr>
                <w:rFonts w:ascii="Arial" w:eastAsia="Times New Roman" w:hAnsi="Arial" w:cs="Arial"/>
                <w:color w:val="000000"/>
                <w:sz w:val="18"/>
                <w:szCs w:val="18"/>
              </w:rPr>
              <w:t xml:space="preserve"> 2016 Mar;26(3):198-203. </w:t>
            </w:r>
            <w:proofErr w:type="spellStart"/>
            <w:r w:rsidRPr="00BB135F">
              <w:rPr>
                <w:rFonts w:ascii="Arial" w:eastAsia="Times New Roman" w:hAnsi="Arial" w:cs="Arial"/>
                <w:color w:val="000000"/>
                <w:sz w:val="18"/>
                <w:szCs w:val="18"/>
              </w:rPr>
              <w:t>doi</w:t>
            </w:r>
            <w:proofErr w:type="spellEnd"/>
            <w:r w:rsidRPr="00BB135F">
              <w:rPr>
                <w:rFonts w:ascii="Arial" w:eastAsia="Times New Roman" w:hAnsi="Arial" w:cs="Arial"/>
                <w:color w:val="000000"/>
                <w:sz w:val="18"/>
                <w:szCs w:val="18"/>
              </w:rPr>
              <w:t xml:space="preserve">: 10.1016/j.annepidem.2016.01.004. </w:t>
            </w:r>
            <w:proofErr w:type="spellStart"/>
            <w:r w:rsidRPr="00BB135F">
              <w:rPr>
                <w:rFonts w:ascii="Arial" w:eastAsia="Times New Roman" w:hAnsi="Arial" w:cs="Arial"/>
                <w:color w:val="000000"/>
                <w:sz w:val="18"/>
                <w:szCs w:val="18"/>
              </w:rPr>
              <w:t>Epub</w:t>
            </w:r>
            <w:proofErr w:type="spellEnd"/>
            <w:r w:rsidRPr="00BB135F">
              <w:rPr>
                <w:rFonts w:ascii="Arial" w:eastAsia="Times New Roman" w:hAnsi="Arial" w:cs="Arial"/>
                <w:color w:val="000000"/>
                <w:sz w:val="18"/>
                <w:szCs w:val="18"/>
              </w:rPr>
              <w:t xml:space="preserve"> 2016 Feb 4.</w:t>
            </w:r>
          </w:p>
          <w:p w:rsidR="00D72F1D" w:rsidRDefault="00534AC8" w:rsidP="00BB135F">
            <w:pPr>
              <w:spacing w:before="120" w:after="120" w:line="270" w:lineRule="atLeast"/>
              <w:rPr>
                <w:rFonts w:ascii="Arial" w:eastAsia="Times New Roman" w:hAnsi="Arial" w:cs="Arial"/>
                <w:color w:val="000000"/>
                <w:sz w:val="18"/>
                <w:szCs w:val="18"/>
              </w:rPr>
            </w:pPr>
            <w:r w:rsidRPr="00534AC8">
              <w:rPr>
                <w:rFonts w:ascii="Arial" w:eastAsia="Times New Roman" w:hAnsi="Arial" w:cs="Arial"/>
                <w:color w:val="000000"/>
                <w:sz w:val="18"/>
                <w:szCs w:val="18"/>
              </w:rPr>
              <w:t xml:space="preserve">Owen-Smith A, Sineath C, Sanchez T, </w:t>
            </w:r>
            <w:proofErr w:type="spellStart"/>
            <w:r w:rsidRPr="00534AC8">
              <w:rPr>
                <w:rFonts w:ascii="Arial" w:eastAsia="Times New Roman" w:hAnsi="Arial" w:cs="Arial"/>
                <w:color w:val="000000"/>
                <w:sz w:val="18"/>
                <w:szCs w:val="18"/>
              </w:rPr>
              <w:t>Dea</w:t>
            </w:r>
            <w:proofErr w:type="spellEnd"/>
            <w:r w:rsidRPr="00534AC8">
              <w:rPr>
                <w:rFonts w:ascii="Arial" w:eastAsia="Times New Roman" w:hAnsi="Arial" w:cs="Arial"/>
                <w:color w:val="000000"/>
                <w:sz w:val="18"/>
                <w:szCs w:val="18"/>
              </w:rPr>
              <w:t xml:space="preserve"> R, </w:t>
            </w:r>
            <w:proofErr w:type="spellStart"/>
            <w:r w:rsidRPr="00534AC8">
              <w:rPr>
                <w:rFonts w:ascii="Arial" w:eastAsia="Times New Roman" w:hAnsi="Arial" w:cs="Arial"/>
                <w:color w:val="000000"/>
                <w:sz w:val="18"/>
                <w:szCs w:val="18"/>
              </w:rPr>
              <w:t>Giammattei</w:t>
            </w:r>
            <w:proofErr w:type="spellEnd"/>
            <w:r w:rsidRPr="00534AC8">
              <w:rPr>
                <w:rFonts w:ascii="Arial" w:eastAsia="Times New Roman" w:hAnsi="Arial" w:cs="Arial"/>
                <w:color w:val="000000"/>
                <w:sz w:val="18"/>
                <w:szCs w:val="18"/>
              </w:rPr>
              <w:t xml:space="preserve"> S, Gillespie T, Helms M, </w:t>
            </w:r>
            <w:proofErr w:type="spellStart"/>
            <w:r w:rsidRPr="00534AC8">
              <w:rPr>
                <w:rFonts w:ascii="Arial" w:eastAsia="Times New Roman" w:hAnsi="Arial" w:cs="Arial"/>
                <w:color w:val="000000"/>
                <w:sz w:val="18"/>
                <w:szCs w:val="18"/>
              </w:rPr>
              <w:t>Hunkeler</w:t>
            </w:r>
            <w:proofErr w:type="spellEnd"/>
            <w:r w:rsidRPr="00534AC8">
              <w:rPr>
                <w:rFonts w:ascii="Arial" w:eastAsia="Times New Roman" w:hAnsi="Arial" w:cs="Arial"/>
                <w:color w:val="000000"/>
                <w:sz w:val="18"/>
                <w:szCs w:val="18"/>
              </w:rPr>
              <w:t xml:space="preserve"> E, Quinn V, Roblin D, </w:t>
            </w:r>
            <w:proofErr w:type="spellStart"/>
            <w:r w:rsidRPr="00534AC8">
              <w:rPr>
                <w:rFonts w:ascii="Arial" w:eastAsia="Times New Roman" w:hAnsi="Arial" w:cs="Arial"/>
                <w:color w:val="000000"/>
                <w:sz w:val="18"/>
                <w:szCs w:val="18"/>
              </w:rPr>
              <w:t>Slovis</w:t>
            </w:r>
            <w:proofErr w:type="spellEnd"/>
            <w:r w:rsidRPr="00534AC8">
              <w:rPr>
                <w:rFonts w:ascii="Arial" w:eastAsia="Times New Roman" w:hAnsi="Arial" w:cs="Arial"/>
                <w:color w:val="000000"/>
                <w:sz w:val="18"/>
                <w:szCs w:val="18"/>
              </w:rPr>
              <w:t xml:space="preserve"> J, Stephenson R, Sullivan P, </w:t>
            </w:r>
            <w:proofErr w:type="spellStart"/>
            <w:r w:rsidRPr="00534AC8">
              <w:rPr>
                <w:rFonts w:ascii="Arial" w:eastAsia="Times New Roman" w:hAnsi="Arial" w:cs="Arial"/>
                <w:color w:val="000000"/>
                <w:sz w:val="18"/>
                <w:szCs w:val="18"/>
              </w:rPr>
              <w:t>Tangpricha</w:t>
            </w:r>
            <w:proofErr w:type="spellEnd"/>
            <w:r w:rsidRPr="00534AC8">
              <w:rPr>
                <w:rFonts w:ascii="Arial" w:eastAsia="Times New Roman" w:hAnsi="Arial" w:cs="Arial"/>
                <w:color w:val="000000"/>
                <w:sz w:val="18"/>
                <w:szCs w:val="18"/>
              </w:rPr>
              <w:t xml:space="preserve"> V, </w:t>
            </w:r>
            <w:proofErr w:type="spellStart"/>
            <w:r w:rsidRPr="00534AC8">
              <w:rPr>
                <w:rFonts w:ascii="Arial" w:eastAsia="Times New Roman" w:hAnsi="Arial" w:cs="Arial"/>
                <w:color w:val="000000"/>
                <w:sz w:val="18"/>
                <w:szCs w:val="18"/>
              </w:rPr>
              <w:t>Woodyatt</w:t>
            </w:r>
            <w:proofErr w:type="spellEnd"/>
            <w:r w:rsidRPr="00534AC8">
              <w:rPr>
                <w:rFonts w:ascii="Arial" w:eastAsia="Times New Roman" w:hAnsi="Arial" w:cs="Arial"/>
                <w:color w:val="000000"/>
                <w:sz w:val="18"/>
                <w:szCs w:val="18"/>
              </w:rPr>
              <w:t xml:space="preserve"> C, Goodman M. </w:t>
            </w:r>
            <w:hyperlink r:id="rId11" w:history="1">
              <w:r w:rsidRPr="009F0B10">
                <w:rPr>
                  <w:rStyle w:val="Hyperlink"/>
                  <w:rFonts w:ascii="Arial" w:eastAsia="Times New Roman" w:hAnsi="Arial" w:cs="Arial"/>
                  <w:sz w:val="18"/>
                  <w:szCs w:val="18"/>
                </w:rPr>
                <w:t>Perception of community tolerance and prevalence of depression among transgender persons</w:t>
              </w:r>
            </w:hyperlink>
            <w:r w:rsidR="009F0B10">
              <w:rPr>
                <w:rFonts w:ascii="Arial" w:eastAsia="Times New Roman" w:hAnsi="Arial" w:cs="Arial"/>
                <w:color w:val="000000"/>
                <w:sz w:val="18"/>
                <w:szCs w:val="18"/>
              </w:rPr>
              <w:t>.</w:t>
            </w:r>
            <w:r w:rsidRPr="00534AC8">
              <w:rPr>
                <w:rFonts w:ascii="Arial" w:eastAsia="Times New Roman" w:hAnsi="Arial" w:cs="Arial"/>
                <w:color w:val="000000"/>
                <w:sz w:val="18"/>
                <w:szCs w:val="18"/>
              </w:rPr>
              <w:t xml:space="preserve">  Journal of Gay &amp; Lesbian Mental Health 2017 21(1) 64-76</w:t>
            </w:r>
          </w:p>
          <w:p w:rsidR="00534AC8" w:rsidRPr="00534AC8" w:rsidRDefault="00534AC8" w:rsidP="00534AC8">
            <w:pPr>
              <w:spacing w:before="120" w:after="120" w:line="270" w:lineRule="atLeast"/>
              <w:rPr>
                <w:rFonts w:ascii="Arial" w:eastAsia="Times New Roman" w:hAnsi="Arial" w:cs="Arial"/>
                <w:color w:val="000000"/>
                <w:sz w:val="18"/>
                <w:szCs w:val="18"/>
              </w:rPr>
            </w:pPr>
            <w:proofErr w:type="spellStart"/>
            <w:r w:rsidRPr="00534AC8">
              <w:rPr>
                <w:rFonts w:ascii="Arial" w:eastAsia="Times New Roman" w:hAnsi="Arial" w:cs="Arial"/>
                <w:color w:val="000000"/>
                <w:sz w:val="18"/>
                <w:szCs w:val="18"/>
              </w:rPr>
              <w:t>Sineath</w:t>
            </w:r>
            <w:proofErr w:type="spellEnd"/>
            <w:r w:rsidRPr="00534AC8">
              <w:rPr>
                <w:rFonts w:ascii="Arial" w:eastAsia="Times New Roman" w:hAnsi="Arial" w:cs="Arial"/>
                <w:color w:val="000000"/>
                <w:sz w:val="18"/>
                <w:szCs w:val="18"/>
              </w:rPr>
              <w:t xml:space="preserve"> C, </w:t>
            </w:r>
            <w:proofErr w:type="spellStart"/>
            <w:r w:rsidRPr="00534AC8">
              <w:rPr>
                <w:rFonts w:ascii="Arial" w:eastAsia="Times New Roman" w:hAnsi="Arial" w:cs="Arial"/>
                <w:color w:val="000000"/>
                <w:sz w:val="18"/>
                <w:szCs w:val="18"/>
              </w:rPr>
              <w:t>Woodyatt</w:t>
            </w:r>
            <w:proofErr w:type="spellEnd"/>
            <w:r w:rsidRPr="00534AC8">
              <w:rPr>
                <w:rFonts w:ascii="Arial" w:eastAsia="Times New Roman" w:hAnsi="Arial" w:cs="Arial"/>
                <w:color w:val="000000"/>
                <w:sz w:val="18"/>
                <w:szCs w:val="18"/>
              </w:rPr>
              <w:t xml:space="preserve"> C, Sanchez Y, </w:t>
            </w:r>
            <w:proofErr w:type="spellStart"/>
            <w:r w:rsidRPr="00534AC8">
              <w:rPr>
                <w:rFonts w:ascii="Arial" w:eastAsia="Times New Roman" w:hAnsi="Arial" w:cs="Arial"/>
                <w:color w:val="000000"/>
                <w:sz w:val="18"/>
                <w:szCs w:val="18"/>
              </w:rPr>
              <w:t>Giammattei</w:t>
            </w:r>
            <w:proofErr w:type="spellEnd"/>
            <w:r w:rsidRPr="00534AC8">
              <w:rPr>
                <w:rFonts w:ascii="Arial" w:eastAsia="Times New Roman" w:hAnsi="Arial" w:cs="Arial"/>
                <w:color w:val="000000"/>
                <w:sz w:val="18"/>
                <w:szCs w:val="18"/>
              </w:rPr>
              <w:t xml:space="preserve"> S, Gillespie T, </w:t>
            </w:r>
            <w:proofErr w:type="spellStart"/>
            <w:r w:rsidRPr="00534AC8">
              <w:rPr>
                <w:rFonts w:ascii="Arial" w:eastAsia="Times New Roman" w:hAnsi="Arial" w:cs="Arial"/>
                <w:color w:val="000000"/>
                <w:sz w:val="18"/>
                <w:szCs w:val="18"/>
              </w:rPr>
              <w:t>Hunkeler</w:t>
            </w:r>
            <w:proofErr w:type="spellEnd"/>
            <w:r w:rsidRPr="00534AC8">
              <w:rPr>
                <w:rFonts w:ascii="Arial" w:eastAsia="Times New Roman" w:hAnsi="Arial" w:cs="Arial"/>
                <w:color w:val="000000"/>
                <w:sz w:val="18"/>
                <w:szCs w:val="18"/>
              </w:rPr>
              <w:t xml:space="preserve"> E, Owen-Smith A, Quinn V, Roblin D, Stephenson R, Sullivan P, Tangpricha V, Goodman M.  </w:t>
            </w:r>
            <w:hyperlink r:id="rId12" w:history="1">
              <w:r w:rsidRPr="009F0B10">
                <w:rPr>
                  <w:rStyle w:val="Hyperlink"/>
                  <w:rFonts w:ascii="Arial" w:eastAsia="Times New Roman" w:hAnsi="Arial" w:cs="Arial"/>
                  <w:sz w:val="18"/>
                  <w:szCs w:val="18"/>
                </w:rPr>
                <w:t>Determinants of and barriers to hormonal and surgical treatment receipt among transgender people</w:t>
              </w:r>
            </w:hyperlink>
            <w:r w:rsidRPr="00534AC8">
              <w:rPr>
                <w:rFonts w:ascii="Arial" w:eastAsia="Times New Roman" w:hAnsi="Arial" w:cs="Arial"/>
                <w:color w:val="000000"/>
                <w:sz w:val="18"/>
                <w:szCs w:val="18"/>
              </w:rPr>
              <w:t>.  Transgender Health 2016 1(1):129-136</w:t>
            </w:r>
          </w:p>
          <w:p w:rsidR="00534AC8" w:rsidRDefault="00534AC8" w:rsidP="00534AC8">
            <w:pPr>
              <w:spacing w:before="120" w:after="120" w:line="270" w:lineRule="atLeast"/>
              <w:rPr>
                <w:rFonts w:ascii="Arial" w:eastAsia="Times New Roman" w:hAnsi="Arial" w:cs="Arial"/>
                <w:color w:val="000000"/>
                <w:sz w:val="18"/>
                <w:szCs w:val="18"/>
              </w:rPr>
            </w:pPr>
            <w:r w:rsidRPr="00534AC8">
              <w:rPr>
                <w:rFonts w:ascii="Arial" w:eastAsia="Times New Roman" w:hAnsi="Arial" w:cs="Arial"/>
                <w:color w:val="000000"/>
                <w:sz w:val="18"/>
                <w:szCs w:val="18"/>
              </w:rPr>
              <w:lastRenderedPageBreak/>
              <w:t xml:space="preserve">Owen-Smith A, </w:t>
            </w:r>
            <w:proofErr w:type="spellStart"/>
            <w:r w:rsidRPr="00534AC8">
              <w:rPr>
                <w:rFonts w:ascii="Arial" w:eastAsia="Times New Roman" w:hAnsi="Arial" w:cs="Arial"/>
                <w:color w:val="000000"/>
                <w:sz w:val="18"/>
                <w:szCs w:val="18"/>
              </w:rPr>
              <w:t>Woodyatt</w:t>
            </w:r>
            <w:proofErr w:type="spellEnd"/>
            <w:r w:rsidRPr="00534AC8">
              <w:rPr>
                <w:rFonts w:ascii="Arial" w:eastAsia="Times New Roman" w:hAnsi="Arial" w:cs="Arial"/>
                <w:color w:val="000000"/>
                <w:sz w:val="18"/>
                <w:szCs w:val="18"/>
              </w:rPr>
              <w:t xml:space="preserve"> C, </w:t>
            </w:r>
            <w:proofErr w:type="spellStart"/>
            <w:r w:rsidRPr="00534AC8">
              <w:rPr>
                <w:rFonts w:ascii="Arial" w:eastAsia="Times New Roman" w:hAnsi="Arial" w:cs="Arial"/>
                <w:color w:val="000000"/>
                <w:sz w:val="18"/>
                <w:szCs w:val="18"/>
              </w:rPr>
              <w:t>Sineath</w:t>
            </w:r>
            <w:proofErr w:type="spellEnd"/>
            <w:r w:rsidRPr="00534AC8">
              <w:rPr>
                <w:rFonts w:ascii="Arial" w:eastAsia="Times New Roman" w:hAnsi="Arial" w:cs="Arial"/>
                <w:color w:val="000000"/>
                <w:sz w:val="18"/>
                <w:szCs w:val="18"/>
              </w:rPr>
              <w:t xml:space="preserve"> C, </w:t>
            </w:r>
            <w:proofErr w:type="spellStart"/>
            <w:r w:rsidRPr="00534AC8">
              <w:rPr>
                <w:rFonts w:ascii="Arial" w:eastAsia="Times New Roman" w:hAnsi="Arial" w:cs="Arial"/>
                <w:color w:val="000000"/>
                <w:sz w:val="18"/>
                <w:szCs w:val="18"/>
              </w:rPr>
              <w:t>Hunkeler</w:t>
            </w:r>
            <w:proofErr w:type="spellEnd"/>
            <w:r w:rsidRPr="00534AC8">
              <w:rPr>
                <w:rFonts w:ascii="Arial" w:eastAsia="Times New Roman" w:hAnsi="Arial" w:cs="Arial"/>
                <w:color w:val="000000"/>
                <w:sz w:val="18"/>
                <w:szCs w:val="18"/>
              </w:rPr>
              <w:t xml:space="preserve"> E, Barnwell L, Graham A, Goodman M. </w:t>
            </w:r>
            <w:hyperlink r:id="rId13" w:history="1">
              <w:r w:rsidRPr="0052741C">
                <w:rPr>
                  <w:rStyle w:val="Hyperlink"/>
                  <w:rFonts w:ascii="Arial" w:eastAsia="Times New Roman" w:hAnsi="Arial" w:cs="Arial"/>
                  <w:sz w:val="18"/>
                  <w:szCs w:val="18"/>
                </w:rPr>
                <w:t>Perceptions of barriers to and facilitators of participation in health research among transgender people</w:t>
              </w:r>
            </w:hyperlink>
            <w:r w:rsidR="0052741C">
              <w:rPr>
                <w:rFonts w:ascii="Arial" w:eastAsia="Times New Roman" w:hAnsi="Arial" w:cs="Arial"/>
                <w:color w:val="000000"/>
                <w:sz w:val="18"/>
                <w:szCs w:val="18"/>
              </w:rPr>
              <w:t>.</w:t>
            </w:r>
            <w:r w:rsidRPr="00534AC8">
              <w:rPr>
                <w:rFonts w:ascii="Arial" w:eastAsia="Times New Roman" w:hAnsi="Arial" w:cs="Arial"/>
                <w:color w:val="000000"/>
                <w:sz w:val="18"/>
                <w:szCs w:val="18"/>
              </w:rPr>
              <w:t xml:space="preserve">  Transgender Health 2016 1(1): 187-196.</w:t>
            </w:r>
          </w:p>
          <w:p w:rsidR="00534AC8" w:rsidRPr="00534AC8" w:rsidRDefault="00534AC8" w:rsidP="00534AC8">
            <w:pPr>
              <w:spacing w:before="120" w:after="120" w:line="270" w:lineRule="atLeast"/>
              <w:rPr>
                <w:rFonts w:ascii="Arial" w:eastAsia="Times New Roman" w:hAnsi="Arial" w:cs="Arial"/>
                <w:color w:val="000000"/>
                <w:sz w:val="18"/>
                <w:szCs w:val="18"/>
              </w:rPr>
            </w:pPr>
            <w:r w:rsidRPr="00534AC8">
              <w:rPr>
                <w:rFonts w:ascii="Arial" w:eastAsia="Times New Roman" w:hAnsi="Arial" w:cs="Arial"/>
                <w:color w:val="000000"/>
                <w:sz w:val="18"/>
                <w:szCs w:val="18"/>
              </w:rPr>
              <w:t>Braun H, Nash R, Tangpricha V, Brockman J, Ward K, Goodman M. Cancer in transgender people: Evidence and methodological considerations. Epidemiologic Reviews 2017 39(1):93-107</w:t>
            </w:r>
          </w:p>
          <w:p w:rsidR="00534AC8" w:rsidRDefault="00534AC8" w:rsidP="00BB135F">
            <w:pPr>
              <w:spacing w:before="120" w:after="120" w:line="270" w:lineRule="atLeast"/>
              <w:rPr>
                <w:rFonts w:ascii="Arial" w:eastAsia="Times New Roman" w:hAnsi="Arial" w:cs="Arial"/>
                <w:color w:val="000000"/>
                <w:sz w:val="18"/>
                <w:szCs w:val="18"/>
              </w:rPr>
            </w:pPr>
            <w:r w:rsidRPr="00534AC8">
              <w:rPr>
                <w:rFonts w:ascii="Arial" w:eastAsia="Times New Roman" w:hAnsi="Arial" w:cs="Arial"/>
                <w:color w:val="000000"/>
                <w:sz w:val="18"/>
                <w:szCs w:val="18"/>
              </w:rPr>
              <w:t>Silverberg M, Nash R, Becerra-</w:t>
            </w:r>
            <w:proofErr w:type="spellStart"/>
            <w:r w:rsidRPr="00534AC8">
              <w:rPr>
                <w:rFonts w:ascii="Arial" w:eastAsia="Times New Roman" w:hAnsi="Arial" w:cs="Arial"/>
                <w:color w:val="000000"/>
                <w:sz w:val="18"/>
                <w:szCs w:val="18"/>
              </w:rPr>
              <w:t>Culqui</w:t>
            </w:r>
            <w:proofErr w:type="spellEnd"/>
            <w:r w:rsidRPr="00534AC8">
              <w:rPr>
                <w:rFonts w:ascii="Arial" w:eastAsia="Times New Roman" w:hAnsi="Arial" w:cs="Arial"/>
                <w:color w:val="000000"/>
                <w:sz w:val="18"/>
                <w:szCs w:val="18"/>
              </w:rPr>
              <w:t xml:space="preserve"> T, Cromwell L, </w:t>
            </w:r>
            <w:proofErr w:type="spellStart"/>
            <w:r w:rsidRPr="00534AC8">
              <w:rPr>
                <w:rFonts w:ascii="Arial" w:eastAsia="Times New Roman" w:hAnsi="Arial" w:cs="Arial"/>
                <w:color w:val="000000"/>
                <w:sz w:val="18"/>
                <w:szCs w:val="18"/>
              </w:rPr>
              <w:t>Getahun</w:t>
            </w:r>
            <w:proofErr w:type="spellEnd"/>
            <w:r w:rsidRPr="00534AC8">
              <w:rPr>
                <w:rFonts w:ascii="Arial" w:eastAsia="Times New Roman" w:hAnsi="Arial" w:cs="Arial"/>
                <w:color w:val="000000"/>
                <w:sz w:val="18"/>
                <w:szCs w:val="18"/>
              </w:rPr>
              <w:t xml:space="preserve"> D, </w:t>
            </w:r>
            <w:proofErr w:type="spellStart"/>
            <w:r w:rsidRPr="00534AC8">
              <w:rPr>
                <w:rFonts w:ascii="Arial" w:eastAsia="Times New Roman" w:hAnsi="Arial" w:cs="Arial"/>
                <w:color w:val="000000"/>
                <w:sz w:val="18"/>
                <w:szCs w:val="18"/>
              </w:rPr>
              <w:t>Hunkeler</w:t>
            </w:r>
            <w:proofErr w:type="spellEnd"/>
            <w:r w:rsidRPr="00534AC8">
              <w:rPr>
                <w:rFonts w:ascii="Arial" w:eastAsia="Times New Roman" w:hAnsi="Arial" w:cs="Arial"/>
                <w:color w:val="000000"/>
                <w:sz w:val="18"/>
                <w:szCs w:val="18"/>
              </w:rPr>
              <w:t xml:space="preserve"> E, Lash T, </w:t>
            </w:r>
            <w:proofErr w:type="spellStart"/>
            <w:r w:rsidRPr="00534AC8">
              <w:rPr>
                <w:rFonts w:ascii="Arial" w:eastAsia="Times New Roman" w:hAnsi="Arial" w:cs="Arial"/>
                <w:color w:val="000000"/>
                <w:sz w:val="18"/>
                <w:szCs w:val="18"/>
              </w:rPr>
              <w:t>Millman</w:t>
            </w:r>
            <w:proofErr w:type="spellEnd"/>
            <w:r w:rsidRPr="00534AC8">
              <w:rPr>
                <w:rFonts w:ascii="Arial" w:eastAsia="Times New Roman" w:hAnsi="Arial" w:cs="Arial"/>
                <w:color w:val="000000"/>
                <w:sz w:val="18"/>
                <w:szCs w:val="18"/>
              </w:rPr>
              <w:t xml:space="preserve"> A, Quinn V, Robinson B, Roblin D, </w:t>
            </w:r>
            <w:proofErr w:type="spellStart"/>
            <w:r w:rsidRPr="00534AC8">
              <w:rPr>
                <w:rFonts w:ascii="Arial" w:eastAsia="Times New Roman" w:hAnsi="Arial" w:cs="Arial"/>
                <w:color w:val="000000"/>
                <w:sz w:val="18"/>
                <w:szCs w:val="18"/>
              </w:rPr>
              <w:t>Slovis</w:t>
            </w:r>
            <w:proofErr w:type="spellEnd"/>
            <w:r w:rsidRPr="00534AC8">
              <w:rPr>
                <w:rFonts w:ascii="Arial" w:eastAsia="Times New Roman" w:hAnsi="Arial" w:cs="Arial"/>
                <w:color w:val="000000"/>
                <w:sz w:val="18"/>
                <w:szCs w:val="18"/>
              </w:rPr>
              <w:t xml:space="preserve"> J, </w:t>
            </w:r>
            <w:proofErr w:type="spellStart"/>
            <w:r w:rsidRPr="00534AC8">
              <w:rPr>
                <w:rFonts w:ascii="Arial" w:eastAsia="Times New Roman" w:hAnsi="Arial" w:cs="Arial"/>
                <w:color w:val="000000"/>
                <w:sz w:val="18"/>
                <w:szCs w:val="18"/>
              </w:rPr>
              <w:t>Tangpricha</w:t>
            </w:r>
            <w:proofErr w:type="spellEnd"/>
            <w:r w:rsidRPr="00534AC8">
              <w:rPr>
                <w:rFonts w:ascii="Arial" w:eastAsia="Times New Roman" w:hAnsi="Arial" w:cs="Arial"/>
                <w:color w:val="000000"/>
                <w:sz w:val="18"/>
                <w:szCs w:val="18"/>
              </w:rPr>
              <w:t xml:space="preserve"> V, Goodman M. </w:t>
            </w:r>
            <w:hyperlink r:id="rId14" w:history="1">
              <w:r w:rsidRPr="00CF6161">
                <w:rPr>
                  <w:rStyle w:val="Hyperlink"/>
                  <w:rFonts w:ascii="Arial" w:eastAsia="Times New Roman" w:hAnsi="Arial" w:cs="Arial"/>
                  <w:sz w:val="18"/>
                  <w:szCs w:val="18"/>
                </w:rPr>
                <w:t>Cohort study of cancer risk among insured transgender people</w:t>
              </w:r>
            </w:hyperlink>
            <w:r w:rsidRPr="00534AC8">
              <w:rPr>
                <w:rFonts w:ascii="Arial" w:eastAsia="Times New Roman" w:hAnsi="Arial" w:cs="Arial"/>
                <w:color w:val="000000"/>
                <w:sz w:val="18"/>
                <w:szCs w:val="18"/>
              </w:rPr>
              <w:t>. Annals of Epidemiology 2017 27(8):499-501</w:t>
            </w:r>
          </w:p>
          <w:p w:rsidR="00534AC8" w:rsidRDefault="00534AC8" w:rsidP="00BB135F">
            <w:pPr>
              <w:spacing w:before="120" w:after="120" w:line="270" w:lineRule="atLeast"/>
              <w:rPr>
                <w:rFonts w:ascii="Arial" w:eastAsia="Times New Roman" w:hAnsi="Arial" w:cs="Arial"/>
                <w:color w:val="000000"/>
                <w:sz w:val="18"/>
                <w:szCs w:val="18"/>
              </w:rPr>
            </w:pPr>
            <w:r w:rsidRPr="00534AC8">
              <w:rPr>
                <w:rFonts w:ascii="Arial" w:eastAsia="Times New Roman" w:hAnsi="Arial" w:cs="Arial"/>
                <w:color w:val="000000"/>
                <w:sz w:val="18"/>
                <w:szCs w:val="18"/>
              </w:rPr>
              <w:t xml:space="preserve">Quinn V, Nash R, </w:t>
            </w:r>
            <w:proofErr w:type="spellStart"/>
            <w:r w:rsidRPr="00534AC8">
              <w:rPr>
                <w:rFonts w:ascii="Arial" w:eastAsia="Times New Roman" w:hAnsi="Arial" w:cs="Arial"/>
                <w:color w:val="000000"/>
                <w:sz w:val="18"/>
                <w:szCs w:val="18"/>
              </w:rPr>
              <w:t>Hunkeler</w:t>
            </w:r>
            <w:proofErr w:type="spellEnd"/>
            <w:r w:rsidRPr="00534AC8">
              <w:rPr>
                <w:rFonts w:ascii="Arial" w:eastAsia="Times New Roman" w:hAnsi="Arial" w:cs="Arial"/>
                <w:color w:val="000000"/>
                <w:sz w:val="18"/>
                <w:szCs w:val="18"/>
              </w:rPr>
              <w:t xml:space="preserve"> E, Contreras R, Cromwell L, Becerra-</w:t>
            </w:r>
            <w:proofErr w:type="spellStart"/>
            <w:r w:rsidRPr="00534AC8">
              <w:rPr>
                <w:rFonts w:ascii="Arial" w:eastAsia="Times New Roman" w:hAnsi="Arial" w:cs="Arial"/>
                <w:color w:val="000000"/>
                <w:sz w:val="18"/>
                <w:szCs w:val="18"/>
              </w:rPr>
              <w:t>Culqui</w:t>
            </w:r>
            <w:proofErr w:type="spellEnd"/>
            <w:r w:rsidRPr="00534AC8">
              <w:rPr>
                <w:rFonts w:ascii="Arial" w:eastAsia="Times New Roman" w:hAnsi="Arial" w:cs="Arial"/>
                <w:color w:val="000000"/>
                <w:sz w:val="18"/>
                <w:szCs w:val="18"/>
              </w:rPr>
              <w:t xml:space="preserve"> T, </w:t>
            </w:r>
            <w:proofErr w:type="spellStart"/>
            <w:r w:rsidRPr="00534AC8">
              <w:rPr>
                <w:rFonts w:ascii="Arial" w:eastAsia="Times New Roman" w:hAnsi="Arial" w:cs="Arial"/>
                <w:color w:val="000000"/>
                <w:sz w:val="18"/>
                <w:szCs w:val="18"/>
              </w:rPr>
              <w:t>Getahun</w:t>
            </w:r>
            <w:proofErr w:type="spellEnd"/>
            <w:r w:rsidRPr="00534AC8">
              <w:rPr>
                <w:rFonts w:ascii="Arial" w:eastAsia="Times New Roman" w:hAnsi="Arial" w:cs="Arial"/>
                <w:color w:val="000000"/>
                <w:sz w:val="18"/>
                <w:szCs w:val="18"/>
              </w:rPr>
              <w:t xml:space="preserve"> D, </w:t>
            </w:r>
            <w:proofErr w:type="spellStart"/>
            <w:r w:rsidRPr="00534AC8">
              <w:rPr>
                <w:rFonts w:ascii="Arial" w:eastAsia="Times New Roman" w:hAnsi="Arial" w:cs="Arial"/>
                <w:color w:val="000000"/>
                <w:sz w:val="18"/>
                <w:szCs w:val="18"/>
              </w:rPr>
              <w:t>Giammattei</w:t>
            </w:r>
            <w:proofErr w:type="spellEnd"/>
            <w:r w:rsidRPr="00534AC8">
              <w:rPr>
                <w:rFonts w:ascii="Arial" w:eastAsia="Times New Roman" w:hAnsi="Arial" w:cs="Arial"/>
                <w:color w:val="000000"/>
                <w:sz w:val="18"/>
                <w:szCs w:val="18"/>
              </w:rPr>
              <w:t xml:space="preserve"> S, Lash T, </w:t>
            </w:r>
            <w:proofErr w:type="spellStart"/>
            <w:r w:rsidRPr="00534AC8">
              <w:rPr>
                <w:rFonts w:ascii="Arial" w:eastAsia="Times New Roman" w:hAnsi="Arial" w:cs="Arial"/>
                <w:color w:val="000000"/>
                <w:sz w:val="18"/>
                <w:szCs w:val="18"/>
              </w:rPr>
              <w:t>Millman</w:t>
            </w:r>
            <w:proofErr w:type="spellEnd"/>
            <w:r w:rsidRPr="00534AC8">
              <w:rPr>
                <w:rFonts w:ascii="Arial" w:eastAsia="Times New Roman" w:hAnsi="Arial" w:cs="Arial"/>
                <w:color w:val="000000"/>
                <w:sz w:val="18"/>
                <w:szCs w:val="18"/>
              </w:rPr>
              <w:t xml:space="preserve"> A, Robinson B, Roblin D, Silverberg M, </w:t>
            </w:r>
            <w:proofErr w:type="spellStart"/>
            <w:r w:rsidRPr="00534AC8">
              <w:rPr>
                <w:rFonts w:ascii="Arial" w:eastAsia="Times New Roman" w:hAnsi="Arial" w:cs="Arial"/>
                <w:color w:val="000000"/>
                <w:sz w:val="18"/>
                <w:szCs w:val="18"/>
              </w:rPr>
              <w:t>Slovis</w:t>
            </w:r>
            <w:proofErr w:type="spellEnd"/>
            <w:r w:rsidRPr="00534AC8">
              <w:rPr>
                <w:rFonts w:ascii="Arial" w:eastAsia="Times New Roman" w:hAnsi="Arial" w:cs="Arial"/>
                <w:color w:val="000000"/>
                <w:sz w:val="18"/>
                <w:szCs w:val="18"/>
              </w:rPr>
              <w:t xml:space="preserve"> J, </w:t>
            </w:r>
            <w:proofErr w:type="spellStart"/>
            <w:r w:rsidRPr="00534AC8">
              <w:rPr>
                <w:rFonts w:ascii="Arial" w:eastAsia="Times New Roman" w:hAnsi="Arial" w:cs="Arial"/>
                <w:color w:val="000000"/>
                <w:sz w:val="18"/>
                <w:szCs w:val="18"/>
              </w:rPr>
              <w:t>Tangpricha</w:t>
            </w:r>
            <w:proofErr w:type="spellEnd"/>
            <w:r w:rsidRPr="00534AC8">
              <w:rPr>
                <w:rFonts w:ascii="Arial" w:eastAsia="Times New Roman" w:hAnsi="Arial" w:cs="Arial"/>
                <w:color w:val="000000"/>
                <w:sz w:val="18"/>
                <w:szCs w:val="18"/>
              </w:rPr>
              <w:t xml:space="preserve"> V, </w:t>
            </w:r>
            <w:proofErr w:type="spellStart"/>
            <w:r w:rsidRPr="00534AC8">
              <w:rPr>
                <w:rFonts w:ascii="Arial" w:eastAsia="Times New Roman" w:hAnsi="Arial" w:cs="Arial"/>
                <w:color w:val="000000"/>
                <w:sz w:val="18"/>
                <w:szCs w:val="18"/>
              </w:rPr>
              <w:t>Tolsma</w:t>
            </w:r>
            <w:proofErr w:type="spellEnd"/>
            <w:r w:rsidRPr="00534AC8">
              <w:rPr>
                <w:rFonts w:ascii="Arial" w:eastAsia="Times New Roman" w:hAnsi="Arial" w:cs="Arial"/>
                <w:color w:val="000000"/>
                <w:sz w:val="18"/>
                <w:szCs w:val="18"/>
              </w:rPr>
              <w:t xml:space="preserve"> D, Valentine C, Ward K, Winter S, Goodman M.  </w:t>
            </w:r>
            <w:hyperlink r:id="rId15" w:history="1">
              <w:r w:rsidRPr="00E334C7">
                <w:rPr>
                  <w:rStyle w:val="Hyperlink"/>
                  <w:rFonts w:ascii="Arial" w:eastAsia="Times New Roman" w:hAnsi="Arial" w:cs="Arial"/>
                  <w:sz w:val="18"/>
                  <w:szCs w:val="18"/>
                </w:rPr>
                <w:t>Cohort profile:  study of transition, outcomes &amp; gender (STRONG) to assess health status of transgender people</w:t>
              </w:r>
            </w:hyperlink>
            <w:r w:rsidRPr="00534AC8">
              <w:rPr>
                <w:rFonts w:ascii="Arial" w:eastAsia="Times New Roman" w:hAnsi="Arial" w:cs="Arial"/>
                <w:color w:val="000000"/>
                <w:sz w:val="18"/>
                <w:szCs w:val="18"/>
              </w:rPr>
              <w:t>.  BMJ Open 2017 7(12):e018121</w:t>
            </w:r>
          </w:p>
          <w:p w:rsidR="00534AC8" w:rsidRDefault="00534AC8" w:rsidP="00BB135F">
            <w:pPr>
              <w:spacing w:before="120" w:after="120" w:line="270" w:lineRule="atLeast"/>
              <w:rPr>
                <w:rFonts w:ascii="Arial" w:eastAsia="Times New Roman" w:hAnsi="Arial" w:cs="Arial"/>
                <w:color w:val="000000"/>
                <w:sz w:val="18"/>
                <w:szCs w:val="18"/>
              </w:rPr>
            </w:pPr>
            <w:r w:rsidRPr="00534AC8">
              <w:rPr>
                <w:rFonts w:ascii="Arial" w:eastAsia="Times New Roman" w:hAnsi="Arial" w:cs="Arial"/>
                <w:color w:val="000000"/>
                <w:sz w:val="18"/>
                <w:szCs w:val="18"/>
              </w:rPr>
              <w:t xml:space="preserve">Owen-Smith A, Gerth J, </w:t>
            </w:r>
            <w:proofErr w:type="spellStart"/>
            <w:r w:rsidRPr="00534AC8">
              <w:rPr>
                <w:rFonts w:ascii="Arial" w:eastAsia="Times New Roman" w:hAnsi="Arial" w:cs="Arial"/>
                <w:color w:val="000000"/>
                <w:sz w:val="18"/>
                <w:szCs w:val="18"/>
              </w:rPr>
              <w:t>Sineath</w:t>
            </w:r>
            <w:proofErr w:type="spellEnd"/>
            <w:r w:rsidRPr="00534AC8">
              <w:rPr>
                <w:rFonts w:ascii="Arial" w:eastAsia="Times New Roman" w:hAnsi="Arial" w:cs="Arial"/>
                <w:color w:val="000000"/>
                <w:sz w:val="18"/>
                <w:szCs w:val="18"/>
              </w:rPr>
              <w:t xml:space="preserve"> C, </w:t>
            </w:r>
            <w:proofErr w:type="spellStart"/>
            <w:r w:rsidRPr="00534AC8">
              <w:rPr>
                <w:rFonts w:ascii="Arial" w:eastAsia="Times New Roman" w:hAnsi="Arial" w:cs="Arial"/>
                <w:color w:val="000000"/>
                <w:sz w:val="18"/>
                <w:szCs w:val="18"/>
              </w:rPr>
              <w:t>Barzilay</w:t>
            </w:r>
            <w:proofErr w:type="spellEnd"/>
            <w:r w:rsidRPr="00534AC8">
              <w:rPr>
                <w:rFonts w:ascii="Arial" w:eastAsia="Times New Roman" w:hAnsi="Arial" w:cs="Arial"/>
                <w:color w:val="000000"/>
                <w:sz w:val="18"/>
                <w:szCs w:val="18"/>
              </w:rPr>
              <w:t xml:space="preserve"> J, Becerra-</w:t>
            </w:r>
            <w:proofErr w:type="spellStart"/>
            <w:r w:rsidRPr="00534AC8">
              <w:rPr>
                <w:rFonts w:ascii="Arial" w:eastAsia="Times New Roman" w:hAnsi="Arial" w:cs="Arial"/>
                <w:color w:val="000000"/>
                <w:sz w:val="18"/>
                <w:szCs w:val="18"/>
              </w:rPr>
              <w:t>Culqui</w:t>
            </w:r>
            <w:proofErr w:type="spellEnd"/>
            <w:r w:rsidRPr="00534AC8">
              <w:rPr>
                <w:rFonts w:ascii="Arial" w:eastAsia="Times New Roman" w:hAnsi="Arial" w:cs="Arial"/>
                <w:color w:val="000000"/>
                <w:sz w:val="18"/>
                <w:szCs w:val="18"/>
              </w:rPr>
              <w:t xml:space="preserve"> T, </w:t>
            </w:r>
            <w:proofErr w:type="spellStart"/>
            <w:r w:rsidRPr="00534AC8">
              <w:rPr>
                <w:rFonts w:ascii="Arial" w:eastAsia="Times New Roman" w:hAnsi="Arial" w:cs="Arial"/>
                <w:color w:val="000000"/>
                <w:sz w:val="18"/>
                <w:szCs w:val="18"/>
              </w:rPr>
              <w:t>Getahun</w:t>
            </w:r>
            <w:proofErr w:type="spellEnd"/>
            <w:r w:rsidRPr="00534AC8">
              <w:rPr>
                <w:rFonts w:ascii="Arial" w:eastAsia="Times New Roman" w:hAnsi="Arial" w:cs="Arial"/>
                <w:color w:val="000000"/>
                <w:sz w:val="18"/>
                <w:szCs w:val="18"/>
              </w:rPr>
              <w:t xml:space="preserve"> D, </w:t>
            </w:r>
            <w:proofErr w:type="spellStart"/>
            <w:r w:rsidRPr="00534AC8">
              <w:rPr>
                <w:rFonts w:ascii="Arial" w:eastAsia="Times New Roman" w:hAnsi="Arial" w:cs="Arial"/>
                <w:color w:val="000000"/>
                <w:sz w:val="18"/>
                <w:szCs w:val="18"/>
              </w:rPr>
              <w:t>Giammattei</w:t>
            </w:r>
            <w:proofErr w:type="spellEnd"/>
            <w:r w:rsidRPr="00534AC8">
              <w:rPr>
                <w:rFonts w:ascii="Arial" w:eastAsia="Times New Roman" w:hAnsi="Arial" w:cs="Arial"/>
                <w:color w:val="000000"/>
                <w:sz w:val="18"/>
                <w:szCs w:val="18"/>
              </w:rPr>
              <w:t xml:space="preserve"> S, </w:t>
            </w:r>
            <w:proofErr w:type="spellStart"/>
            <w:r w:rsidRPr="00534AC8">
              <w:rPr>
                <w:rFonts w:ascii="Arial" w:eastAsia="Times New Roman" w:hAnsi="Arial" w:cs="Arial"/>
                <w:color w:val="000000"/>
                <w:sz w:val="18"/>
                <w:szCs w:val="18"/>
              </w:rPr>
              <w:t>Hunkeler</w:t>
            </w:r>
            <w:proofErr w:type="spellEnd"/>
            <w:r w:rsidRPr="00534AC8">
              <w:rPr>
                <w:rFonts w:ascii="Arial" w:eastAsia="Times New Roman" w:hAnsi="Arial" w:cs="Arial"/>
                <w:color w:val="000000"/>
                <w:sz w:val="18"/>
                <w:szCs w:val="18"/>
              </w:rPr>
              <w:t xml:space="preserve"> E, Lash T, </w:t>
            </w:r>
            <w:proofErr w:type="spellStart"/>
            <w:r w:rsidRPr="00534AC8">
              <w:rPr>
                <w:rFonts w:ascii="Arial" w:eastAsia="Times New Roman" w:hAnsi="Arial" w:cs="Arial"/>
                <w:color w:val="000000"/>
                <w:sz w:val="18"/>
                <w:szCs w:val="18"/>
              </w:rPr>
              <w:t>Millman</w:t>
            </w:r>
            <w:proofErr w:type="spellEnd"/>
            <w:r w:rsidRPr="00534AC8">
              <w:rPr>
                <w:rFonts w:ascii="Arial" w:eastAsia="Times New Roman" w:hAnsi="Arial" w:cs="Arial"/>
                <w:color w:val="000000"/>
                <w:sz w:val="18"/>
                <w:szCs w:val="18"/>
              </w:rPr>
              <w:t xml:space="preserve"> A, Nash R, Quinn V, Robinson B, Roblin D, Sanchez T, Silverberg M, Tangpricha V, Valentine C, Winter S, </w:t>
            </w:r>
            <w:proofErr w:type="spellStart"/>
            <w:r w:rsidRPr="00534AC8">
              <w:rPr>
                <w:rFonts w:ascii="Arial" w:eastAsia="Times New Roman" w:hAnsi="Arial" w:cs="Arial"/>
                <w:color w:val="000000"/>
                <w:sz w:val="18"/>
                <w:szCs w:val="18"/>
              </w:rPr>
              <w:t>Woodyatt</w:t>
            </w:r>
            <w:proofErr w:type="spellEnd"/>
            <w:r w:rsidRPr="00534AC8">
              <w:rPr>
                <w:rFonts w:ascii="Arial" w:eastAsia="Times New Roman" w:hAnsi="Arial" w:cs="Arial"/>
                <w:color w:val="000000"/>
                <w:sz w:val="18"/>
                <w:szCs w:val="18"/>
              </w:rPr>
              <w:t xml:space="preserve"> C, Goodman M.  </w:t>
            </w:r>
            <w:hyperlink r:id="rId16" w:history="1">
              <w:r w:rsidRPr="003B75E7">
                <w:rPr>
                  <w:rStyle w:val="Hyperlink"/>
                  <w:rFonts w:ascii="Arial" w:eastAsia="Times New Roman" w:hAnsi="Arial" w:cs="Arial"/>
                  <w:sz w:val="18"/>
                  <w:szCs w:val="18"/>
                </w:rPr>
                <w:t>Association between gender confirmation treatments and perceived gender congruence, body satisfaction and mental health in a cohort of transgender individuals</w:t>
              </w:r>
            </w:hyperlink>
            <w:r w:rsidRPr="00534AC8">
              <w:rPr>
                <w:rFonts w:ascii="Arial" w:eastAsia="Times New Roman" w:hAnsi="Arial" w:cs="Arial"/>
                <w:color w:val="000000"/>
                <w:sz w:val="18"/>
                <w:szCs w:val="18"/>
              </w:rPr>
              <w:t>.  Journal of Sexual Medicine 2018 [</w:t>
            </w:r>
            <w:proofErr w:type="spellStart"/>
            <w:r w:rsidRPr="00534AC8">
              <w:rPr>
                <w:rFonts w:ascii="Arial" w:eastAsia="Times New Roman" w:hAnsi="Arial" w:cs="Arial"/>
                <w:color w:val="000000"/>
                <w:sz w:val="18"/>
                <w:szCs w:val="18"/>
              </w:rPr>
              <w:t>Epub</w:t>
            </w:r>
            <w:proofErr w:type="spellEnd"/>
            <w:r w:rsidRPr="00534AC8">
              <w:rPr>
                <w:rFonts w:ascii="Arial" w:eastAsia="Times New Roman" w:hAnsi="Arial" w:cs="Arial"/>
                <w:color w:val="000000"/>
                <w:sz w:val="18"/>
                <w:szCs w:val="18"/>
              </w:rPr>
              <w:t xml:space="preserve"> ahead of print]</w:t>
            </w:r>
          </w:p>
          <w:p w:rsidR="00FD7E11" w:rsidRPr="00BB135F" w:rsidRDefault="00FD7E11" w:rsidP="00FD7E11">
            <w:pPr>
              <w:spacing w:before="120" w:after="120" w:line="270" w:lineRule="atLeast"/>
              <w:rPr>
                <w:rFonts w:ascii="Arial" w:eastAsia="Times New Roman" w:hAnsi="Arial" w:cs="Arial"/>
                <w:color w:val="000000"/>
                <w:sz w:val="18"/>
                <w:szCs w:val="18"/>
              </w:rPr>
            </w:pPr>
            <w:r w:rsidRPr="00FD7E11">
              <w:rPr>
                <w:rFonts w:ascii="Arial" w:eastAsia="Times New Roman" w:hAnsi="Arial" w:cs="Arial"/>
                <w:color w:val="000000"/>
                <w:sz w:val="18"/>
                <w:szCs w:val="18"/>
              </w:rPr>
              <w:t xml:space="preserve">Nash R, Ward KC, </w:t>
            </w:r>
            <w:proofErr w:type="spellStart"/>
            <w:r w:rsidRPr="00FD7E11">
              <w:rPr>
                <w:rFonts w:ascii="Arial" w:eastAsia="Times New Roman" w:hAnsi="Arial" w:cs="Arial"/>
                <w:color w:val="000000"/>
                <w:sz w:val="18"/>
                <w:szCs w:val="18"/>
              </w:rPr>
              <w:t>Jemal</w:t>
            </w:r>
            <w:proofErr w:type="spellEnd"/>
            <w:r w:rsidRPr="00FD7E11">
              <w:rPr>
                <w:rFonts w:ascii="Arial" w:eastAsia="Times New Roman" w:hAnsi="Arial" w:cs="Arial"/>
                <w:color w:val="000000"/>
                <w:sz w:val="18"/>
                <w:szCs w:val="18"/>
              </w:rPr>
              <w:t xml:space="preserve"> A, Sandberg DE, Tangpricha V, Goodman M.</w:t>
            </w:r>
            <w:r>
              <w:rPr>
                <w:rFonts w:ascii="Arial" w:eastAsia="Times New Roman" w:hAnsi="Arial" w:cs="Arial"/>
                <w:color w:val="000000"/>
                <w:sz w:val="18"/>
                <w:szCs w:val="18"/>
              </w:rPr>
              <w:t xml:space="preserve">  </w:t>
            </w:r>
            <w:hyperlink r:id="rId17" w:history="1">
              <w:r w:rsidRPr="003B75E7">
                <w:rPr>
                  <w:rStyle w:val="Hyperlink"/>
                  <w:rFonts w:ascii="Arial" w:eastAsia="Times New Roman" w:hAnsi="Arial" w:cs="Arial"/>
                  <w:sz w:val="18"/>
                  <w:szCs w:val="18"/>
                </w:rPr>
                <w:t>Frequency and distribution of primary site among gender minority cancer patients: An analysis of U.S. national surveillance data</w:t>
              </w:r>
            </w:hyperlink>
            <w:bookmarkStart w:id="0" w:name="_GoBack"/>
            <w:bookmarkEnd w:id="0"/>
            <w:r>
              <w:rPr>
                <w:rFonts w:ascii="Arial" w:eastAsia="Times New Roman" w:hAnsi="Arial" w:cs="Arial"/>
                <w:color w:val="000000"/>
                <w:sz w:val="18"/>
                <w:szCs w:val="18"/>
              </w:rPr>
              <w:t xml:space="preserve">.  </w:t>
            </w:r>
            <w:r w:rsidRPr="00FD7E11">
              <w:rPr>
                <w:rFonts w:ascii="Arial" w:eastAsia="Times New Roman" w:hAnsi="Arial" w:cs="Arial"/>
                <w:color w:val="000000"/>
                <w:sz w:val="18"/>
                <w:szCs w:val="18"/>
              </w:rPr>
              <w:t>Cancer Epidemiol</w:t>
            </w:r>
            <w:r>
              <w:rPr>
                <w:rFonts w:ascii="Arial" w:eastAsia="Times New Roman" w:hAnsi="Arial" w:cs="Arial"/>
                <w:color w:val="000000"/>
                <w:sz w:val="18"/>
                <w:szCs w:val="18"/>
              </w:rPr>
              <w:t>ogy</w:t>
            </w:r>
            <w:r w:rsidRPr="00FD7E11">
              <w:rPr>
                <w:rFonts w:ascii="Arial" w:eastAsia="Times New Roman" w:hAnsi="Arial" w:cs="Arial"/>
                <w:color w:val="000000"/>
                <w:sz w:val="18"/>
                <w:szCs w:val="18"/>
              </w:rPr>
              <w:t xml:space="preserve">. 2018 Mar 9;54:1-6. </w:t>
            </w:r>
            <w:proofErr w:type="spellStart"/>
            <w:r w:rsidRPr="00FD7E11">
              <w:rPr>
                <w:rFonts w:ascii="Arial" w:eastAsia="Times New Roman" w:hAnsi="Arial" w:cs="Arial"/>
                <w:color w:val="000000"/>
                <w:sz w:val="18"/>
                <w:szCs w:val="18"/>
              </w:rPr>
              <w:t>doi</w:t>
            </w:r>
            <w:proofErr w:type="spellEnd"/>
            <w:r w:rsidRPr="00FD7E11">
              <w:rPr>
                <w:rFonts w:ascii="Arial" w:eastAsia="Times New Roman" w:hAnsi="Arial" w:cs="Arial"/>
                <w:color w:val="000000"/>
                <w:sz w:val="18"/>
                <w:szCs w:val="18"/>
              </w:rPr>
              <w:t>: 10.1016/j.canep.2018.02.008. [</w:t>
            </w:r>
            <w:proofErr w:type="spellStart"/>
            <w:r w:rsidRPr="00FD7E11">
              <w:rPr>
                <w:rFonts w:ascii="Arial" w:eastAsia="Times New Roman" w:hAnsi="Arial" w:cs="Arial"/>
                <w:color w:val="000000"/>
                <w:sz w:val="18"/>
                <w:szCs w:val="18"/>
              </w:rPr>
              <w:t>Epub</w:t>
            </w:r>
            <w:proofErr w:type="spellEnd"/>
            <w:r w:rsidRPr="00FD7E11">
              <w:rPr>
                <w:rFonts w:ascii="Arial" w:eastAsia="Times New Roman" w:hAnsi="Arial" w:cs="Arial"/>
                <w:color w:val="000000"/>
                <w:sz w:val="18"/>
                <w:szCs w:val="18"/>
              </w:rPr>
              <w:t xml:space="preserve"> ahead of print]</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D72F1D">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 xml:space="preserve">Resources: </w:t>
            </w:r>
            <w:r w:rsidRPr="00BB135F">
              <w:rPr>
                <w:rFonts w:ascii="Arial" w:eastAsia="Times New Roman" w:hAnsi="Arial" w:cs="Arial"/>
                <w:color w:val="000000"/>
                <w:sz w:val="18"/>
                <w:szCs w:val="18"/>
              </w:rPr>
              <w:br/>
            </w:r>
            <w:r w:rsidR="00D72F1D">
              <w:rPr>
                <w:rFonts w:ascii="Arial" w:eastAsia="Times New Roman" w:hAnsi="Arial" w:cs="Arial"/>
                <w:color w:val="000000"/>
                <w:sz w:val="18"/>
                <w:szCs w:val="18"/>
              </w:rPr>
              <w:t>MHRN SAS codes were used to characterize mental health outcomes and patterns of psychiatric drug use among study participants</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D72F1D">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Lessons Learned:</w:t>
            </w:r>
            <w:r w:rsidRPr="00BB135F">
              <w:rPr>
                <w:rFonts w:ascii="Arial" w:eastAsia="Times New Roman" w:hAnsi="Arial" w:cs="Arial"/>
                <w:color w:val="000000"/>
                <w:sz w:val="18"/>
                <w:szCs w:val="18"/>
              </w:rPr>
              <w:br/>
            </w:r>
            <w:r w:rsidR="00D72F1D" w:rsidRPr="00D72F1D">
              <w:rPr>
                <w:rFonts w:ascii="Arial" w:eastAsia="Times New Roman" w:hAnsi="Arial" w:cs="Arial"/>
                <w:color w:val="000000"/>
                <w:sz w:val="18"/>
                <w:szCs w:val="18"/>
              </w:rPr>
              <w:t xml:space="preserve">Notable associations in the Kaiser Permanente cohort of TF include elevated risk of venous thromboembolism (VTE) and ischemic stroke (IS).  The increase in risk was particularly pronounced after 6 years of follow-up in the estrogen initiation </w:t>
            </w:r>
            <w:proofErr w:type="spellStart"/>
            <w:r w:rsidR="00D72F1D" w:rsidRPr="00D72F1D">
              <w:rPr>
                <w:rFonts w:ascii="Arial" w:eastAsia="Times New Roman" w:hAnsi="Arial" w:cs="Arial"/>
                <w:color w:val="000000"/>
                <w:sz w:val="18"/>
                <w:szCs w:val="18"/>
              </w:rPr>
              <w:t>subcohort</w:t>
            </w:r>
            <w:proofErr w:type="spellEnd"/>
            <w:r w:rsidR="00D72F1D" w:rsidRPr="00D72F1D">
              <w:rPr>
                <w:rFonts w:ascii="Arial" w:eastAsia="Times New Roman" w:hAnsi="Arial" w:cs="Arial"/>
                <w:color w:val="000000"/>
                <w:sz w:val="18"/>
                <w:szCs w:val="18"/>
              </w:rPr>
              <w:t xml:space="preserve"> (a subset of participants who started estrogen therapy at Kaiser Permanente after the index date).  For example, the hazard ratio (95% confidence interval) for VTE among TF on estrogen (N=17 events) compared to cisgender males was 1.9 (1.0, 3.6) for the first six years of follow-up and 4.7 (1.4, 16.2) after six years.  The corresponding estimates for IS (N=17 events) were 1.1 (0.5, 2.2) and 6.8 (2.4, 18.9).  Another notable finding was the high prevalence of mental health conditions among transgender people, particularly children and adolescents.  The prevalence of estimates for suicidal ideation and self-inflicted injuries were orders of magnitude higher in transgender children and adolescents than in the matched reference groups of the same age.  The survey component of the study demonstrated that transgender congruence and body image, and to a lesser extent, “passing status” were higher among persons who completed their gender affirmation compared to those who received less treatment.  Both Kaiser Permanente and VA EMR cohorts demonstrated that transgender people do not experience higher incidence of cancers.  Risk of prostate cancer was lower among TF than among reference males, an observation that was not explained </w:t>
            </w:r>
            <w:r w:rsidR="00D72F1D">
              <w:rPr>
                <w:rFonts w:ascii="Arial" w:eastAsia="Times New Roman" w:hAnsi="Arial" w:cs="Arial"/>
                <w:color w:val="000000"/>
                <w:sz w:val="18"/>
                <w:szCs w:val="18"/>
              </w:rPr>
              <w:t>by the differences in screening</w:t>
            </w:r>
            <w:r w:rsidRPr="00BB135F">
              <w:rPr>
                <w:rFonts w:ascii="Arial" w:eastAsia="Times New Roman" w:hAnsi="Arial" w:cs="Arial"/>
                <w:color w:val="000000"/>
                <w:sz w:val="18"/>
                <w:szCs w:val="18"/>
              </w:rPr>
              <w:t>.</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r w:rsidR="00BB135F" w:rsidRPr="00BB135F" w:rsidTr="00BB135F">
        <w:tc>
          <w:tcPr>
            <w:tcW w:w="0" w:type="auto"/>
            <w:vAlign w:val="center"/>
            <w:hideMark/>
          </w:tcPr>
          <w:p w:rsidR="00BB135F" w:rsidRPr="00BB135F" w:rsidRDefault="00BB135F" w:rsidP="00BB135F">
            <w:pPr>
              <w:spacing w:before="120" w:after="120" w:line="270" w:lineRule="atLeast"/>
              <w:rPr>
                <w:rFonts w:ascii="Arial" w:eastAsia="Times New Roman" w:hAnsi="Arial" w:cs="Arial"/>
                <w:color w:val="000000"/>
                <w:sz w:val="18"/>
                <w:szCs w:val="18"/>
              </w:rPr>
            </w:pPr>
            <w:r w:rsidRPr="00BB135F">
              <w:rPr>
                <w:rFonts w:ascii="Arial" w:eastAsia="Times New Roman" w:hAnsi="Arial" w:cs="Arial"/>
                <w:b/>
                <w:bCs/>
                <w:color w:val="000000"/>
                <w:sz w:val="18"/>
                <w:szCs w:val="18"/>
              </w:rPr>
              <w:t>What’s next?</w:t>
            </w:r>
            <w:r w:rsidRPr="00BB135F">
              <w:rPr>
                <w:rFonts w:ascii="Arial" w:eastAsia="Times New Roman" w:hAnsi="Arial" w:cs="Arial"/>
                <w:color w:val="000000"/>
                <w:sz w:val="18"/>
                <w:szCs w:val="18"/>
              </w:rPr>
              <w:br/>
              <w:t>Data analysis, publication and presentation of findings; planning for subsequent grant proposal to fund a follow-up study.</w:t>
            </w:r>
          </w:p>
        </w:tc>
        <w:tc>
          <w:tcPr>
            <w:tcW w:w="0" w:type="auto"/>
            <w:vAlign w:val="center"/>
            <w:hideMark/>
          </w:tcPr>
          <w:p w:rsidR="00BB135F" w:rsidRPr="00BB135F" w:rsidRDefault="00BB135F" w:rsidP="00BB135F">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5F"/>
    <w:rsid w:val="00172D03"/>
    <w:rsid w:val="00335DF5"/>
    <w:rsid w:val="003B75E7"/>
    <w:rsid w:val="0052741C"/>
    <w:rsid w:val="00534AC8"/>
    <w:rsid w:val="006E20BF"/>
    <w:rsid w:val="007E4E31"/>
    <w:rsid w:val="009F0B10"/>
    <w:rsid w:val="00BB135F"/>
    <w:rsid w:val="00CF6161"/>
    <w:rsid w:val="00D120F0"/>
    <w:rsid w:val="00D72F1D"/>
    <w:rsid w:val="00DC48EF"/>
    <w:rsid w:val="00E334C7"/>
    <w:rsid w:val="00F47E99"/>
    <w:rsid w:val="00FD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CC34"/>
  <w15:chartTrackingRefBased/>
  <w15:docId w15:val="{9228D1F0-38B5-48A1-B32C-5ED5B4A9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B135F"/>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35F"/>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BB135F"/>
    <w:rPr>
      <w:strike w:val="0"/>
      <w:dstrike w:val="0"/>
      <w:color w:val="0875BA"/>
      <w:u w:val="none"/>
      <w:effect w:val="none"/>
    </w:rPr>
  </w:style>
  <w:style w:type="character" w:styleId="Strong">
    <w:name w:val="Strong"/>
    <w:basedOn w:val="DefaultParagraphFont"/>
    <w:uiPriority w:val="22"/>
    <w:qFormat/>
    <w:rsid w:val="00BB135F"/>
    <w:rPr>
      <w:b/>
      <w:bCs/>
    </w:rPr>
  </w:style>
  <w:style w:type="character" w:styleId="UnresolvedMention">
    <w:name w:val="Unresolved Mention"/>
    <w:basedOn w:val="DefaultParagraphFont"/>
    <w:uiPriority w:val="99"/>
    <w:semiHidden/>
    <w:unhideWhenUsed/>
    <w:rsid w:val="009F0B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43282">
      <w:bodyDiv w:val="1"/>
      <w:marLeft w:val="0"/>
      <w:marRight w:val="0"/>
      <w:marTop w:val="0"/>
      <w:marBottom w:val="0"/>
      <w:divBdr>
        <w:top w:val="none" w:sz="0" w:space="0" w:color="auto"/>
        <w:left w:val="none" w:sz="0" w:space="0" w:color="auto"/>
        <w:bottom w:val="none" w:sz="0" w:space="0" w:color="auto"/>
        <w:right w:val="none" w:sz="0" w:space="0" w:color="auto"/>
      </w:divBdr>
      <w:divsChild>
        <w:div w:id="1122648150">
          <w:marLeft w:val="0"/>
          <w:marRight w:val="0"/>
          <w:marTop w:val="300"/>
          <w:marBottom w:val="300"/>
          <w:divBdr>
            <w:top w:val="none" w:sz="0" w:space="0" w:color="auto"/>
            <w:left w:val="none" w:sz="0" w:space="0" w:color="auto"/>
            <w:bottom w:val="none" w:sz="0" w:space="0" w:color="auto"/>
            <w:right w:val="none" w:sz="0" w:space="0" w:color="auto"/>
          </w:divBdr>
          <w:divsChild>
            <w:div w:id="1483277584">
              <w:marLeft w:val="0"/>
              <w:marRight w:val="330"/>
              <w:marTop w:val="315"/>
              <w:marBottom w:val="0"/>
              <w:divBdr>
                <w:top w:val="none" w:sz="0" w:space="0" w:color="auto"/>
                <w:left w:val="none" w:sz="0" w:space="0" w:color="auto"/>
                <w:bottom w:val="none" w:sz="0" w:space="0" w:color="auto"/>
                <w:right w:val="none" w:sz="0" w:space="0" w:color="auto"/>
              </w:divBdr>
              <w:divsChild>
                <w:div w:id="1107701812">
                  <w:marLeft w:val="0"/>
                  <w:marRight w:val="0"/>
                  <w:marTop w:val="0"/>
                  <w:marBottom w:val="0"/>
                  <w:divBdr>
                    <w:top w:val="none" w:sz="0" w:space="0" w:color="auto"/>
                    <w:left w:val="none" w:sz="0" w:space="0" w:color="auto"/>
                    <w:bottom w:val="none" w:sz="0" w:space="0" w:color="auto"/>
                    <w:right w:val="none" w:sz="0" w:space="0" w:color="auto"/>
                  </w:divBdr>
                  <w:divsChild>
                    <w:div w:id="3087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A+novel+method+for+estimating+transgender+status+using+electronic+medical+records" TargetMode="External"/><Relationship Id="rId13" Type="http://schemas.openxmlformats.org/officeDocument/2006/relationships/hyperlink" Target="https://www.ncbi.nlm.nih.gov/pmc/articles/PMC554953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ubmed/?term=Advancing+methods+for+US+transgender+health+research" TargetMode="External"/><Relationship Id="rId12" Type="http://schemas.openxmlformats.org/officeDocument/2006/relationships/hyperlink" Target="https://www.ncbi.nlm.nih.gov/pmc/articles/PMC5012371/" TargetMode="External"/><Relationship Id="rId17" Type="http://schemas.openxmlformats.org/officeDocument/2006/relationships/hyperlink" Target="https://www.sciencedirect.com/science/article/pii/S1877782118300730?via%3Dihub" TargetMode="External"/><Relationship Id="rId2" Type="http://schemas.openxmlformats.org/officeDocument/2006/relationships/settings" Target="settings.xml"/><Relationship Id="rId16" Type="http://schemas.openxmlformats.org/officeDocument/2006/relationships/hyperlink" Target="http://www.jsm.jsexmed.org/article/S1743-6095(18)30058-4/fulltext" TargetMode="External"/><Relationship Id="rId1" Type="http://schemas.openxmlformats.org/officeDocument/2006/relationships/styles" Target="styles.xml"/><Relationship Id="rId6" Type="http://schemas.openxmlformats.org/officeDocument/2006/relationships/hyperlink" Target="https://www.ncbi.nlm.nih.gov/pubmed/?term=Epidemiology+of+Advanced+Prostate+Cancer%3A+Overview+of+Known+and+Less+Explored+Disparities+in+Prostate+Cancer+Prognosis" TargetMode="External"/><Relationship Id="rId11" Type="http://schemas.openxmlformats.org/officeDocument/2006/relationships/hyperlink" Target="https://www.ncbi.nlm.nih.gov/pmc/articles/PMC5695724/" TargetMode="External"/><Relationship Id="rId5" Type="http://schemas.openxmlformats.org/officeDocument/2006/relationships/hyperlink" Target="https://www.ncbi.nlm.nih.gov/pubmed/?term=Prevalence+of+Transgender+Depends+on+the+%22Case%22+Definition%3A+A+Systematic+Review" TargetMode="External"/><Relationship Id="rId15" Type="http://schemas.openxmlformats.org/officeDocument/2006/relationships/hyperlink" Target="https://www.ncbi.nlm.nih.gov/pmc/articles/PMC5770907/" TargetMode="External"/><Relationship Id="rId10" Type="http://schemas.openxmlformats.org/officeDocument/2006/relationships/hyperlink" Target="https://www.ncbi.nlm.nih.gov/pubmed/?term=A+novel+method+for+estimating+transgender+status+using+electronic+medical+records" TargetMode="External"/><Relationship Id="rId19" Type="http://schemas.openxmlformats.org/officeDocument/2006/relationships/theme" Target="theme/theme1.xml"/><Relationship Id="rId4" Type="http://schemas.openxmlformats.org/officeDocument/2006/relationships/hyperlink" Target="mailto:mgoodm2@emory.edu" TargetMode="External"/><Relationship Id="rId9" Type="http://schemas.openxmlformats.org/officeDocument/2006/relationships/hyperlink" Target="https://www.ncbi.nlm.nih.gov/pubmed/?term=A+novel+method+for+estimating+transgender+status+using+electronic+medical+records" TargetMode="External"/><Relationship Id="rId14" Type="http://schemas.openxmlformats.org/officeDocument/2006/relationships/hyperlink" Target="http://www.annalsofepidemiology.org/article/S1047-2797(17)30717-2/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13</cp:revision>
  <dcterms:created xsi:type="dcterms:W3CDTF">2018-04-03T19:10:00Z</dcterms:created>
  <dcterms:modified xsi:type="dcterms:W3CDTF">2018-04-04T20:44:00Z</dcterms:modified>
</cp:coreProperties>
</file>