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105" w:rsidRPr="009B1105" w:rsidRDefault="009B1105" w:rsidP="009B1105">
      <w:pPr>
        <w:spacing w:before="100" w:beforeAutospacing="1" w:after="100" w:afterAutospacing="1" w:line="420" w:lineRule="atLeast"/>
        <w:outlineLvl w:val="1"/>
        <w:rPr>
          <w:rFonts w:ascii="Arial" w:eastAsia="Times New Roman" w:hAnsi="Arial" w:cs="Arial"/>
          <w:color w:val="0875BA"/>
          <w:sz w:val="39"/>
          <w:szCs w:val="39"/>
        </w:rPr>
      </w:pPr>
      <w:r w:rsidRPr="009B1105">
        <w:rPr>
          <w:rFonts w:ascii="Arial" w:eastAsia="Times New Roman" w:hAnsi="Arial" w:cs="Arial"/>
          <w:color w:val="0875BA"/>
          <w:sz w:val="39"/>
          <w:szCs w:val="39"/>
        </w:rPr>
        <w:t>Safer Use of Antipsychotics in Youth (SUAY)</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9B1105" w:rsidRPr="009B1105" w:rsidTr="009B1105">
        <w:tc>
          <w:tcPr>
            <w:tcW w:w="0" w:type="auto"/>
            <w:gridSpan w:val="2"/>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 xml:space="preserve">Project Name: </w:t>
            </w:r>
            <w:r w:rsidRPr="009B1105">
              <w:rPr>
                <w:rFonts w:ascii="Arial" w:eastAsia="Times New Roman" w:hAnsi="Arial" w:cs="Arial"/>
                <w:color w:val="000000"/>
                <w:sz w:val="18"/>
                <w:szCs w:val="18"/>
              </w:rPr>
              <w:br/>
              <w:t>Safer Use of Antipsychotics in Youth (SUAY)</w:t>
            </w: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Principal Investigator:</w:t>
            </w:r>
            <w:r w:rsidRPr="009B1105">
              <w:rPr>
                <w:rFonts w:ascii="Arial" w:eastAsia="Times New Roman" w:hAnsi="Arial" w:cs="Arial"/>
                <w:color w:val="000000"/>
                <w:sz w:val="18"/>
                <w:szCs w:val="18"/>
              </w:rPr>
              <w:t xml:space="preserve"> </w:t>
            </w:r>
            <w:r w:rsidRPr="009B1105">
              <w:rPr>
                <w:rFonts w:ascii="Arial" w:eastAsia="Times New Roman" w:hAnsi="Arial" w:cs="Arial"/>
                <w:color w:val="000000"/>
                <w:sz w:val="18"/>
                <w:szCs w:val="18"/>
              </w:rPr>
              <w:br/>
              <w:t>Robert Penfold, PhD</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Principal Investigator</w:t>
            </w:r>
            <w:r w:rsidRPr="009B1105">
              <w:rPr>
                <w:rFonts w:ascii="Arial" w:eastAsia="Times New Roman" w:hAnsi="Arial" w:cs="Arial"/>
                <w:color w:val="000000"/>
                <w:sz w:val="18"/>
                <w:szCs w:val="18"/>
              </w:rPr>
              <w:t xml:space="preserve"> </w:t>
            </w:r>
            <w:r w:rsidRPr="009B1105">
              <w:rPr>
                <w:rFonts w:ascii="Arial" w:eastAsia="Times New Roman" w:hAnsi="Arial" w:cs="Arial"/>
                <w:b/>
                <w:bCs/>
                <w:color w:val="000000"/>
                <w:sz w:val="18"/>
                <w:szCs w:val="18"/>
              </w:rPr>
              <w:t>Contact Information:</w:t>
            </w:r>
            <w:r w:rsidRPr="009B1105">
              <w:rPr>
                <w:rFonts w:ascii="Arial" w:eastAsia="Times New Roman" w:hAnsi="Arial" w:cs="Arial"/>
                <w:color w:val="000000"/>
                <w:sz w:val="18"/>
                <w:szCs w:val="18"/>
              </w:rPr>
              <w:br/>
            </w:r>
            <w:hyperlink r:id="rId5" w:history="1">
              <w:r w:rsidRPr="009B1105">
                <w:rPr>
                  <w:rFonts w:ascii="Arial" w:eastAsia="Times New Roman" w:hAnsi="Arial" w:cs="Arial"/>
                  <w:color w:val="0875BA"/>
                  <w:sz w:val="18"/>
                  <w:szCs w:val="18"/>
                </w:rPr>
                <w:t>penfold.r@ghc.org</w:t>
              </w:r>
            </w:hyperlink>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Principal Investigator institution:</w:t>
            </w:r>
            <w:r w:rsidRPr="009B1105">
              <w:rPr>
                <w:rFonts w:ascii="Arial" w:eastAsia="Times New Roman" w:hAnsi="Arial" w:cs="Arial"/>
                <w:color w:val="000000"/>
                <w:sz w:val="18"/>
                <w:szCs w:val="18"/>
              </w:rPr>
              <w:t xml:space="preserve"> </w:t>
            </w:r>
            <w:r w:rsidRPr="009B1105">
              <w:rPr>
                <w:rFonts w:ascii="Arial" w:eastAsia="Times New Roman" w:hAnsi="Arial" w:cs="Arial"/>
                <w:color w:val="000000"/>
                <w:sz w:val="18"/>
                <w:szCs w:val="18"/>
              </w:rPr>
              <w:br/>
              <w:t>Kaiser Permanente Washington Health Research Institute</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Funder</w:t>
            </w:r>
            <w:r w:rsidRPr="009B1105">
              <w:rPr>
                <w:rFonts w:ascii="Arial" w:eastAsia="Times New Roman" w:hAnsi="Arial" w:cs="Arial"/>
                <w:color w:val="000000"/>
                <w:sz w:val="18"/>
                <w:szCs w:val="18"/>
              </w:rPr>
              <w:br/>
              <w:t>NIMH</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 xml:space="preserve">Funding Period: </w:t>
            </w:r>
            <w:r w:rsidRPr="009B1105">
              <w:rPr>
                <w:rFonts w:ascii="Arial" w:eastAsia="Times New Roman" w:hAnsi="Arial" w:cs="Arial"/>
                <w:color w:val="000000"/>
                <w:sz w:val="18"/>
                <w:szCs w:val="18"/>
              </w:rPr>
              <w:br/>
              <w:t>Base period: 04/2016 – 12/2016</w:t>
            </w:r>
            <w:r w:rsidRPr="009B1105">
              <w:rPr>
                <w:rFonts w:ascii="Arial" w:eastAsia="Times New Roman" w:hAnsi="Arial" w:cs="Arial"/>
                <w:color w:val="000000"/>
                <w:sz w:val="18"/>
                <w:szCs w:val="18"/>
              </w:rPr>
              <w:br/>
              <w:t>Option period 1: 12/25/16-12/24/17</w:t>
            </w:r>
            <w:r w:rsidRPr="009B1105">
              <w:rPr>
                <w:rFonts w:ascii="Arial" w:eastAsia="Times New Roman" w:hAnsi="Arial" w:cs="Arial"/>
                <w:color w:val="000000"/>
                <w:sz w:val="18"/>
                <w:szCs w:val="18"/>
              </w:rPr>
              <w:br/>
              <w:t>Option period 2: 12/25/17-06/24/2021</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 xml:space="preserve">Abstract: </w:t>
            </w:r>
            <w:r w:rsidRPr="009B1105">
              <w:rPr>
                <w:rFonts w:ascii="Arial" w:eastAsia="Times New Roman" w:hAnsi="Arial" w:cs="Arial"/>
                <w:color w:val="000000"/>
                <w:sz w:val="18"/>
                <w:szCs w:val="18"/>
              </w:rPr>
              <w:br/>
              <w:t xml:space="preserve">This </w:t>
            </w:r>
            <w:r w:rsidR="00AA629E">
              <w:rPr>
                <w:rFonts w:ascii="Arial" w:eastAsia="Times New Roman" w:hAnsi="Arial" w:cs="Arial"/>
                <w:color w:val="000000"/>
                <w:sz w:val="18"/>
                <w:szCs w:val="18"/>
              </w:rPr>
              <w:t>pragmatic trial is</w:t>
            </w:r>
            <w:r w:rsidRPr="009B1105">
              <w:rPr>
                <w:rFonts w:ascii="Arial" w:eastAsia="Times New Roman" w:hAnsi="Arial" w:cs="Arial"/>
                <w:color w:val="000000"/>
                <w:sz w:val="18"/>
                <w:szCs w:val="18"/>
              </w:rPr>
              <w:t xml:space="preserve"> test</w:t>
            </w:r>
            <w:r w:rsidR="00AA629E">
              <w:rPr>
                <w:rFonts w:ascii="Arial" w:eastAsia="Times New Roman" w:hAnsi="Arial" w:cs="Arial"/>
                <w:color w:val="000000"/>
                <w:sz w:val="18"/>
                <w:szCs w:val="18"/>
              </w:rPr>
              <w:t>ing</w:t>
            </w:r>
            <w:r w:rsidRPr="009B1105">
              <w:rPr>
                <w:rFonts w:ascii="Arial" w:eastAsia="Times New Roman" w:hAnsi="Arial" w:cs="Arial"/>
                <w:color w:val="000000"/>
                <w:sz w:val="18"/>
                <w:szCs w:val="18"/>
              </w:rPr>
              <w:t xml:space="preserve"> a</w:t>
            </w:r>
            <w:r w:rsidR="00AA629E">
              <w:rPr>
                <w:rFonts w:ascii="Arial" w:eastAsia="Times New Roman" w:hAnsi="Arial" w:cs="Arial"/>
                <w:color w:val="000000"/>
                <w:sz w:val="18"/>
                <w:szCs w:val="18"/>
              </w:rPr>
              <w:t>n</w:t>
            </w:r>
            <w:r w:rsidRPr="009B1105">
              <w:rPr>
                <w:rFonts w:ascii="Arial" w:eastAsia="Times New Roman" w:hAnsi="Arial" w:cs="Arial"/>
                <w:color w:val="000000"/>
                <w:sz w:val="18"/>
                <w:szCs w:val="18"/>
              </w:rPr>
              <w:t xml:space="preserve"> </w:t>
            </w:r>
            <w:r w:rsidR="00AA629E">
              <w:rPr>
                <w:rFonts w:ascii="Arial" w:eastAsia="Times New Roman" w:hAnsi="Arial" w:cs="Arial"/>
                <w:color w:val="000000"/>
                <w:sz w:val="18"/>
                <w:szCs w:val="18"/>
              </w:rPr>
              <w:t>algorithm to improve prescribing of antipsychotics to youth with non-psychotic disorders.</w:t>
            </w:r>
            <w:r w:rsidRPr="009B1105">
              <w:rPr>
                <w:rFonts w:ascii="Arial" w:eastAsia="Times New Roman" w:hAnsi="Arial" w:cs="Arial"/>
                <w:color w:val="000000"/>
                <w:sz w:val="18"/>
                <w:szCs w:val="18"/>
              </w:rPr>
              <w:t xml:space="preserve"> The project is inspired by the Partnership Access Line (PAL) and Second Opinion program operated for the Washington State Medicaid program. </w:t>
            </w:r>
            <w:r w:rsidR="00B0644E">
              <w:rPr>
                <w:rFonts w:ascii="Arial" w:eastAsia="Times New Roman" w:hAnsi="Arial" w:cs="Arial"/>
                <w:color w:val="000000"/>
                <w:sz w:val="18"/>
                <w:szCs w:val="18"/>
              </w:rPr>
              <w:t>The project has</w:t>
            </w:r>
            <w:r w:rsidR="00B0644E" w:rsidRPr="009B1105">
              <w:rPr>
                <w:rFonts w:ascii="Arial" w:eastAsia="Times New Roman" w:hAnsi="Arial" w:cs="Arial"/>
                <w:color w:val="000000"/>
                <w:sz w:val="18"/>
                <w:szCs w:val="18"/>
              </w:rPr>
              <w:t xml:space="preserve"> 3 separately-funded phases: (1) planning and development, (2) feasibility pilot study at 2 sites, and (3) full scale pragmatic effectiveness trial at 4 sites. </w:t>
            </w:r>
            <w:r w:rsidRPr="009B1105">
              <w:rPr>
                <w:rFonts w:ascii="Arial" w:eastAsia="Times New Roman" w:hAnsi="Arial" w:cs="Arial"/>
                <w:color w:val="000000"/>
                <w:sz w:val="18"/>
                <w:szCs w:val="18"/>
              </w:rPr>
              <w:t xml:space="preserve">Under the </w:t>
            </w:r>
            <w:r w:rsidR="00B0644E">
              <w:rPr>
                <w:rFonts w:ascii="Arial" w:eastAsia="Times New Roman" w:hAnsi="Arial" w:cs="Arial"/>
                <w:color w:val="000000"/>
                <w:sz w:val="18"/>
                <w:szCs w:val="18"/>
              </w:rPr>
              <w:t>SUAY protocol</w:t>
            </w:r>
            <w:r w:rsidRPr="009B1105">
              <w:rPr>
                <w:rFonts w:ascii="Arial" w:eastAsia="Times New Roman" w:hAnsi="Arial" w:cs="Arial"/>
                <w:color w:val="000000"/>
                <w:sz w:val="18"/>
                <w:szCs w:val="18"/>
              </w:rPr>
              <w:t xml:space="preserve">, a Second Opinion review </w:t>
            </w:r>
            <w:r w:rsidR="00B0644E">
              <w:rPr>
                <w:rFonts w:ascii="Arial" w:eastAsia="Times New Roman" w:hAnsi="Arial" w:cs="Arial"/>
                <w:color w:val="000000"/>
                <w:sz w:val="18"/>
                <w:szCs w:val="18"/>
              </w:rPr>
              <w:t>by a child psychiatrist</w:t>
            </w:r>
            <w:r w:rsidRPr="009B1105">
              <w:rPr>
                <w:rFonts w:ascii="Arial" w:eastAsia="Times New Roman" w:hAnsi="Arial" w:cs="Arial"/>
                <w:color w:val="000000"/>
                <w:sz w:val="18"/>
                <w:szCs w:val="18"/>
              </w:rPr>
              <w:t xml:space="preserve"> is triggered for new antipsychotics prescriptions when a set of pre-established criteria are met.</w:t>
            </w:r>
            <w:r w:rsidR="00B0644E">
              <w:rPr>
                <w:rFonts w:ascii="Arial" w:eastAsia="Times New Roman" w:hAnsi="Arial" w:cs="Arial"/>
                <w:color w:val="000000"/>
                <w:sz w:val="18"/>
                <w:szCs w:val="18"/>
              </w:rPr>
              <w:t xml:space="preserve"> We also </w:t>
            </w:r>
            <w:r w:rsidR="00736119">
              <w:rPr>
                <w:rFonts w:ascii="Arial" w:eastAsia="Times New Roman" w:hAnsi="Arial" w:cs="Arial"/>
                <w:color w:val="000000"/>
                <w:sz w:val="18"/>
                <w:szCs w:val="18"/>
              </w:rPr>
              <w:t xml:space="preserve">offer </w:t>
            </w:r>
            <w:r w:rsidRPr="009B1105">
              <w:rPr>
                <w:rFonts w:ascii="Arial" w:eastAsia="Times New Roman" w:hAnsi="Arial" w:cs="Arial"/>
                <w:color w:val="000000"/>
                <w:sz w:val="18"/>
                <w:szCs w:val="18"/>
              </w:rPr>
              <w:t xml:space="preserve">6 months of behavioral health navigation to support access and engagement with therapy in the health system and </w:t>
            </w:r>
            <w:r w:rsidR="00736119">
              <w:rPr>
                <w:rFonts w:ascii="Arial" w:eastAsia="Times New Roman" w:hAnsi="Arial" w:cs="Arial"/>
                <w:color w:val="000000"/>
                <w:sz w:val="18"/>
                <w:szCs w:val="18"/>
              </w:rPr>
              <w:t xml:space="preserve">up to 9 </w:t>
            </w:r>
            <w:r w:rsidRPr="009B1105">
              <w:rPr>
                <w:rFonts w:ascii="Arial" w:eastAsia="Times New Roman" w:hAnsi="Arial" w:cs="Arial"/>
                <w:color w:val="000000"/>
                <w:sz w:val="18"/>
                <w:szCs w:val="18"/>
              </w:rPr>
              <w:t>clinic-to-home</w:t>
            </w:r>
            <w:r w:rsidR="00736119">
              <w:rPr>
                <w:rFonts w:ascii="Arial" w:eastAsia="Times New Roman" w:hAnsi="Arial" w:cs="Arial"/>
                <w:color w:val="000000"/>
                <w:sz w:val="18"/>
                <w:szCs w:val="18"/>
              </w:rPr>
              <w:t xml:space="preserve"> </w:t>
            </w:r>
            <w:proofErr w:type="gramStart"/>
            <w:r w:rsidR="00736119">
              <w:rPr>
                <w:rFonts w:ascii="Arial" w:eastAsia="Times New Roman" w:hAnsi="Arial" w:cs="Arial"/>
                <w:color w:val="000000"/>
                <w:sz w:val="18"/>
                <w:szCs w:val="18"/>
              </w:rPr>
              <w:t>video</w:t>
            </w:r>
            <w:proofErr w:type="gramEnd"/>
            <w:r w:rsidR="00736119">
              <w:rPr>
                <w:rFonts w:ascii="Arial" w:eastAsia="Times New Roman" w:hAnsi="Arial" w:cs="Arial"/>
                <w:color w:val="000000"/>
                <w:sz w:val="18"/>
                <w:szCs w:val="18"/>
              </w:rPr>
              <w:t>-</w:t>
            </w:r>
            <w:r w:rsidRPr="009B1105">
              <w:rPr>
                <w:rFonts w:ascii="Arial" w:eastAsia="Times New Roman" w:hAnsi="Arial" w:cs="Arial"/>
                <w:color w:val="000000"/>
                <w:sz w:val="18"/>
                <w:szCs w:val="18"/>
              </w:rPr>
              <w:t xml:space="preserve">therapy </w:t>
            </w:r>
            <w:r w:rsidR="00736119">
              <w:rPr>
                <w:rFonts w:ascii="Arial" w:eastAsia="Times New Roman" w:hAnsi="Arial" w:cs="Arial"/>
                <w:color w:val="000000"/>
                <w:sz w:val="18"/>
                <w:szCs w:val="18"/>
              </w:rPr>
              <w:t xml:space="preserve">sessions </w:t>
            </w:r>
            <w:r w:rsidRPr="009B1105">
              <w:rPr>
                <w:rFonts w:ascii="Arial" w:eastAsia="Times New Roman" w:hAnsi="Arial" w:cs="Arial"/>
                <w:color w:val="000000"/>
                <w:sz w:val="18"/>
                <w:szCs w:val="18"/>
              </w:rPr>
              <w:t>to bridge wait times to access in-person therapy. Outcomes will be assessed at 6 months.</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 xml:space="preserve">Contract Number: </w:t>
            </w:r>
            <w:r w:rsidRPr="009B1105">
              <w:rPr>
                <w:rFonts w:ascii="Arial" w:eastAsia="Times New Roman" w:hAnsi="Arial" w:cs="Arial"/>
                <w:color w:val="000000"/>
                <w:sz w:val="18"/>
                <w:szCs w:val="18"/>
              </w:rPr>
              <w:br/>
              <w:t>HHSN271201600002C</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Participating Sites:</w:t>
            </w:r>
            <w:r w:rsidRPr="009B1105">
              <w:rPr>
                <w:rFonts w:ascii="Arial" w:eastAsia="Times New Roman" w:hAnsi="Arial" w:cs="Arial"/>
                <w:b/>
                <w:bCs/>
                <w:color w:val="000000"/>
                <w:sz w:val="18"/>
                <w:szCs w:val="18"/>
              </w:rPr>
              <w:br/>
            </w:r>
            <w:r w:rsidRPr="009B1105">
              <w:rPr>
                <w:rFonts w:ascii="Arial" w:eastAsia="Times New Roman" w:hAnsi="Arial" w:cs="Arial"/>
                <w:color w:val="000000"/>
                <w:sz w:val="18"/>
                <w:szCs w:val="18"/>
              </w:rPr>
              <w:t>Kaiser Permanente Washington (KPWA)</w:t>
            </w:r>
            <w:r w:rsidRPr="009B1105">
              <w:rPr>
                <w:rFonts w:ascii="Arial" w:eastAsia="Times New Roman" w:hAnsi="Arial" w:cs="Arial"/>
                <w:color w:val="000000"/>
                <w:sz w:val="18"/>
                <w:szCs w:val="18"/>
              </w:rPr>
              <w:br/>
              <w:t>Seattle Children’s Hospital (SCH)</w:t>
            </w:r>
            <w:r w:rsidRPr="009B1105">
              <w:rPr>
                <w:rFonts w:ascii="Arial" w:eastAsia="Times New Roman" w:hAnsi="Arial" w:cs="Arial"/>
                <w:color w:val="000000"/>
                <w:sz w:val="18"/>
                <w:szCs w:val="18"/>
              </w:rPr>
              <w:br/>
              <w:t>Kaiser Permanente Colorado (KPCO)</w:t>
            </w:r>
            <w:r w:rsidRPr="009B1105">
              <w:rPr>
                <w:rFonts w:ascii="Arial" w:eastAsia="Times New Roman" w:hAnsi="Arial" w:cs="Arial"/>
                <w:color w:val="000000"/>
                <w:sz w:val="18"/>
                <w:szCs w:val="18"/>
              </w:rPr>
              <w:br/>
              <w:t>Henry Ford Health System (HFHS)</w:t>
            </w:r>
            <w:r w:rsidRPr="009B1105">
              <w:rPr>
                <w:rFonts w:ascii="Arial" w:eastAsia="Times New Roman" w:hAnsi="Arial" w:cs="Arial"/>
                <w:color w:val="000000"/>
                <w:sz w:val="18"/>
                <w:szCs w:val="18"/>
              </w:rPr>
              <w:br/>
              <w:t>Nationwide Children’s Hospital (NCH) / Partners for Kids (PFK)</w:t>
            </w:r>
            <w:r w:rsidRPr="009B1105">
              <w:rPr>
                <w:rFonts w:ascii="Arial" w:eastAsia="Times New Roman" w:hAnsi="Arial" w:cs="Arial"/>
                <w:color w:val="000000"/>
                <w:sz w:val="18"/>
                <w:szCs w:val="18"/>
              </w:rPr>
              <w:br/>
              <w:t>University of Washington (UW)</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lastRenderedPageBreak/>
              <w:t>Investigators:</w:t>
            </w:r>
            <w:r w:rsidRPr="009B1105">
              <w:rPr>
                <w:rFonts w:ascii="Arial" w:eastAsia="Times New Roman" w:hAnsi="Arial" w:cs="Arial"/>
                <w:color w:val="000000"/>
                <w:sz w:val="18"/>
                <w:szCs w:val="18"/>
              </w:rPr>
              <w:br/>
              <w:t>Robert Penfold, PhD – Kaiser Permanente Washington Health Research Institute</w:t>
            </w:r>
            <w:r w:rsidRPr="009B1105">
              <w:rPr>
                <w:rFonts w:ascii="Arial" w:eastAsia="Times New Roman" w:hAnsi="Arial" w:cs="Arial"/>
                <w:color w:val="000000"/>
                <w:sz w:val="18"/>
                <w:szCs w:val="18"/>
              </w:rPr>
              <w:br/>
              <w:t xml:space="preserve">Greg Simon, MD, MPH – Kaiser Permanente Washington Health Research Institute </w:t>
            </w:r>
            <w:r w:rsidRPr="009B1105">
              <w:rPr>
                <w:rFonts w:ascii="Arial" w:eastAsia="Times New Roman" w:hAnsi="Arial" w:cs="Arial"/>
                <w:color w:val="000000"/>
                <w:sz w:val="18"/>
                <w:szCs w:val="18"/>
              </w:rPr>
              <w:br/>
              <w:t xml:space="preserve">James Ralston, MD, MPH – Kaiser Permanente Washington Health Research Institute </w:t>
            </w:r>
            <w:r w:rsidRPr="009B1105">
              <w:rPr>
                <w:rFonts w:ascii="Arial" w:eastAsia="Times New Roman" w:hAnsi="Arial" w:cs="Arial"/>
                <w:color w:val="000000"/>
                <w:sz w:val="18"/>
                <w:szCs w:val="18"/>
              </w:rPr>
              <w:br/>
              <w:t xml:space="preserve">Clarissa Hsu, PhD – Kaiser Permanente Washington Health Research Institute </w:t>
            </w:r>
            <w:r w:rsidRPr="009B1105">
              <w:rPr>
                <w:rFonts w:ascii="Arial" w:eastAsia="Times New Roman" w:hAnsi="Arial" w:cs="Arial"/>
                <w:color w:val="000000"/>
                <w:sz w:val="18"/>
                <w:szCs w:val="18"/>
              </w:rPr>
              <w:br/>
              <w:t xml:space="preserve">Rebecca Yates Coley, PhD – Kaiser Permanente Washington Health Research Institute </w:t>
            </w:r>
            <w:r w:rsidRPr="009B1105">
              <w:rPr>
                <w:rFonts w:ascii="Arial" w:eastAsia="Times New Roman" w:hAnsi="Arial" w:cs="Arial"/>
                <w:color w:val="000000"/>
                <w:sz w:val="18"/>
                <w:szCs w:val="18"/>
              </w:rPr>
              <w:br/>
            </w:r>
            <w:r w:rsidR="00736119">
              <w:rPr>
                <w:rFonts w:ascii="Arial" w:eastAsia="Times New Roman" w:hAnsi="Arial" w:cs="Arial"/>
                <w:color w:val="000000"/>
                <w:sz w:val="18"/>
                <w:szCs w:val="18"/>
              </w:rPr>
              <w:t xml:space="preserve">Tobias Dang, MD </w:t>
            </w:r>
            <w:r w:rsidRPr="009B1105">
              <w:rPr>
                <w:rFonts w:ascii="Arial" w:eastAsia="Times New Roman" w:hAnsi="Arial" w:cs="Arial"/>
                <w:color w:val="000000"/>
                <w:sz w:val="18"/>
                <w:szCs w:val="18"/>
              </w:rPr>
              <w:t xml:space="preserve">– Kaiser Permanente Washington Behavioral Health Services </w:t>
            </w:r>
            <w:r w:rsidRPr="009B1105">
              <w:rPr>
                <w:rFonts w:ascii="Arial" w:eastAsia="Times New Roman" w:hAnsi="Arial" w:cs="Arial"/>
                <w:color w:val="000000"/>
                <w:sz w:val="18"/>
                <w:szCs w:val="18"/>
              </w:rPr>
              <w:br/>
              <w:t xml:space="preserve">Robert Hilt, MD – Seattle Children’s Hospital </w:t>
            </w:r>
            <w:r w:rsidRPr="009B1105">
              <w:rPr>
                <w:rFonts w:ascii="Arial" w:eastAsia="Times New Roman" w:hAnsi="Arial" w:cs="Arial"/>
                <w:color w:val="000000"/>
                <w:sz w:val="18"/>
                <w:szCs w:val="18"/>
              </w:rPr>
              <w:br/>
              <w:t xml:space="preserve">Kathleen Myers, MD – Seattle Children’s Hospital </w:t>
            </w:r>
            <w:r w:rsidRPr="009B1105">
              <w:rPr>
                <w:rFonts w:ascii="Arial" w:eastAsia="Times New Roman" w:hAnsi="Arial" w:cs="Arial"/>
                <w:color w:val="000000"/>
                <w:sz w:val="18"/>
                <w:szCs w:val="18"/>
              </w:rPr>
              <w:br/>
              <w:t xml:space="preserve">Kelly Kelleher, MD – Nationwide Children’s Hospital (NCH) /Partners for Kids (PFK) </w:t>
            </w:r>
            <w:r w:rsidRPr="009B1105">
              <w:rPr>
                <w:rFonts w:ascii="Arial" w:eastAsia="Times New Roman" w:hAnsi="Arial" w:cs="Arial"/>
                <w:color w:val="000000"/>
                <w:sz w:val="18"/>
                <w:szCs w:val="18"/>
              </w:rPr>
              <w:br/>
              <w:t xml:space="preserve">Brian </w:t>
            </w:r>
            <w:proofErr w:type="spellStart"/>
            <w:r w:rsidRPr="009B1105">
              <w:rPr>
                <w:rFonts w:ascii="Arial" w:eastAsia="Times New Roman" w:hAnsi="Arial" w:cs="Arial"/>
                <w:color w:val="000000"/>
                <w:sz w:val="18"/>
                <w:szCs w:val="18"/>
              </w:rPr>
              <w:t>Ahmedani</w:t>
            </w:r>
            <w:proofErr w:type="spellEnd"/>
            <w:r w:rsidRPr="009B1105">
              <w:rPr>
                <w:rFonts w:ascii="Arial" w:eastAsia="Times New Roman" w:hAnsi="Arial" w:cs="Arial"/>
                <w:color w:val="000000"/>
                <w:sz w:val="18"/>
                <w:szCs w:val="18"/>
              </w:rPr>
              <w:t xml:space="preserve">, PhD – Henry Ford Health System </w:t>
            </w:r>
            <w:r w:rsidRPr="009B1105">
              <w:rPr>
                <w:rFonts w:ascii="Arial" w:eastAsia="Times New Roman" w:hAnsi="Arial" w:cs="Arial"/>
                <w:color w:val="000000"/>
                <w:sz w:val="18"/>
                <w:szCs w:val="18"/>
              </w:rPr>
              <w:br/>
              <w:t xml:space="preserve">Arne Beck, PhD – Kaiser Permanente Colorado </w:t>
            </w:r>
            <w:r w:rsidRPr="009B1105">
              <w:rPr>
                <w:rFonts w:ascii="Arial" w:eastAsia="Times New Roman" w:hAnsi="Arial" w:cs="Arial"/>
                <w:color w:val="000000"/>
                <w:sz w:val="18"/>
                <w:szCs w:val="18"/>
              </w:rPr>
              <w:br/>
              <w:t>Andrea Hartzler, PhD – University of Washington</w:t>
            </w:r>
            <w:r w:rsidR="00736119">
              <w:rPr>
                <w:rFonts w:ascii="Arial" w:eastAsia="Times New Roman" w:hAnsi="Arial" w:cs="Arial"/>
                <w:color w:val="000000"/>
                <w:sz w:val="18"/>
                <w:szCs w:val="18"/>
              </w:rPr>
              <w:t xml:space="preserve"> (base period and option period 1)</w:t>
            </w:r>
            <w:r w:rsidRPr="009B1105">
              <w:rPr>
                <w:rFonts w:ascii="Arial" w:eastAsia="Times New Roman" w:hAnsi="Arial" w:cs="Arial"/>
                <w:color w:val="000000"/>
                <w:sz w:val="18"/>
                <w:szCs w:val="18"/>
              </w:rPr>
              <w:br/>
              <w:t xml:space="preserve">Paul Fishman, PhD – University of Washington </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Major Goals:</w:t>
            </w:r>
            <w:r w:rsidRPr="009B1105">
              <w:rPr>
                <w:rFonts w:ascii="Arial" w:eastAsia="Times New Roman" w:hAnsi="Arial" w:cs="Arial"/>
                <w:color w:val="000000"/>
                <w:sz w:val="18"/>
                <w:szCs w:val="18"/>
              </w:rPr>
              <w:br/>
            </w:r>
            <w:r w:rsidRPr="009B1105">
              <w:rPr>
                <w:rFonts w:ascii="Arial" w:eastAsia="Times New Roman" w:hAnsi="Arial" w:cs="Arial"/>
                <w:color w:val="000000"/>
                <w:sz w:val="18"/>
                <w:szCs w:val="18"/>
                <w:u w:val="single"/>
              </w:rPr>
              <w:t>Base period (8 months)</w:t>
            </w:r>
            <w:r w:rsidRPr="009B1105">
              <w:rPr>
                <w:rFonts w:ascii="Arial" w:eastAsia="Times New Roman" w:hAnsi="Arial" w:cs="Arial"/>
                <w:color w:val="000000"/>
                <w:sz w:val="18"/>
                <w:szCs w:val="18"/>
              </w:rPr>
              <w:t xml:space="preserve">: Develop a treatment algorithm and step-by-step clinical workflow that aims to promote the safer use of antipsychotics in </w:t>
            </w:r>
            <w:r w:rsidR="00AA629E">
              <w:rPr>
                <w:rFonts w:ascii="Arial" w:eastAsia="Times New Roman" w:hAnsi="Arial" w:cs="Arial"/>
                <w:color w:val="000000"/>
                <w:sz w:val="18"/>
                <w:szCs w:val="18"/>
              </w:rPr>
              <w:t xml:space="preserve">youth aged </w:t>
            </w:r>
            <w:r w:rsidRPr="009B1105">
              <w:rPr>
                <w:rFonts w:ascii="Arial" w:eastAsia="Times New Roman" w:hAnsi="Arial" w:cs="Arial"/>
                <w:color w:val="000000"/>
                <w:sz w:val="18"/>
                <w:szCs w:val="18"/>
              </w:rPr>
              <w:t>3-17 year</w:t>
            </w:r>
            <w:r w:rsidR="00AA629E">
              <w:rPr>
                <w:rFonts w:ascii="Arial" w:eastAsia="Times New Roman" w:hAnsi="Arial" w:cs="Arial"/>
                <w:color w:val="000000"/>
                <w:sz w:val="18"/>
                <w:szCs w:val="18"/>
              </w:rPr>
              <w:t>s</w:t>
            </w:r>
            <w:r w:rsidRPr="009B1105">
              <w:rPr>
                <w:rFonts w:ascii="Arial" w:eastAsia="Times New Roman" w:hAnsi="Arial" w:cs="Arial"/>
                <w:color w:val="000000"/>
                <w:sz w:val="18"/>
                <w:szCs w:val="18"/>
              </w:rPr>
              <w:t xml:space="preserve"> who do not have a psychotic disorder, autism spectrum disorder, or intellectual disability.  Base period activities include convening a consensus panel of national experts to develop the treatment algorithm; interviewing youth, parents, and prescriber clinicians; conducting user-centered design sessions with prescribing clinicians and psychiatrists; and preparing for an option period 1 pilot study.</w:t>
            </w:r>
          </w:p>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color w:val="000000"/>
                <w:sz w:val="18"/>
                <w:szCs w:val="18"/>
                <w:u w:val="single"/>
              </w:rPr>
              <w:t>Option period 1 (12 months)</w:t>
            </w:r>
            <w:r w:rsidRPr="009B1105">
              <w:rPr>
                <w:rFonts w:ascii="Arial" w:eastAsia="Times New Roman" w:hAnsi="Arial" w:cs="Arial"/>
                <w:color w:val="000000"/>
                <w:sz w:val="18"/>
                <w:szCs w:val="18"/>
              </w:rPr>
              <w:t>: Conduct a pilot study to test the feasibility, acceptability, reproducibility and implementation of the intervention and workflow in two health systems (20 patients per clinical site).  Group Health and Nationwide Children’s Hospital will participate in the pilot.</w:t>
            </w:r>
          </w:p>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color w:val="000000"/>
                <w:sz w:val="18"/>
                <w:szCs w:val="18"/>
                <w:u w:val="single"/>
              </w:rPr>
              <w:t>Option period 2 (3 years, 6 months)</w:t>
            </w:r>
            <w:r w:rsidR="00AA629E">
              <w:rPr>
                <w:rFonts w:ascii="Arial" w:eastAsia="Times New Roman" w:hAnsi="Arial" w:cs="Arial"/>
                <w:color w:val="000000"/>
                <w:sz w:val="18"/>
                <w:szCs w:val="18"/>
              </w:rPr>
              <w:t>: Conduct a full-</w:t>
            </w:r>
            <w:r w:rsidRPr="009B1105">
              <w:rPr>
                <w:rFonts w:ascii="Arial" w:eastAsia="Times New Roman" w:hAnsi="Arial" w:cs="Arial"/>
                <w:color w:val="000000"/>
                <w:sz w:val="18"/>
                <w:szCs w:val="18"/>
              </w:rPr>
              <w:t>scale pragmatic effectiveness study comparing usual care to enhanced usual care at four health system (200 patients enrolled per clinical site). Group Health, Nationwide Children’s Hospital, Henry Ford Health System, and Kaiser Permanente Colorado will participate in the pragmatic trial.</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Description of study sample:</w:t>
            </w:r>
          </w:p>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color w:val="000000"/>
                <w:sz w:val="18"/>
                <w:szCs w:val="18"/>
              </w:rPr>
              <w:t>Provider subjects: The study will pre-randomize clinicians credentialed to prescribe medications in the health systems’ internal deliver system electronic medical record. Providers will be randomized to one of two arms: (1) usual care control and (2) intervention arms.</w:t>
            </w:r>
          </w:p>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color w:val="000000"/>
                <w:sz w:val="18"/>
                <w:szCs w:val="18"/>
              </w:rPr>
              <w:t>Patient subjects: Patients between the ages of 3 and 17 not already prescribed an outpatient antipsychotic and not suffering from a psychotic disorder, mania, autism spectrum disorder or intellectual disability.  Patient subjects will be added to a study log when a randomized provider enters an antipsychotic medication order for them in Epic.</w:t>
            </w:r>
            <w:r w:rsidRPr="009B1105">
              <w:rPr>
                <w:rFonts w:ascii="Arial" w:eastAsia="Times New Roman" w:hAnsi="Arial" w:cs="Arial"/>
                <w:color w:val="000000"/>
                <w:sz w:val="18"/>
                <w:szCs w:val="18"/>
                <w:u w:val="single"/>
              </w:rPr>
              <w:t xml:space="preserve"> </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proofErr w:type="gramStart"/>
            <w:r w:rsidRPr="009B1105">
              <w:rPr>
                <w:rFonts w:ascii="Arial" w:eastAsia="Times New Roman" w:hAnsi="Arial" w:cs="Arial"/>
                <w:b/>
                <w:bCs/>
                <w:color w:val="000000"/>
                <w:sz w:val="18"/>
                <w:szCs w:val="18"/>
              </w:rPr>
              <w:t>Current Status</w:t>
            </w:r>
            <w:proofErr w:type="gramEnd"/>
            <w:r w:rsidRPr="009B1105">
              <w:rPr>
                <w:rFonts w:ascii="Arial" w:eastAsia="Times New Roman" w:hAnsi="Arial" w:cs="Arial"/>
                <w:b/>
                <w:bCs/>
                <w:color w:val="000000"/>
                <w:sz w:val="18"/>
                <w:szCs w:val="18"/>
              </w:rPr>
              <w:t xml:space="preserve">: </w:t>
            </w:r>
            <w:r w:rsidRPr="009B1105">
              <w:rPr>
                <w:rFonts w:ascii="Arial" w:eastAsia="Times New Roman" w:hAnsi="Arial" w:cs="Arial"/>
                <w:color w:val="000000"/>
                <w:sz w:val="18"/>
                <w:szCs w:val="18"/>
              </w:rPr>
              <w:br/>
            </w:r>
            <w:r w:rsidR="002948A2">
              <w:rPr>
                <w:rFonts w:ascii="Arial" w:eastAsia="Times New Roman" w:hAnsi="Arial" w:cs="Arial"/>
                <w:color w:val="000000"/>
                <w:sz w:val="18"/>
                <w:szCs w:val="18"/>
              </w:rPr>
              <w:t>T</w:t>
            </w:r>
            <w:r w:rsidRPr="009B1105">
              <w:rPr>
                <w:rFonts w:ascii="Arial" w:eastAsia="Times New Roman" w:hAnsi="Arial" w:cs="Arial"/>
                <w:color w:val="000000"/>
                <w:sz w:val="18"/>
                <w:szCs w:val="18"/>
              </w:rPr>
              <w:t xml:space="preserve">he team </w:t>
            </w:r>
            <w:r w:rsidR="00AA629E">
              <w:rPr>
                <w:rFonts w:ascii="Arial" w:eastAsia="Times New Roman" w:hAnsi="Arial" w:cs="Arial"/>
                <w:color w:val="000000"/>
                <w:sz w:val="18"/>
                <w:szCs w:val="18"/>
              </w:rPr>
              <w:t>achieved</w:t>
            </w:r>
            <w:r w:rsidR="002948A2">
              <w:rPr>
                <w:rFonts w:ascii="Arial" w:eastAsia="Times New Roman" w:hAnsi="Arial" w:cs="Arial"/>
                <w:color w:val="000000"/>
                <w:sz w:val="18"/>
                <w:szCs w:val="18"/>
              </w:rPr>
              <w:t xml:space="preserve"> all </w:t>
            </w:r>
            <w:r w:rsidRPr="009B1105">
              <w:rPr>
                <w:rFonts w:ascii="Arial" w:eastAsia="Times New Roman" w:hAnsi="Arial" w:cs="Arial"/>
                <w:color w:val="000000"/>
                <w:sz w:val="18"/>
                <w:szCs w:val="18"/>
              </w:rPr>
              <w:t>option period 1 contract</w:t>
            </w:r>
            <w:r w:rsidR="002948A2">
              <w:rPr>
                <w:rFonts w:ascii="Arial" w:eastAsia="Times New Roman" w:hAnsi="Arial" w:cs="Arial"/>
                <w:color w:val="000000"/>
                <w:sz w:val="18"/>
                <w:szCs w:val="18"/>
              </w:rPr>
              <w:t xml:space="preserve"> deliverables in December 2017. </w:t>
            </w:r>
            <w:r w:rsidR="002948A2" w:rsidRPr="009B1105">
              <w:rPr>
                <w:rFonts w:ascii="Arial" w:eastAsia="Times New Roman" w:hAnsi="Arial" w:cs="Arial"/>
                <w:color w:val="000000"/>
                <w:sz w:val="18"/>
                <w:szCs w:val="18"/>
              </w:rPr>
              <w:t xml:space="preserve">These include a final report summarizing findings and de-identified data from the pilot. </w:t>
            </w:r>
            <w:r w:rsidR="002948A2">
              <w:rPr>
                <w:rFonts w:ascii="Arial" w:eastAsia="Times New Roman" w:hAnsi="Arial" w:cs="Arial"/>
                <w:color w:val="000000"/>
                <w:sz w:val="18"/>
                <w:szCs w:val="18"/>
              </w:rPr>
              <w:t>and Option period 2 was awarded for the period 12/25/2017 through 6/24/2021</w:t>
            </w:r>
            <w:r w:rsidRPr="009B1105">
              <w:rPr>
                <w:rFonts w:ascii="Arial" w:eastAsia="Times New Roman" w:hAnsi="Arial" w:cs="Arial"/>
                <w:color w:val="000000"/>
                <w:sz w:val="18"/>
                <w:szCs w:val="18"/>
              </w:rPr>
              <w:t xml:space="preserve">. The </w:t>
            </w:r>
            <w:r w:rsidR="002948A2">
              <w:rPr>
                <w:rFonts w:ascii="Arial" w:eastAsia="Times New Roman" w:hAnsi="Arial" w:cs="Arial"/>
                <w:color w:val="000000"/>
                <w:sz w:val="18"/>
                <w:szCs w:val="18"/>
              </w:rPr>
              <w:t xml:space="preserve">DSMB approved the </w:t>
            </w:r>
            <w:r w:rsidRPr="009B1105">
              <w:rPr>
                <w:rFonts w:ascii="Arial" w:eastAsia="Times New Roman" w:hAnsi="Arial" w:cs="Arial"/>
                <w:color w:val="000000"/>
                <w:sz w:val="18"/>
                <w:szCs w:val="18"/>
              </w:rPr>
              <w:t xml:space="preserve">trial </w:t>
            </w:r>
            <w:r w:rsidR="002948A2">
              <w:rPr>
                <w:rFonts w:ascii="Arial" w:eastAsia="Times New Roman" w:hAnsi="Arial" w:cs="Arial"/>
                <w:color w:val="000000"/>
                <w:sz w:val="18"/>
                <w:szCs w:val="18"/>
              </w:rPr>
              <w:t>protocol and the NIH approved Human Subject activities to begin at KPWA, Nationwide, and KPCO in acknowledgement of IRB approval at those sites. IRB approval is pending at Henry Ford as of March 30, 2018.  The study fielded at the first clinical site on March 29, 2018. The trial is set to field at KPCO on April 9, 2018; at Henry Ford in late-April and at Nationwide is May 2018.</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lastRenderedPageBreak/>
              <w:t xml:space="preserve">Study Registration: </w:t>
            </w:r>
            <w:r w:rsidRPr="009B1105">
              <w:rPr>
                <w:rFonts w:ascii="Arial" w:eastAsia="Times New Roman" w:hAnsi="Arial" w:cs="Arial"/>
                <w:color w:val="000000"/>
                <w:sz w:val="18"/>
                <w:szCs w:val="18"/>
              </w:rPr>
              <w:br/>
              <w:t xml:space="preserve">The trial </w:t>
            </w:r>
            <w:r w:rsidR="002948A2">
              <w:rPr>
                <w:rFonts w:ascii="Arial" w:eastAsia="Times New Roman" w:hAnsi="Arial" w:cs="Arial"/>
                <w:color w:val="000000"/>
                <w:sz w:val="18"/>
                <w:szCs w:val="18"/>
              </w:rPr>
              <w:t xml:space="preserve">is registered in </w:t>
            </w:r>
            <w:r w:rsidRPr="009B1105">
              <w:rPr>
                <w:rFonts w:ascii="Arial" w:eastAsia="Times New Roman" w:hAnsi="Arial" w:cs="Arial"/>
                <w:color w:val="000000"/>
                <w:sz w:val="18"/>
                <w:szCs w:val="18"/>
              </w:rPr>
              <w:t xml:space="preserve">ClinicalTrials.gov </w:t>
            </w:r>
            <w:r w:rsidR="002948A2">
              <w:rPr>
                <w:rFonts w:ascii="Arial" w:eastAsia="Times New Roman" w:hAnsi="Arial" w:cs="Arial"/>
                <w:color w:val="000000"/>
                <w:sz w:val="18"/>
                <w:szCs w:val="18"/>
              </w:rPr>
              <w:t xml:space="preserve">under record number </w:t>
            </w:r>
            <w:r w:rsidR="00F1198F">
              <w:rPr>
                <w:rFonts w:ascii="Arial" w:eastAsia="Times New Roman" w:hAnsi="Arial" w:cs="Arial"/>
                <w:color w:val="000000"/>
                <w:sz w:val="18"/>
                <w:szCs w:val="18"/>
              </w:rPr>
              <w:t>NCT03448575</w:t>
            </w:r>
            <w:r w:rsidRPr="009B1105">
              <w:rPr>
                <w:rFonts w:ascii="Arial" w:eastAsia="Times New Roman" w:hAnsi="Arial" w:cs="Arial"/>
                <w:color w:val="000000"/>
                <w:sz w:val="18"/>
                <w:szCs w:val="18"/>
              </w:rPr>
              <w:t>.</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 xml:space="preserve">Publications: </w:t>
            </w:r>
            <w:r w:rsidRPr="009B1105">
              <w:rPr>
                <w:rFonts w:ascii="Arial" w:eastAsia="Times New Roman" w:hAnsi="Arial" w:cs="Arial"/>
                <w:color w:val="000000"/>
                <w:sz w:val="18"/>
                <w:szCs w:val="18"/>
              </w:rPr>
              <w:br/>
              <w:t xml:space="preserve">Three manuscripts are </w:t>
            </w:r>
            <w:r w:rsidR="00F1198F">
              <w:rPr>
                <w:rFonts w:ascii="Arial" w:eastAsia="Times New Roman" w:hAnsi="Arial" w:cs="Arial"/>
                <w:color w:val="000000"/>
                <w:sz w:val="18"/>
                <w:szCs w:val="18"/>
              </w:rPr>
              <w:t xml:space="preserve">currently </w:t>
            </w:r>
            <w:r w:rsidRPr="009B1105">
              <w:rPr>
                <w:rFonts w:ascii="Arial" w:eastAsia="Times New Roman" w:hAnsi="Arial" w:cs="Arial"/>
                <w:color w:val="000000"/>
                <w:sz w:val="18"/>
                <w:szCs w:val="18"/>
              </w:rPr>
              <w:t>in development.</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F1198F" w:rsidRDefault="009B1105" w:rsidP="00F1198F">
            <w:pPr>
              <w:spacing w:before="120" w:line="270" w:lineRule="atLeast"/>
              <w:rPr>
                <w:rFonts w:ascii="Arial" w:eastAsia="Times New Roman" w:hAnsi="Arial" w:cs="Arial"/>
                <w:b/>
                <w:bCs/>
                <w:color w:val="000000"/>
                <w:sz w:val="18"/>
                <w:szCs w:val="18"/>
              </w:rPr>
            </w:pPr>
            <w:r w:rsidRPr="009B1105">
              <w:rPr>
                <w:rFonts w:ascii="Arial" w:eastAsia="Times New Roman" w:hAnsi="Arial" w:cs="Arial"/>
                <w:b/>
                <w:bCs/>
                <w:color w:val="000000"/>
                <w:sz w:val="18"/>
                <w:szCs w:val="18"/>
              </w:rPr>
              <w:t xml:space="preserve">Resources: </w:t>
            </w:r>
          </w:p>
          <w:p w:rsidR="00F1198F" w:rsidRDefault="009B1105" w:rsidP="00F1198F">
            <w:pPr>
              <w:pStyle w:val="ListParagraph"/>
              <w:numPr>
                <w:ilvl w:val="0"/>
                <w:numId w:val="1"/>
              </w:numPr>
              <w:spacing w:before="120" w:after="120" w:line="270" w:lineRule="atLeast"/>
              <w:rPr>
                <w:rFonts w:ascii="Arial" w:eastAsia="Times New Roman" w:hAnsi="Arial" w:cs="Arial"/>
                <w:color w:val="000000"/>
                <w:sz w:val="18"/>
                <w:szCs w:val="18"/>
              </w:rPr>
            </w:pPr>
            <w:r w:rsidRPr="00F1198F">
              <w:rPr>
                <w:rFonts w:ascii="Arial" w:eastAsia="Times New Roman" w:hAnsi="Arial" w:cs="Arial"/>
                <w:color w:val="000000"/>
                <w:sz w:val="18"/>
                <w:szCs w:val="18"/>
              </w:rPr>
              <w:t xml:space="preserve">Clinical guidelines developed by a national panel of experts for the safer prescribing of antipsychotic prescribing in youth. </w:t>
            </w:r>
          </w:p>
          <w:p w:rsidR="009B1105" w:rsidRDefault="00F1198F" w:rsidP="00F1198F">
            <w:pPr>
              <w:pStyle w:val="ListParagraph"/>
              <w:numPr>
                <w:ilvl w:val="0"/>
                <w:numId w:val="1"/>
              </w:numPr>
              <w:spacing w:before="120" w:after="120" w:line="270" w:lineRule="atLeast"/>
              <w:rPr>
                <w:rFonts w:ascii="Arial" w:eastAsia="Times New Roman" w:hAnsi="Arial" w:cs="Arial"/>
                <w:color w:val="000000"/>
                <w:sz w:val="18"/>
                <w:szCs w:val="18"/>
              </w:rPr>
            </w:pPr>
            <w:r w:rsidRPr="00F1198F">
              <w:rPr>
                <w:rFonts w:ascii="Arial" w:eastAsia="Times New Roman" w:hAnsi="Arial" w:cs="Arial"/>
                <w:color w:val="000000"/>
                <w:sz w:val="18"/>
                <w:szCs w:val="18"/>
              </w:rPr>
              <w:t xml:space="preserve">Epic build package. </w:t>
            </w:r>
          </w:p>
          <w:p w:rsidR="00F1198F" w:rsidRPr="00F1198F" w:rsidRDefault="00F1198F" w:rsidP="00F1198F">
            <w:pPr>
              <w:pStyle w:val="ListParagraph"/>
              <w:numPr>
                <w:ilvl w:val="0"/>
                <w:numId w:val="1"/>
              </w:num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Study protocol and manual of procedures.</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Lessons Learned</w:t>
            </w:r>
            <w:r w:rsidR="00B0644E">
              <w:rPr>
                <w:rFonts w:ascii="Arial" w:eastAsia="Times New Roman" w:hAnsi="Arial" w:cs="Arial"/>
                <w:b/>
                <w:bCs/>
                <w:color w:val="000000"/>
                <w:sz w:val="18"/>
                <w:szCs w:val="18"/>
              </w:rPr>
              <w:t xml:space="preserve"> from the Pilot</w:t>
            </w:r>
            <w:r w:rsidRPr="009B1105">
              <w:rPr>
                <w:rFonts w:ascii="Arial" w:eastAsia="Times New Roman" w:hAnsi="Arial" w:cs="Arial"/>
                <w:b/>
                <w:bCs/>
                <w:color w:val="000000"/>
                <w:sz w:val="18"/>
                <w:szCs w:val="18"/>
              </w:rPr>
              <w:t>:</w:t>
            </w:r>
            <w:r w:rsidRPr="009B1105">
              <w:rPr>
                <w:rFonts w:ascii="Arial" w:eastAsia="Times New Roman" w:hAnsi="Arial" w:cs="Arial"/>
                <w:color w:val="000000"/>
                <w:sz w:val="18"/>
                <w:szCs w:val="18"/>
              </w:rPr>
              <w:br/>
              <w:t xml:space="preserve">Providers </w:t>
            </w:r>
            <w:r w:rsidR="00F1198F">
              <w:rPr>
                <w:rFonts w:ascii="Arial" w:eastAsia="Times New Roman" w:hAnsi="Arial" w:cs="Arial"/>
                <w:color w:val="000000"/>
                <w:sz w:val="18"/>
                <w:szCs w:val="18"/>
              </w:rPr>
              <w:t xml:space="preserve">in the pilot study </w:t>
            </w:r>
            <w:r w:rsidRPr="009B1105">
              <w:rPr>
                <w:rFonts w:ascii="Arial" w:eastAsia="Times New Roman" w:hAnsi="Arial" w:cs="Arial"/>
                <w:color w:val="000000"/>
                <w:sz w:val="18"/>
                <w:szCs w:val="18"/>
              </w:rPr>
              <w:t xml:space="preserve">did not find the best practice alert to be burdensome. The review of prescribing decisions by a child and adolescent child psychiatrist was received less well by providers at Kaiser Permanente Washington than by those at Nationwide Children’s Hospital where the psychiatrist was internal and well known to the prescribing providers. </w:t>
            </w:r>
            <w:r w:rsidR="00F1198F">
              <w:rPr>
                <w:rFonts w:ascii="Arial" w:eastAsia="Times New Roman" w:hAnsi="Arial" w:cs="Arial"/>
                <w:color w:val="000000"/>
                <w:sz w:val="18"/>
                <w:szCs w:val="18"/>
              </w:rPr>
              <w:t xml:space="preserve">Study materials were modified to provide feedback in a more </w:t>
            </w:r>
            <w:r w:rsidRPr="009B1105">
              <w:rPr>
                <w:rFonts w:ascii="Arial" w:eastAsia="Times New Roman" w:hAnsi="Arial" w:cs="Arial"/>
                <w:color w:val="000000"/>
                <w:sz w:val="18"/>
                <w:szCs w:val="18"/>
              </w:rPr>
              <w:t xml:space="preserve">structured </w:t>
            </w:r>
            <w:r w:rsidR="00F1198F">
              <w:rPr>
                <w:rFonts w:ascii="Arial" w:eastAsia="Times New Roman" w:hAnsi="Arial" w:cs="Arial"/>
                <w:color w:val="000000"/>
                <w:sz w:val="18"/>
                <w:szCs w:val="18"/>
              </w:rPr>
              <w:t xml:space="preserve">and consistent way </w:t>
            </w:r>
            <w:r w:rsidRPr="009B1105">
              <w:rPr>
                <w:rFonts w:ascii="Arial" w:eastAsia="Times New Roman" w:hAnsi="Arial" w:cs="Arial"/>
                <w:color w:val="000000"/>
                <w:sz w:val="18"/>
                <w:szCs w:val="18"/>
              </w:rPr>
              <w:t>to prescribers</w:t>
            </w:r>
            <w:r w:rsidR="00F1198F">
              <w:rPr>
                <w:rFonts w:ascii="Arial" w:eastAsia="Times New Roman" w:hAnsi="Arial" w:cs="Arial"/>
                <w:color w:val="000000"/>
                <w:sz w:val="18"/>
                <w:szCs w:val="18"/>
              </w:rPr>
              <w:t>, along with additional contextual messaging. The lack of a reliable and detailed knowledgebase on networked providers at KPWA was a barrier to providing effective and timely navigation during the pilot. Since that time, we have been working to build a more usable knowledgebase for both study and health system use. Numerous unknowns around the delivery of telemental health therapy to youth in WA state have been explored as well. This study stands in an unchartered space</w:t>
            </w:r>
            <w:r w:rsidR="00827DA2">
              <w:rPr>
                <w:rFonts w:ascii="Arial" w:eastAsia="Times New Roman" w:hAnsi="Arial" w:cs="Arial"/>
                <w:color w:val="000000"/>
                <w:sz w:val="18"/>
                <w:szCs w:val="18"/>
              </w:rPr>
              <w:t xml:space="preserve"> </w:t>
            </w:r>
            <w:r w:rsidR="00F1198F">
              <w:rPr>
                <w:rFonts w:ascii="Arial" w:eastAsia="Times New Roman" w:hAnsi="Arial" w:cs="Arial"/>
                <w:color w:val="000000"/>
                <w:sz w:val="18"/>
                <w:szCs w:val="18"/>
              </w:rPr>
              <w:t xml:space="preserve">between research and usual care </w:t>
            </w:r>
            <w:r w:rsidR="00827DA2">
              <w:rPr>
                <w:rFonts w:ascii="Arial" w:eastAsia="Times New Roman" w:hAnsi="Arial" w:cs="Arial"/>
                <w:color w:val="000000"/>
                <w:sz w:val="18"/>
                <w:szCs w:val="18"/>
              </w:rPr>
              <w:t xml:space="preserve">with respect </w:t>
            </w:r>
            <w:bookmarkStart w:id="0" w:name="_GoBack"/>
            <w:bookmarkEnd w:id="0"/>
            <w:r w:rsidR="00827DA2">
              <w:rPr>
                <w:rFonts w:ascii="Arial" w:eastAsia="Times New Roman" w:hAnsi="Arial" w:cs="Arial"/>
                <w:color w:val="000000"/>
                <w:sz w:val="18"/>
                <w:szCs w:val="18"/>
              </w:rPr>
              <w:t>to documentation requirements. We are paving the way for delivery of this kind of care at KPWA and learning much that will benefit the health system later, should they opt to take tele-therapy to scale.</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r w:rsidR="009B1105" w:rsidRPr="009B1105" w:rsidTr="009B1105">
        <w:tc>
          <w:tcPr>
            <w:tcW w:w="0" w:type="auto"/>
            <w:vAlign w:val="center"/>
            <w:hideMark/>
          </w:tcPr>
          <w:p w:rsidR="009B1105" w:rsidRPr="009B1105" w:rsidRDefault="009B1105" w:rsidP="009B1105">
            <w:pPr>
              <w:spacing w:before="120" w:after="120" w:line="270" w:lineRule="atLeast"/>
              <w:rPr>
                <w:rFonts w:ascii="Arial" w:eastAsia="Times New Roman" w:hAnsi="Arial" w:cs="Arial"/>
                <w:color w:val="000000"/>
                <w:sz w:val="18"/>
                <w:szCs w:val="18"/>
              </w:rPr>
            </w:pPr>
            <w:r w:rsidRPr="009B1105">
              <w:rPr>
                <w:rFonts w:ascii="Arial" w:eastAsia="Times New Roman" w:hAnsi="Arial" w:cs="Arial"/>
                <w:b/>
                <w:bCs/>
                <w:color w:val="000000"/>
                <w:sz w:val="18"/>
                <w:szCs w:val="18"/>
              </w:rPr>
              <w:t>What’s next?</w:t>
            </w:r>
            <w:r w:rsidRPr="009B1105">
              <w:rPr>
                <w:rFonts w:ascii="Arial" w:eastAsia="Times New Roman" w:hAnsi="Arial" w:cs="Arial"/>
                <w:color w:val="000000"/>
                <w:sz w:val="18"/>
                <w:szCs w:val="18"/>
              </w:rPr>
              <w:br/>
            </w:r>
            <w:r w:rsidR="00827DA2">
              <w:rPr>
                <w:rFonts w:ascii="Arial" w:eastAsia="Times New Roman" w:hAnsi="Arial" w:cs="Arial"/>
                <w:color w:val="000000"/>
                <w:sz w:val="18"/>
                <w:szCs w:val="18"/>
              </w:rPr>
              <w:t xml:space="preserve">Recruitment will be ongoing for the </w:t>
            </w:r>
            <w:r w:rsidRPr="009B1105">
              <w:rPr>
                <w:rFonts w:ascii="Arial" w:eastAsia="Times New Roman" w:hAnsi="Arial" w:cs="Arial"/>
                <w:color w:val="000000"/>
                <w:sz w:val="18"/>
                <w:szCs w:val="18"/>
              </w:rPr>
              <w:t xml:space="preserve">large pragmatic effectiveness study </w:t>
            </w:r>
            <w:r w:rsidR="00827DA2">
              <w:rPr>
                <w:rFonts w:ascii="Arial" w:eastAsia="Times New Roman" w:hAnsi="Arial" w:cs="Arial"/>
                <w:color w:val="000000"/>
                <w:sz w:val="18"/>
                <w:szCs w:val="18"/>
              </w:rPr>
              <w:t xml:space="preserve">over the next 2 years </w:t>
            </w:r>
            <w:r w:rsidRPr="009B1105">
              <w:rPr>
                <w:rFonts w:ascii="Arial" w:eastAsia="Times New Roman" w:hAnsi="Arial" w:cs="Arial"/>
                <w:color w:val="000000"/>
                <w:sz w:val="18"/>
                <w:szCs w:val="18"/>
              </w:rPr>
              <w:t xml:space="preserve">at </w:t>
            </w:r>
            <w:r w:rsidR="00827DA2">
              <w:rPr>
                <w:rFonts w:ascii="Arial" w:eastAsia="Times New Roman" w:hAnsi="Arial" w:cs="Arial"/>
                <w:color w:val="000000"/>
                <w:sz w:val="18"/>
                <w:szCs w:val="18"/>
              </w:rPr>
              <w:t xml:space="preserve">the </w:t>
            </w:r>
            <w:r w:rsidRPr="009B1105">
              <w:rPr>
                <w:rFonts w:ascii="Arial" w:eastAsia="Times New Roman" w:hAnsi="Arial" w:cs="Arial"/>
                <w:color w:val="000000"/>
                <w:sz w:val="18"/>
                <w:szCs w:val="18"/>
              </w:rPr>
              <w:t>four clinical sites: Kaiser Permanente Washington, Nationwide Children’s Hospital, Kaiser Permanente Colorad</w:t>
            </w:r>
            <w:r w:rsidR="00827DA2">
              <w:rPr>
                <w:rFonts w:ascii="Arial" w:eastAsia="Times New Roman" w:hAnsi="Arial" w:cs="Arial"/>
                <w:color w:val="000000"/>
                <w:sz w:val="18"/>
                <w:szCs w:val="18"/>
              </w:rPr>
              <w:t xml:space="preserve">o, and Henry Ford Health System. Data and safety monitoring board reports will be prepared and delivered three times per year. </w:t>
            </w:r>
          </w:p>
        </w:tc>
        <w:tc>
          <w:tcPr>
            <w:tcW w:w="0" w:type="auto"/>
            <w:vAlign w:val="center"/>
            <w:hideMark/>
          </w:tcPr>
          <w:p w:rsidR="009B1105" w:rsidRPr="009B1105" w:rsidRDefault="009B1105" w:rsidP="009B1105">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B734A"/>
    <w:multiLevelType w:val="hybridMultilevel"/>
    <w:tmpl w:val="4A2A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05"/>
    <w:rsid w:val="001A2688"/>
    <w:rsid w:val="002948A2"/>
    <w:rsid w:val="00335DF5"/>
    <w:rsid w:val="006E20BF"/>
    <w:rsid w:val="00736119"/>
    <w:rsid w:val="007E4E31"/>
    <w:rsid w:val="00827DA2"/>
    <w:rsid w:val="009B1105"/>
    <w:rsid w:val="00AA629E"/>
    <w:rsid w:val="00B0644E"/>
    <w:rsid w:val="00D120F0"/>
    <w:rsid w:val="00F1198F"/>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EFC7"/>
  <w15:chartTrackingRefBased/>
  <w15:docId w15:val="{344FBD67-B660-436C-9B43-7D94EC41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1105"/>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105"/>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9B1105"/>
    <w:rPr>
      <w:strike w:val="0"/>
      <w:dstrike w:val="0"/>
      <w:color w:val="0875BA"/>
      <w:u w:val="none"/>
      <w:effect w:val="none"/>
    </w:rPr>
  </w:style>
  <w:style w:type="character" w:styleId="Emphasis">
    <w:name w:val="Emphasis"/>
    <w:basedOn w:val="DefaultParagraphFont"/>
    <w:uiPriority w:val="20"/>
    <w:qFormat/>
    <w:rsid w:val="009B1105"/>
    <w:rPr>
      <w:i/>
      <w:iCs/>
    </w:rPr>
  </w:style>
  <w:style w:type="character" w:styleId="Strong">
    <w:name w:val="Strong"/>
    <w:basedOn w:val="DefaultParagraphFont"/>
    <w:uiPriority w:val="22"/>
    <w:qFormat/>
    <w:rsid w:val="009B1105"/>
    <w:rPr>
      <w:b/>
      <w:bCs/>
    </w:rPr>
  </w:style>
  <w:style w:type="paragraph" w:styleId="ListParagraph">
    <w:name w:val="List Paragraph"/>
    <w:basedOn w:val="Normal"/>
    <w:uiPriority w:val="34"/>
    <w:qFormat/>
    <w:rsid w:val="00F1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256365">
      <w:bodyDiv w:val="1"/>
      <w:marLeft w:val="0"/>
      <w:marRight w:val="0"/>
      <w:marTop w:val="0"/>
      <w:marBottom w:val="0"/>
      <w:divBdr>
        <w:top w:val="none" w:sz="0" w:space="0" w:color="auto"/>
        <w:left w:val="none" w:sz="0" w:space="0" w:color="auto"/>
        <w:bottom w:val="none" w:sz="0" w:space="0" w:color="auto"/>
        <w:right w:val="none" w:sz="0" w:space="0" w:color="auto"/>
      </w:divBdr>
      <w:divsChild>
        <w:div w:id="933707350">
          <w:marLeft w:val="0"/>
          <w:marRight w:val="0"/>
          <w:marTop w:val="300"/>
          <w:marBottom w:val="300"/>
          <w:divBdr>
            <w:top w:val="none" w:sz="0" w:space="0" w:color="auto"/>
            <w:left w:val="none" w:sz="0" w:space="0" w:color="auto"/>
            <w:bottom w:val="none" w:sz="0" w:space="0" w:color="auto"/>
            <w:right w:val="none" w:sz="0" w:space="0" w:color="auto"/>
          </w:divBdr>
          <w:divsChild>
            <w:div w:id="219363060">
              <w:marLeft w:val="0"/>
              <w:marRight w:val="330"/>
              <w:marTop w:val="315"/>
              <w:marBottom w:val="0"/>
              <w:divBdr>
                <w:top w:val="none" w:sz="0" w:space="0" w:color="auto"/>
                <w:left w:val="none" w:sz="0" w:space="0" w:color="auto"/>
                <w:bottom w:val="none" w:sz="0" w:space="0" w:color="auto"/>
                <w:right w:val="none" w:sz="0" w:space="0" w:color="auto"/>
              </w:divBdr>
              <w:divsChild>
                <w:div w:id="1255238667">
                  <w:marLeft w:val="0"/>
                  <w:marRight w:val="0"/>
                  <w:marTop w:val="0"/>
                  <w:marBottom w:val="0"/>
                  <w:divBdr>
                    <w:top w:val="none" w:sz="0" w:space="0" w:color="auto"/>
                    <w:left w:val="none" w:sz="0" w:space="0" w:color="auto"/>
                    <w:bottom w:val="none" w:sz="0" w:space="0" w:color="auto"/>
                    <w:right w:val="none" w:sz="0" w:space="0" w:color="auto"/>
                  </w:divBdr>
                  <w:divsChild>
                    <w:div w:id="2879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nfold.r@gh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Robert B Penfold</cp:lastModifiedBy>
  <cp:revision>2</cp:revision>
  <dcterms:created xsi:type="dcterms:W3CDTF">2018-04-05T22:10:00Z</dcterms:created>
  <dcterms:modified xsi:type="dcterms:W3CDTF">2018-04-05T22:10:00Z</dcterms:modified>
</cp:coreProperties>
</file>