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DD0" w:rsidRDefault="001D4DD0" w:rsidP="001D4DD0">
      <w:pPr>
        <w:jc w:val="center"/>
        <w:rPr>
          <w:b/>
        </w:rPr>
      </w:pPr>
      <w:r>
        <w:rPr>
          <w:b/>
        </w:rPr>
        <w:t xml:space="preserve">MHRN </w:t>
      </w:r>
      <w:r w:rsidRPr="006C3439">
        <w:rPr>
          <w:b/>
        </w:rPr>
        <w:t>Steering Committee Meeting</w:t>
      </w:r>
      <w:r>
        <w:rPr>
          <w:b/>
        </w:rPr>
        <w:t>, October 26, 2018</w:t>
      </w:r>
    </w:p>
    <w:p w:rsidR="0066203A" w:rsidRDefault="0066203A" w:rsidP="0066203A">
      <w:pPr>
        <w:jc w:val="center"/>
        <w:rPr>
          <w:b/>
        </w:rPr>
      </w:pPr>
    </w:p>
    <w:p w:rsidR="006C4FEF" w:rsidRDefault="0066203A" w:rsidP="0066203A">
      <w:pPr>
        <w:jc w:val="center"/>
        <w:rPr>
          <w:b/>
        </w:rPr>
      </w:pPr>
      <w:r>
        <w:rPr>
          <w:b/>
        </w:rPr>
        <w:t>Summary</w:t>
      </w:r>
    </w:p>
    <w:p w:rsidR="001D4DD0" w:rsidRPr="00244C72" w:rsidRDefault="001D4DD0" w:rsidP="001D4DD0">
      <w:pPr>
        <w:rPr>
          <w:b/>
        </w:rPr>
      </w:pPr>
      <w:r w:rsidRPr="00244C72">
        <w:rPr>
          <w:b/>
          <w:i/>
        </w:rPr>
        <w:t>Key points</w:t>
      </w:r>
      <w:r w:rsidRPr="00244C72">
        <w:rPr>
          <w:b/>
        </w:rPr>
        <w:t>:</w:t>
      </w:r>
    </w:p>
    <w:p w:rsidR="001527FF" w:rsidRDefault="001527FF" w:rsidP="001527FF">
      <w:pPr>
        <w:pStyle w:val="ListParagraph"/>
        <w:numPr>
          <w:ilvl w:val="0"/>
          <w:numId w:val="1"/>
        </w:numPr>
      </w:pPr>
      <w:r>
        <w:t>Areas DSIR would welcome MHRN input:</w:t>
      </w:r>
    </w:p>
    <w:p w:rsidR="001527FF" w:rsidRDefault="001527FF" w:rsidP="001527FF">
      <w:pPr>
        <w:pStyle w:val="ListParagraph"/>
        <w:numPr>
          <w:ilvl w:val="1"/>
          <w:numId w:val="1"/>
        </w:numPr>
      </w:pPr>
      <w:r>
        <w:t xml:space="preserve">Strategies to address opioid crisis - </w:t>
      </w:r>
      <w:r w:rsidRPr="004C027D">
        <w:t>acknowledge</w:t>
      </w:r>
      <w:r w:rsidRPr="00CE7BA4">
        <w:rPr>
          <w:i/>
        </w:rPr>
        <w:t xml:space="preserve"> </w:t>
      </w:r>
      <w:r w:rsidRPr="004C027D">
        <w:t xml:space="preserve">opioid abuse can’t be disentangled form MH issues and concerns, need coordinated approach to address crisis.  </w:t>
      </w:r>
    </w:p>
    <w:p w:rsidR="001527FF" w:rsidRDefault="001527FF" w:rsidP="001527FF">
      <w:pPr>
        <w:pStyle w:val="ListParagraph"/>
        <w:numPr>
          <w:ilvl w:val="1"/>
          <w:numId w:val="1"/>
        </w:numPr>
      </w:pPr>
      <w:r>
        <w:t>Racial/ethnic disparities</w:t>
      </w:r>
    </w:p>
    <w:p w:rsidR="001527FF" w:rsidRPr="004C027D" w:rsidRDefault="001527FF" w:rsidP="001527FF">
      <w:pPr>
        <w:pStyle w:val="ListParagraph"/>
        <w:numPr>
          <w:ilvl w:val="1"/>
          <w:numId w:val="1"/>
        </w:numPr>
      </w:pPr>
      <w:r>
        <w:t xml:space="preserve">Youth mental health </w:t>
      </w:r>
      <w:r w:rsidRPr="004C027D">
        <w:t xml:space="preserve">- transdiagnostic approaches to identify those in need, </w:t>
      </w:r>
      <w:r>
        <w:t>offer</w:t>
      </w:r>
      <w:r w:rsidRPr="004C027D">
        <w:t xml:space="preserve"> treatments that don’t target the syndrome but domains of impairment; area needs more flushing out operationally, through experimental therapeutics</w:t>
      </w:r>
    </w:p>
    <w:p w:rsidR="001D4DD0" w:rsidRPr="001D4DD0" w:rsidRDefault="001C2741" w:rsidP="001D4DD0">
      <w:pPr>
        <w:pStyle w:val="ListParagraph"/>
        <w:numPr>
          <w:ilvl w:val="0"/>
          <w:numId w:val="1"/>
        </w:numPr>
        <w:rPr>
          <w:b/>
        </w:rPr>
      </w:pPr>
      <w:r>
        <w:t>I</w:t>
      </w:r>
      <w:r w:rsidR="001D4DD0">
        <w:t>n</w:t>
      </w:r>
      <w:r w:rsidR="00447D6F">
        <w:t>volvement of</w:t>
      </w:r>
      <w:r>
        <w:t xml:space="preserve"> stakeholders’</w:t>
      </w:r>
      <w:r w:rsidR="00CB4767">
        <w:t xml:space="preserve"> </w:t>
      </w:r>
      <w:r>
        <w:t>key to successful implementation</w:t>
      </w:r>
    </w:p>
    <w:p w:rsidR="001D4DD0" w:rsidRPr="006C4FEF" w:rsidRDefault="00016284" w:rsidP="001D4DD0">
      <w:pPr>
        <w:pStyle w:val="ListParagraph"/>
        <w:numPr>
          <w:ilvl w:val="1"/>
          <w:numId w:val="1"/>
        </w:numPr>
        <w:rPr>
          <w:b/>
        </w:rPr>
      </w:pPr>
      <w:r>
        <w:t>E</w:t>
      </w:r>
      <w:r w:rsidR="001D4DD0">
        <w:t xml:space="preserve">ngagement with HCS leaders </w:t>
      </w:r>
      <w:r>
        <w:t>prior to</w:t>
      </w:r>
      <w:r w:rsidR="001D4DD0">
        <w:t xml:space="preserve"> onset</w:t>
      </w:r>
      <w:r>
        <w:t xml:space="preserve"> of research</w:t>
      </w:r>
      <w:r w:rsidR="00B4482A">
        <w:t xml:space="preserve"> (design stage)</w:t>
      </w:r>
      <w:r>
        <w:t xml:space="preserve"> through</w:t>
      </w:r>
      <w:r w:rsidR="001D4DD0">
        <w:t xml:space="preserve"> to implementation</w:t>
      </w:r>
      <w:r w:rsidR="00CB4767">
        <w:t xml:space="preserve"> &amp; evaluation of implementation</w:t>
      </w:r>
      <w:r w:rsidR="00447D6F">
        <w:t xml:space="preserve"> – encourage discussions with MHRN before funding an R34</w:t>
      </w:r>
    </w:p>
    <w:p w:rsidR="00CB4767" w:rsidRPr="00A7057E" w:rsidRDefault="006C4FEF" w:rsidP="00A7057E">
      <w:pPr>
        <w:pStyle w:val="ListParagraph"/>
        <w:numPr>
          <w:ilvl w:val="1"/>
          <w:numId w:val="1"/>
        </w:numPr>
        <w:rPr>
          <w:b/>
        </w:rPr>
      </w:pPr>
      <w:r>
        <w:t xml:space="preserve">Unique &amp; invaluable insights from those with lived experience needed from conceptualization of research to dissemination of findings </w:t>
      </w:r>
    </w:p>
    <w:p w:rsidR="001C2741" w:rsidRPr="00053BC2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Rapid implementation made possible by MHRN embeddedness in HCSs and engagement of key stakeholders from the beginning – examples, CV Wizard, SUAY, Automated Follow-up Pilot</w:t>
      </w:r>
    </w:p>
    <w:p w:rsidR="001C2741" w:rsidRPr="00652CA8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MHRN can be a laboratory for ALACRITY Centers, a partnership, not a competition</w:t>
      </w:r>
    </w:p>
    <w:p w:rsidR="001C2741" w:rsidRPr="00016284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MHRN currently engaged in 8-10 ISMICC goals or have had initial dis</w:t>
      </w:r>
      <w:bookmarkStart w:id="0" w:name="_GoBack"/>
      <w:bookmarkEnd w:id="0"/>
      <w:r>
        <w:t>cussions about them</w:t>
      </w:r>
    </w:p>
    <w:p w:rsidR="001D4DD0" w:rsidRPr="001D4DD0" w:rsidRDefault="00244C72" w:rsidP="001D4DD0">
      <w:pPr>
        <w:pStyle w:val="ListParagraph"/>
        <w:numPr>
          <w:ilvl w:val="0"/>
          <w:numId w:val="1"/>
        </w:numPr>
        <w:rPr>
          <w:b/>
        </w:rPr>
      </w:pPr>
      <w:r>
        <w:t>Need b</w:t>
      </w:r>
      <w:r w:rsidR="001D4DD0">
        <w:t>etter “marketing”</w:t>
      </w:r>
      <w:r>
        <w:t xml:space="preserve"> of MHRN achievements </w:t>
      </w:r>
    </w:p>
    <w:p w:rsidR="00053BC2" w:rsidRPr="00053BC2" w:rsidRDefault="001D4DD0" w:rsidP="00053BC2">
      <w:pPr>
        <w:pStyle w:val="ListParagraph"/>
        <w:numPr>
          <w:ilvl w:val="1"/>
          <w:numId w:val="1"/>
        </w:numPr>
        <w:rPr>
          <w:b/>
        </w:rPr>
      </w:pPr>
      <w:r>
        <w:t xml:space="preserve">MHRN already well-aligned with NIMH priorities, other agencies (NIDA, PCORI, FDA, etc.), </w:t>
      </w:r>
      <w:r w:rsidR="000F4593">
        <w:t xml:space="preserve">&amp; other </w:t>
      </w:r>
      <w:r>
        <w:t>priorities (DBSA</w:t>
      </w:r>
      <w:r w:rsidR="000F4593">
        <w:t>, HCSs</w:t>
      </w:r>
      <w:r>
        <w:t>, ISMICC)</w:t>
      </w:r>
    </w:p>
    <w:p w:rsidR="001D4DD0" w:rsidRPr="00244C72" w:rsidRDefault="008C1FE2" w:rsidP="001D4DD0">
      <w:pPr>
        <w:pStyle w:val="ListParagraph"/>
        <w:numPr>
          <w:ilvl w:val="0"/>
          <w:numId w:val="1"/>
        </w:numPr>
        <w:rPr>
          <w:b/>
        </w:rPr>
      </w:pPr>
      <w:r>
        <w:t xml:space="preserve">Future MHRN - </w:t>
      </w:r>
      <w:r w:rsidRPr="008C1FE2">
        <w:t xml:space="preserve">very useful to DSIR to think how MHRN </w:t>
      </w:r>
      <w:r>
        <w:t>can make contributions to ISMICC</w:t>
      </w:r>
      <w:r w:rsidRPr="008C1FE2">
        <w:t xml:space="preserve"> goals.</w:t>
      </w:r>
      <w:r>
        <w:t xml:space="preserve"> </w:t>
      </w:r>
      <w:r w:rsidR="00053BC2">
        <w:t xml:space="preserve"> </w:t>
      </w:r>
    </w:p>
    <w:p w:rsidR="00A7057E" w:rsidRPr="00F11750" w:rsidRDefault="00A7057E" w:rsidP="00A7057E">
      <w:pPr>
        <w:pStyle w:val="ListParagraph"/>
        <w:numPr>
          <w:ilvl w:val="0"/>
          <w:numId w:val="1"/>
        </w:numPr>
        <w:rPr>
          <w:b/>
        </w:rPr>
      </w:pPr>
      <w:r>
        <w:t>Peer Support – need models for implementation in HCSs, ways to address administrative barriers; explore peer-provided respite services</w:t>
      </w:r>
    </w:p>
    <w:p w:rsidR="00F11750" w:rsidRPr="00F11750" w:rsidRDefault="00F11750" w:rsidP="00A7057E">
      <w:pPr>
        <w:pStyle w:val="ListParagraph"/>
        <w:numPr>
          <w:ilvl w:val="0"/>
          <w:numId w:val="1"/>
        </w:numPr>
        <w:rPr>
          <w:b/>
        </w:rPr>
      </w:pPr>
      <w:r>
        <w:t>Some MHRN efficiencies</w:t>
      </w:r>
    </w:p>
    <w:p w:rsidR="00F11750" w:rsidRPr="00F1175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Ability for</w:t>
      </w:r>
      <w:r w:rsidR="00F11750">
        <w:t xml:space="preserve"> rapid recruitment and enrollment into studies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Data collection and interventions within the EHR environment</w:t>
      </w:r>
    </w:p>
    <w:p w:rsidR="00F11750" w:rsidRPr="008244F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R</w:t>
      </w:r>
      <w:r w:rsidR="00F11750">
        <w:t>apid implementation into large HCSs</w:t>
      </w:r>
    </w:p>
    <w:p w:rsidR="008244F0" w:rsidRPr="00F11750" w:rsidRDefault="008244F0" w:rsidP="00F11750">
      <w:pPr>
        <w:pStyle w:val="ListParagraph"/>
        <w:numPr>
          <w:ilvl w:val="1"/>
          <w:numId w:val="1"/>
        </w:numPr>
        <w:rPr>
          <w:b/>
        </w:rPr>
      </w:pPr>
      <w:r>
        <w:t>Ongoing engagement with key stakeholders at onset and throughout MHRN activities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Reusable infrastructure</w:t>
      </w:r>
    </w:p>
    <w:p w:rsidR="00F11750" w:rsidRPr="00F11750" w:rsidRDefault="00F11750" w:rsidP="00F11750">
      <w:pPr>
        <w:pStyle w:val="ListParagraph"/>
        <w:numPr>
          <w:ilvl w:val="2"/>
          <w:numId w:val="1"/>
        </w:numPr>
        <w:rPr>
          <w:b/>
        </w:rPr>
      </w:pPr>
      <w:r>
        <w:t>Suicide Risk prediction – reusable code packages &amp; experienced staff</w:t>
      </w:r>
    </w:p>
    <w:p w:rsidR="00244C72" w:rsidRPr="00F11750" w:rsidRDefault="00F11750" w:rsidP="001D4DD0">
      <w:pPr>
        <w:pStyle w:val="ListParagraph"/>
        <w:numPr>
          <w:ilvl w:val="2"/>
          <w:numId w:val="1"/>
        </w:numPr>
        <w:rPr>
          <w:b/>
        </w:rPr>
      </w:pPr>
      <w:r>
        <w:t>Suicide Prevention Trial – repurpose methods of identifying &amp; enrolling eligible participants</w:t>
      </w:r>
    </w:p>
    <w:p w:rsidR="001D4DD0" w:rsidRPr="00244C72" w:rsidRDefault="001D4DD0" w:rsidP="001D4DD0">
      <w:pPr>
        <w:rPr>
          <w:b/>
          <w:i/>
        </w:rPr>
      </w:pPr>
      <w:r w:rsidRPr="00244C72">
        <w:rPr>
          <w:b/>
          <w:i/>
        </w:rPr>
        <w:t>Areas for improvement: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Marketing – improve publicizing of ongoing activities and achievements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Training –</w:t>
      </w:r>
      <w:r w:rsidR="00F11750">
        <w:t xml:space="preserve"> better</w:t>
      </w:r>
      <w:r>
        <w:t xml:space="preserve"> </w:t>
      </w:r>
      <w:r w:rsidR="00F11750">
        <w:t xml:space="preserve">leveraging of </w:t>
      </w:r>
      <w:r>
        <w:t>graduate students, post-docs, clinical scholars, residents in HCS</w:t>
      </w:r>
      <w:r w:rsidR="000F4593">
        <w:t>; need better systematic and documented approach</w:t>
      </w:r>
    </w:p>
    <w:p w:rsidR="001D4DD0" w:rsidRPr="00BF3EAF" w:rsidRDefault="00CB4767" w:rsidP="001D4DD0">
      <w:pPr>
        <w:pStyle w:val="ListParagraph"/>
        <w:numPr>
          <w:ilvl w:val="0"/>
          <w:numId w:val="2"/>
        </w:numPr>
        <w:rPr>
          <w:b/>
        </w:rPr>
      </w:pPr>
      <w:r>
        <w:t>Need more focused effort to incorporate implementation science &amp; experimental therapeutics into MHRN activities</w:t>
      </w:r>
      <w:r w:rsidR="00B76FC1">
        <w:t>; need to build capacity for implementation science</w:t>
      </w:r>
      <w:r w:rsidR="00F11750">
        <w:t>; put what MHRN has done in the language of implementation science</w:t>
      </w:r>
    </w:p>
    <w:p w:rsidR="001D4DD0" w:rsidRPr="00B743B0" w:rsidRDefault="00BF3EAF" w:rsidP="001D4DD0">
      <w:pPr>
        <w:pStyle w:val="ListParagraph"/>
        <w:numPr>
          <w:ilvl w:val="0"/>
          <w:numId w:val="2"/>
        </w:numPr>
        <w:rPr>
          <w:b/>
        </w:rPr>
      </w:pPr>
      <w:r>
        <w:t xml:space="preserve">Methods development </w:t>
      </w:r>
      <w:r w:rsidR="00CB4767">
        <w:t>–</w:t>
      </w:r>
      <w:r>
        <w:t xml:space="preserve"> </w:t>
      </w:r>
      <w:r w:rsidR="00CB4767">
        <w:t>Need a Methods Core, Methods SIG; MHRN should be leading methods development</w:t>
      </w:r>
      <w:r w:rsidR="00F11750">
        <w:t>; enhance the field</w:t>
      </w:r>
    </w:p>
    <w:p w:rsidR="00E13BF8" w:rsidRDefault="00E13BF8"/>
    <w:sectPr w:rsidR="00E13BF8" w:rsidSect="0066203A"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51B"/>
    <w:multiLevelType w:val="hybridMultilevel"/>
    <w:tmpl w:val="83B65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12B58"/>
    <w:multiLevelType w:val="hybridMultilevel"/>
    <w:tmpl w:val="06125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0"/>
    <w:rsid w:val="00016284"/>
    <w:rsid w:val="00053BC2"/>
    <w:rsid w:val="000F4593"/>
    <w:rsid w:val="001527FF"/>
    <w:rsid w:val="001C2741"/>
    <w:rsid w:val="001D4DD0"/>
    <w:rsid w:val="00244C72"/>
    <w:rsid w:val="00447D6F"/>
    <w:rsid w:val="004C027D"/>
    <w:rsid w:val="004D7E9C"/>
    <w:rsid w:val="006308F3"/>
    <w:rsid w:val="00636315"/>
    <w:rsid w:val="00652CA8"/>
    <w:rsid w:val="0066203A"/>
    <w:rsid w:val="006C4FEF"/>
    <w:rsid w:val="008244F0"/>
    <w:rsid w:val="008A7D8C"/>
    <w:rsid w:val="008C1FE2"/>
    <w:rsid w:val="00912944"/>
    <w:rsid w:val="00A7057E"/>
    <w:rsid w:val="00B4482A"/>
    <w:rsid w:val="00B743B0"/>
    <w:rsid w:val="00B76FC1"/>
    <w:rsid w:val="00BF3EAF"/>
    <w:rsid w:val="00CB4767"/>
    <w:rsid w:val="00E13BF8"/>
    <w:rsid w:val="00F1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7F54"/>
  <w15:chartTrackingRefBased/>
  <w15:docId w15:val="{2015C9EF-FA04-480C-941D-C7D7EAB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D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D0"/>
    <w:pPr>
      <w:ind w:left="720"/>
      <w:contextualSpacing/>
    </w:pPr>
  </w:style>
  <w:style w:type="paragraph" w:styleId="NoSpacing">
    <w:name w:val="No Spacing"/>
    <w:uiPriority w:val="1"/>
    <w:qFormat/>
    <w:rsid w:val="008C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Operskalski, Belinda</dc:creator>
  <cp:keywords/>
  <dc:description/>
  <cp:lastModifiedBy>Operskalski, Belinda</cp:lastModifiedBy>
  <cp:revision>2</cp:revision>
  <dcterms:created xsi:type="dcterms:W3CDTF">2018-11-13T20:17:00Z</dcterms:created>
  <dcterms:modified xsi:type="dcterms:W3CDTF">2018-11-13T20:17:00Z</dcterms:modified>
</cp:coreProperties>
</file>