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C2E5" w14:textId="46EFC1BF" w:rsidR="000455D2" w:rsidRPr="00962D96" w:rsidRDefault="000455D2" w:rsidP="00054F2C">
      <w:pPr>
        <w:rPr>
          <w:rFonts w:ascii="MS Mincho" w:eastAsia="MS Mincho" w:hAnsi="MS Mincho"/>
          <w:sz w:val="22"/>
        </w:rPr>
      </w:pPr>
      <w:r>
        <w:rPr>
          <w:rFonts w:ascii="MS Mincho" w:eastAsia="MS Mincho" w:hAnsi="MS Mincho" w:hint="eastAsia"/>
          <w:sz w:val="24"/>
          <w:szCs w:val="24"/>
        </w:rPr>
        <w:t xml:space="preserve">　　　　　　　　　　　　　　　　　　　　　　　　　　　　　</w:t>
      </w:r>
    </w:p>
    <w:p w14:paraId="5F77DC36" w14:textId="77777777" w:rsidR="000455D2" w:rsidRPr="00962D96" w:rsidRDefault="000455D2" w:rsidP="00714814">
      <w:pPr>
        <w:rPr>
          <w:rFonts w:ascii="MS Mincho" w:eastAsia="MS Mincho" w:hAnsi="MS Mincho"/>
          <w:sz w:val="22"/>
        </w:rPr>
      </w:pPr>
    </w:p>
    <w:p w14:paraId="1F776E14" w14:textId="597B8109" w:rsidR="004A7967" w:rsidRPr="00962D96" w:rsidRDefault="00583FAE" w:rsidP="008739B1">
      <w:pPr>
        <w:ind w:firstLineChars="1500" w:firstLine="3300"/>
        <w:rPr>
          <w:rFonts w:ascii="MS Mincho" w:eastAsia="MS Mincho" w:hAnsi="MS Mincho"/>
          <w:sz w:val="22"/>
        </w:rPr>
      </w:pPr>
      <w:r w:rsidRPr="00962D96">
        <w:rPr>
          <w:rFonts w:ascii="MS Mincho" w:eastAsia="MS Mincho" w:hAnsi="MS Mincho" w:hint="eastAsia"/>
          <w:sz w:val="22"/>
        </w:rPr>
        <w:t>Manual for dry mouth measurement</w:t>
      </w:r>
    </w:p>
    <w:p w14:paraId="65F9F77B" w14:textId="77777777" w:rsidR="000455D2" w:rsidRPr="00962D96" w:rsidRDefault="000455D2" w:rsidP="00481651">
      <w:pPr>
        <w:rPr>
          <w:rFonts w:ascii="MS Mincho" w:eastAsia="MS Mincho" w:hAnsi="MS Mincho"/>
          <w:sz w:val="22"/>
        </w:rPr>
      </w:pPr>
    </w:p>
    <w:p w14:paraId="417A1CD3" w14:textId="77777777" w:rsidR="00FD1CBF" w:rsidRPr="00962D96" w:rsidRDefault="00481651" w:rsidP="00481651">
      <w:pPr>
        <w:rPr>
          <w:rFonts w:ascii="MS Mincho" w:eastAsia="MS Mincho" w:hAnsi="MS Mincho"/>
          <w:sz w:val="22"/>
        </w:rPr>
      </w:pPr>
      <w:r w:rsidRPr="00962D96">
        <w:rPr>
          <w:rFonts w:ascii="MS Mincho" w:eastAsia="MS Mincho" w:hAnsi="MS Mincho"/>
          <w:sz w:val="22"/>
        </w:rPr>
        <w:t xml:space="preserve">Purpose of </w:t>
      </w:r>
      <w:r w:rsidRPr="00962D96">
        <w:rPr>
          <w:rFonts w:ascii="MS Mincho" w:eastAsia="MS Mincho" w:hAnsi="MS Mincho" w:hint="eastAsia"/>
          <w:sz w:val="22"/>
        </w:rPr>
        <w:t>measurement</w:t>
      </w:r>
    </w:p>
    <w:p w14:paraId="7622A5C7" w14:textId="012B54C0" w:rsidR="00B9564E" w:rsidRDefault="00654A12" w:rsidP="00A620EC">
      <w:pPr>
        <w:ind w:firstLineChars="100" w:firstLine="220"/>
        <w:rPr>
          <w:rFonts w:ascii="MS Mincho" w:eastAsia="MS Mincho" w:hAnsi="MS Mincho"/>
          <w:sz w:val="22"/>
        </w:rPr>
      </w:pPr>
      <w:r>
        <w:rPr>
          <w:rFonts w:ascii="MS Mincho" w:eastAsia="MS Mincho" w:hAnsi="MS Mincho" w:hint="eastAsia"/>
          <w:sz w:val="22"/>
        </w:rPr>
        <w:t xml:space="preserve">Among the many types of frailty, there is the concept of oral frailty, which occurs as the oral cavity becomes more fragile with age, leading to eating disorders and even a decline in physical and mental functions (Japan Dental Association, </w:t>
      </w:r>
      <w:r w:rsidR="00A620EC">
        <w:rPr>
          <w:rFonts w:ascii="MS Mincho" w:eastAsia="MS Mincho" w:hAnsi="MS Mincho"/>
          <w:sz w:val="22"/>
        </w:rPr>
        <w:t xml:space="preserve">2019, p.13) </w:t>
      </w:r>
      <w:r w:rsidR="009D5164">
        <w:rPr>
          <w:rFonts w:ascii="MS Mincho" w:eastAsia="MS Mincho" w:hAnsi="MS Mincho" w:hint="eastAsia"/>
          <w:sz w:val="22"/>
        </w:rPr>
        <w:t>.</w:t>
      </w:r>
    </w:p>
    <w:p w14:paraId="59951924" w14:textId="64174728" w:rsidR="00D436E5" w:rsidRPr="00962D96" w:rsidRDefault="00DD24F8" w:rsidP="00FE4C0B">
      <w:pPr>
        <w:rPr>
          <w:rFonts w:ascii="MS Mincho" w:eastAsia="MS Mincho" w:hAnsi="MS Mincho"/>
          <w:sz w:val="22"/>
        </w:rPr>
      </w:pPr>
      <w:r w:rsidRPr="00962D96">
        <w:rPr>
          <w:rFonts w:ascii="MS Mincho" w:eastAsia="MS Mincho" w:hAnsi="MS Mincho" w:hint="eastAsia"/>
          <w:sz w:val="22"/>
        </w:rPr>
        <w:t xml:space="preserve">The concept of oral frailty includes the disease of oral hypofunction, which is diagnosed based on seven test items: poor oral hygiene, dry mouth, decreased bite force, decreased lingual and labial motor function, low tongue pressure, decreased chewing function, and decreased swallowing function ( </w:t>
      </w:r>
      <w:bookmarkStart w:id="0" w:name="_Hlk139662131"/>
      <w:r w:rsidR="006F6EC2" w:rsidRPr="006F6EC2">
        <w:rPr>
          <w:rFonts w:ascii="MS Mincho" w:eastAsia="MS Mincho" w:hAnsi="MS Mincho" w:hint="eastAsia"/>
          <w:sz w:val="22"/>
        </w:rPr>
        <w:t xml:space="preserve">Japan Dental Association </w:t>
      </w:r>
      <w:r w:rsidR="006F6EC2" w:rsidRPr="006F6EC2">
        <w:rPr>
          <w:rFonts w:ascii="MS Mincho" w:eastAsia="MS Mincho" w:hAnsi="MS Mincho"/>
          <w:sz w:val="22"/>
        </w:rPr>
        <w:t xml:space="preserve">, 2019, p. 37 </w:t>
      </w:r>
      <w:bookmarkEnd w:id="0"/>
      <w:r w:rsidR="003D1E06">
        <w:rPr>
          <w:rFonts w:ascii="MS Mincho" w:eastAsia="MS Mincho" w:hAnsi="MS Mincho"/>
          <w:sz w:val="22"/>
        </w:rPr>
        <w:t xml:space="preserve">) </w:t>
      </w:r>
      <w:r w:rsidR="003D1E06">
        <w:rPr>
          <w:rFonts w:ascii="MS Mincho" w:eastAsia="MS Mincho" w:hAnsi="MS Mincho" w:hint="eastAsia"/>
          <w:sz w:val="22"/>
        </w:rPr>
        <w:t xml:space="preserve">. If three or more of the seven items show a decline, the patient is diagnosed with oral hypofunction </w:t>
      </w:r>
      <w:r w:rsidR="00ED1577" w:rsidRPr="00ED1577">
        <w:rPr>
          <w:rFonts w:ascii="MS Mincho" w:eastAsia="MS Mincho" w:hAnsi="MS Mincho"/>
          <w:sz w:val="22"/>
        </w:rPr>
        <w:t xml:space="preserve">(Japan Dental Association, 2019, p. </w:t>
      </w:r>
      <w:r w:rsidR="00ED1577">
        <w:rPr>
          <w:rFonts w:ascii="MS Mincho" w:eastAsia="MS Mincho" w:hAnsi="MS Mincho" w:hint="eastAsia"/>
          <w:sz w:val="22"/>
        </w:rPr>
        <w:t xml:space="preserve">4 </w:t>
      </w:r>
      <w:r w:rsidR="00ED1577">
        <w:rPr>
          <w:rFonts w:ascii="MS Mincho" w:eastAsia="MS Mincho" w:hAnsi="MS Mincho"/>
          <w:sz w:val="22"/>
        </w:rPr>
        <w:t xml:space="preserve">1) </w:t>
      </w:r>
      <w:r w:rsidR="003A153D" w:rsidRPr="00962D96">
        <w:rPr>
          <w:rFonts w:ascii="MS Mincho" w:eastAsia="MS Mincho" w:hAnsi="MS Mincho" w:hint="eastAsia"/>
          <w:sz w:val="22"/>
        </w:rPr>
        <w:t>. In this study, we aimed to investigate the dry mouth condition of elderly people at Suginami Seikyo Clinic and measure the degree of mucosal moisture in the mouth. We also aimed to diagnose oral hypofunction by combining the dry mouth condition with other items.</w:t>
      </w:r>
    </w:p>
    <w:p w14:paraId="11044723" w14:textId="77777777" w:rsidR="00506A6D" w:rsidRPr="00962D96" w:rsidRDefault="00506A6D" w:rsidP="00481651">
      <w:pPr>
        <w:rPr>
          <w:rFonts w:ascii="MS Mincho" w:eastAsia="MS Mincho" w:hAnsi="MS Mincho"/>
          <w:sz w:val="22"/>
        </w:rPr>
      </w:pPr>
    </w:p>
    <w:p w14:paraId="418F24F9" w14:textId="0A4E40F3" w:rsidR="00481651" w:rsidRPr="00962D96" w:rsidRDefault="00481651" w:rsidP="00481651">
      <w:pPr>
        <w:rPr>
          <w:rFonts w:ascii="MS Mincho" w:eastAsia="MS Mincho" w:hAnsi="MS Mincho"/>
          <w:sz w:val="22"/>
        </w:rPr>
      </w:pPr>
      <w:r w:rsidRPr="00962D96">
        <w:rPr>
          <w:rFonts w:ascii="MS Mincho" w:eastAsia="MS Mincho" w:hAnsi="MS Mincho" w:hint="eastAsia"/>
          <w:sz w:val="22"/>
        </w:rPr>
        <w:t xml:space="preserve">② </w:t>
      </w:r>
      <w:r w:rsidRPr="00962D96">
        <w:rPr>
          <w:rFonts w:ascii="MS Mincho" w:eastAsia="MS Mincho" w:hAnsi="MS Mincho"/>
          <w:sz w:val="22"/>
        </w:rPr>
        <w:t>Measurement procedure and precautions</w:t>
      </w:r>
    </w:p>
    <w:p w14:paraId="35BFE31D" w14:textId="2BD03E34" w:rsidR="00B528B4" w:rsidRPr="00B528B4" w:rsidRDefault="00A368FC" w:rsidP="00B528B4">
      <w:pPr>
        <w:ind w:firstLineChars="100" w:firstLine="220"/>
        <w:rPr>
          <w:rFonts w:ascii="MS Mincho" w:eastAsia="MS Mincho" w:hAnsi="MS Mincho"/>
          <w:sz w:val="22"/>
        </w:rPr>
      </w:pPr>
      <w:r>
        <w:rPr>
          <w:rFonts w:ascii="MS Mincho" w:eastAsia="MS Mincho" w:hAnsi="MS Mincho" w:hint="eastAsia"/>
          <w:sz w:val="22"/>
        </w:rPr>
        <w:t xml:space="preserve">For the dry mouth section, the testing device used is the Mucus oral moisture meter (Japan Dental Association </w:t>
      </w:r>
      <w:r w:rsidR="00070614" w:rsidRPr="00070614">
        <w:rPr>
          <w:rFonts w:ascii="MS Mincho" w:eastAsia="MS Mincho" w:hAnsi="MS Mincho"/>
          <w:sz w:val="22"/>
        </w:rPr>
        <w:t xml:space="preserve">, 2019, p. 37) </w:t>
      </w:r>
      <w:r w:rsidR="0006432A" w:rsidRPr="00962D96">
        <w:rPr>
          <w:rFonts w:ascii="MS Mincho" w:eastAsia="MS Mincho" w:hAnsi="MS Mincho" w:hint="eastAsia"/>
          <w:sz w:val="22"/>
        </w:rPr>
        <w:t>.</w:t>
      </w:r>
    </w:p>
    <w:p w14:paraId="2BC697B6" w14:textId="77777777" w:rsidR="007F5FEE" w:rsidRDefault="007F5FEE" w:rsidP="007F5FEE">
      <w:pPr>
        <w:rPr>
          <w:rFonts w:ascii="MS Mincho" w:eastAsia="MS Mincho" w:hAnsi="MS Mincho"/>
          <w:sz w:val="22"/>
        </w:rPr>
      </w:pPr>
    </w:p>
    <w:p w14:paraId="7BF4A096" w14:textId="61D6DE07" w:rsidR="007F5FEE" w:rsidRDefault="007B1755" w:rsidP="007F5FEE">
      <w:pPr>
        <w:rPr>
          <w:rFonts w:ascii="MS Mincho" w:eastAsia="MS Mincho" w:hAnsi="MS Mincho"/>
          <w:sz w:val="22"/>
        </w:rPr>
      </w:pPr>
      <w:r>
        <w:rPr>
          <w:rFonts w:ascii="MS Mincho" w:eastAsia="MS Mincho" w:hAnsi="MS Mincho" w:hint="eastAsia"/>
          <w:sz w:val="22"/>
        </w:rPr>
        <w:t>*Before measurement</w:t>
      </w:r>
    </w:p>
    <w:p w14:paraId="2F87FCDB" w14:textId="33CF44CC" w:rsidR="007F5FEE" w:rsidRDefault="007B1755" w:rsidP="007F5FEE">
      <w:pPr>
        <w:rPr>
          <w:rFonts w:ascii="MS Mincho" w:eastAsia="MS Mincho" w:hAnsi="MS Mincho"/>
          <w:sz w:val="22"/>
        </w:rPr>
      </w:pPr>
      <w:r>
        <w:rPr>
          <w:rFonts w:ascii="MS Mincho" w:eastAsia="MS Mincho" w:hAnsi="MS Mincho" w:hint="eastAsia"/>
          <w:sz w:val="22"/>
        </w:rPr>
        <w:t xml:space="preserve">1. </w:t>
      </w:r>
      <w:r w:rsidRPr="007B1755">
        <w:rPr>
          <w:rFonts w:ascii="MS Mincho" w:eastAsia="MS Mincho" w:hAnsi="MS Mincho" w:hint="eastAsia"/>
          <w:sz w:val="22"/>
        </w:rPr>
        <w:t xml:space="preserve">Attach a sensor cover to the device </w:t>
      </w:r>
      <w:r w:rsidR="00477103" w:rsidRPr="00477103">
        <w:rPr>
          <w:rFonts w:ascii="MS Mincho" w:eastAsia="MS Mincho" w:hAnsi="MS Mincho"/>
          <w:sz w:val="22"/>
        </w:rPr>
        <w:t xml:space="preserve">(Life Co., Ltd., 2020) </w:t>
      </w:r>
      <w:r>
        <w:rPr>
          <w:rFonts w:ascii="MS Mincho" w:eastAsia="MS Mincho" w:hAnsi="MS Mincho"/>
          <w:sz w:val="22"/>
        </w:rPr>
        <w:t xml:space="preserve">. </w:t>
      </w:r>
      <w:r w:rsidRPr="00962D96">
        <w:rPr>
          <w:rFonts w:ascii="MS Mincho" w:eastAsia="MS Mincho" w:hAnsi="MS Mincho" w:hint="eastAsia"/>
          <w:sz w:val="22"/>
        </w:rPr>
        <w:t xml:space="preserve">Since using a sensor cover other than the dedicated one will make accurate measurements impossible, be sure to attach a dedicated sensor cover and replace it for each subject to prevent infection </w:t>
      </w:r>
      <w:bookmarkStart w:id="1" w:name="_Hlk139662273"/>
      <w:r w:rsidR="00477103">
        <w:rPr>
          <w:rFonts w:ascii="MS Mincho" w:eastAsia="MS Mincho" w:hAnsi="MS Mincho" w:hint="eastAsia"/>
          <w:sz w:val="22"/>
        </w:rPr>
        <w:t xml:space="preserve">(Life Co., Ltd., </w:t>
      </w:r>
      <w:r w:rsidR="00477103">
        <w:rPr>
          <w:rFonts w:ascii="MS Mincho" w:eastAsia="MS Mincho" w:hAnsi="MS Mincho"/>
          <w:sz w:val="22"/>
        </w:rPr>
        <w:t xml:space="preserve">2020) </w:t>
      </w:r>
      <w:bookmarkEnd w:id="1"/>
      <w:r w:rsidRPr="00962D96">
        <w:rPr>
          <w:rFonts w:ascii="MS Mincho" w:eastAsia="MS Mincho" w:hAnsi="MS Mincho" w:hint="eastAsia"/>
          <w:sz w:val="22"/>
        </w:rPr>
        <w:t>.</w:t>
      </w:r>
    </w:p>
    <w:p w14:paraId="3CC35DCA" w14:textId="77777777" w:rsidR="007F4689" w:rsidRPr="007F4689" w:rsidRDefault="007F4689" w:rsidP="007F5FEE">
      <w:pPr>
        <w:rPr>
          <w:rFonts w:ascii="MS Mincho" w:eastAsia="MS Mincho" w:hAnsi="MS Mincho"/>
          <w:sz w:val="22"/>
        </w:rPr>
      </w:pPr>
    </w:p>
    <w:p w14:paraId="4B1F2BAE" w14:textId="5E7655BA" w:rsidR="00FB562A" w:rsidRDefault="00FB562A" w:rsidP="007F5FEE">
      <w:pPr>
        <w:ind w:firstLineChars="100" w:firstLine="220"/>
        <w:rPr>
          <w:rFonts w:ascii="MS Mincho" w:eastAsia="MS Mincho" w:hAnsi="MS Mincho"/>
          <w:sz w:val="22"/>
        </w:rPr>
        <w:sectPr w:rsidR="00FB562A" w:rsidSect="00962D96">
          <w:headerReference w:type="even" r:id="rId6"/>
          <w:headerReference w:type="default" r:id="rId7"/>
          <w:footerReference w:type="even" r:id="rId8"/>
          <w:footerReference w:type="default" r:id="rId9"/>
          <w:headerReference w:type="first" r:id="rId10"/>
          <w:footerReference w:type="first" r:id="rId11"/>
          <w:pgSz w:w="11906" w:h="16838"/>
          <w:pgMar w:top="1440" w:right="1080" w:bottom="1440" w:left="1080" w:header="851" w:footer="992" w:gutter="0"/>
          <w:cols w:space="425"/>
          <w:docGrid w:type="lines" w:linePitch="360"/>
        </w:sectPr>
      </w:pPr>
    </w:p>
    <w:p w14:paraId="4A2867B0" w14:textId="236B0200" w:rsidR="00690708" w:rsidRDefault="007F4689" w:rsidP="00690708">
      <w:pPr>
        <w:ind w:firstLineChars="100" w:firstLine="220"/>
        <w:rPr>
          <w:rFonts w:ascii="MS Mincho" w:eastAsia="MS Mincho" w:hAnsi="MS Mincho"/>
          <w:sz w:val="22"/>
        </w:rPr>
      </w:pPr>
      <w:r>
        <w:rPr>
          <w:rFonts w:ascii="MS Mincho" w:eastAsia="MS Mincho" w:hAnsi="MS Mincho" w:hint="eastAsia"/>
          <w:sz w:val="22"/>
        </w:rPr>
        <w:t xml:space="preserve">2. The sensor cover is made up of two pieces of film, a transparent film </w:t>
      </w:r>
      <w:r>
        <w:rPr>
          <w:rFonts w:ascii="MS Mincho" w:eastAsia="MS Mincho" w:hAnsi="MS Mincho"/>
          <w:sz w:val="22"/>
        </w:rPr>
        <w:t xml:space="preserve">and </w:t>
      </w:r>
      <w:r w:rsidR="009E0996" w:rsidRPr="00962D96">
        <w:rPr>
          <w:rFonts w:ascii="MS Mincho" w:eastAsia="MS Mincho" w:hAnsi="MS Mincho" w:hint="eastAsia"/>
          <w:sz w:val="22"/>
        </w:rPr>
        <w:t xml:space="preserve">a milky film, and the transparent film is placed over the sensor until it lightly touches the sensor </w:t>
      </w:r>
      <w:r w:rsidR="00477103" w:rsidRPr="00477103">
        <w:rPr>
          <w:rFonts w:ascii="MS Mincho" w:eastAsia="MS Mincho" w:hAnsi="MS Mincho"/>
          <w:sz w:val="22"/>
        </w:rPr>
        <w:t xml:space="preserve">(Life Co., Ltd., 2020) </w:t>
      </w:r>
      <w:r w:rsidR="005B3C69">
        <w:rPr>
          <w:rFonts w:ascii="MS Mincho" w:eastAsia="MS Mincho" w:hAnsi="MS Mincho" w:hint="eastAsia"/>
          <w:sz w:val="22"/>
        </w:rPr>
        <w:t>.</w:t>
      </w:r>
    </w:p>
    <w:p w14:paraId="63BAF34E" w14:textId="42A652E7" w:rsidR="00B52D19" w:rsidRDefault="00B52D19" w:rsidP="00690708">
      <w:pPr>
        <w:rPr>
          <w:rFonts w:ascii="MS Mincho" w:eastAsia="MS Mincho" w:hAnsi="MS Mincho"/>
          <w:sz w:val="22"/>
        </w:rPr>
      </w:pPr>
    </w:p>
    <w:p w14:paraId="6047B240" w14:textId="030EA984" w:rsidR="00F6662B" w:rsidRDefault="00EC3C48" w:rsidP="00D047AE">
      <w:pPr>
        <w:rPr>
          <w:rFonts w:ascii="MS Mincho" w:eastAsia="MS Mincho" w:hAnsi="MS Mincho"/>
          <w:sz w:val="22"/>
        </w:rPr>
      </w:pPr>
      <w:r>
        <w:rPr>
          <w:rFonts w:ascii="MS Mincho" w:eastAsia="MS Mincho" w:hAnsi="MS Mincho" w:hint="eastAsia"/>
          <w:noProof/>
          <w:sz w:val="22"/>
        </w:rPr>
        <mc:AlternateContent>
          <mc:Choice Requires="wps">
            <w:drawing>
              <wp:anchor distT="0" distB="0" distL="114300" distR="114300" simplePos="0" relativeHeight="251666432" behindDoc="0" locked="0" layoutInCell="1" allowOverlap="1" wp14:anchorId="6489E3CC" wp14:editId="4EA89561">
                <wp:simplePos x="0" y="0"/>
                <wp:positionH relativeFrom="column">
                  <wp:posOffset>1442329</wp:posOffset>
                </wp:positionH>
                <wp:positionV relativeFrom="paragraph">
                  <wp:posOffset>580292</wp:posOffset>
                </wp:positionV>
                <wp:extent cx="274320" cy="0"/>
                <wp:effectExtent l="0" t="76200" r="11430" b="95250"/>
                <wp:wrapNone/>
                <wp:docPr id="1081489772" name="直線矢印コネクタ 1"/>
                <wp:cNvGraphicFramePr/>
                <a:graphic xmlns:a="http://schemas.openxmlformats.org/drawingml/2006/main">
                  <a:graphicData uri="http://schemas.microsoft.com/office/word/2010/wordprocessingShape">
                    <wps:wsp>
                      <wps:cNvCnPr/>
                      <wps:spPr>
                        <a:xfrm>
                          <a:off x="0" y="0"/>
                          <a:ext cx="2743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7B5AE9" id="_x0000_t32" coordsize="21600,21600" o:spt="32" o:oned="t" path="m,l21600,21600e" filled="f">
                <v:path arrowok="t" fillok="f" o:connecttype="none"/>
                <o:lock v:ext="edit" shapetype="t"/>
              </v:shapetype>
              <v:shape id="直線矢印コネクタ 1" o:spid="_x0000_s1026" type="#_x0000_t32" style="position:absolute;left:0;text-align:left;margin-left:113.55pt;margin-top:45.7pt;width:21.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" strokecolor="black [3200]" strokeweight="1pt">
                <v:stroke endarrow="block" joinstyle="miter"/>
              </v:shape>
            </w:pict>
          </mc:Fallback>
        </mc:AlternateContent>
      </w:r>
      <w:r w:rsidR="00690708">
        <w:rPr>
          <w:rFonts w:ascii="MS Mincho" w:eastAsia="MS Mincho" w:hAnsi="MS Mincho" w:hint="eastAsia"/>
          <w:noProof/>
          <w:sz w:val="22"/>
        </w:rPr>
        <mc:AlternateContent>
          <mc:Choice Requires="wps">
            <w:drawing>
              <wp:anchor distT="0" distB="0" distL="114300" distR="114300" simplePos="0" relativeHeight="251659264" behindDoc="0" locked="0" layoutInCell="1" allowOverlap="1" wp14:anchorId="22D5D017" wp14:editId="234F54EC">
                <wp:simplePos x="0" y="0"/>
                <wp:positionH relativeFrom="column">
                  <wp:align>left</wp:align>
                </wp:positionH>
                <wp:positionV relativeFrom="paragraph">
                  <wp:posOffset>1107782</wp:posOffset>
                </wp:positionV>
                <wp:extent cx="3151163" cy="337624"/>
                <wp:effectExtent l="0" t="0" r="0" b="5715"/>
                <wp:wrapNone/>
                <wp:docPr id="1768800061" name="正方形/長方形 6"/>
                <wp:cNvGraphicFramePr/>
                <a:graphic xmlns:a="http://schemas.openxmlformats.org/drawingml/2006/main">
                  <a:graphicData uri="http://schemas.microsoft.com/office/word/2010/wordprocessingShape">
                    <wps:wsp>
                      <wps:cNvSpPr/>
                      <wps:spPr>
                        <a:xfrm>
                          <a:off x="0" y="0"/>
                          <a:ext cx="3151163" cy="33762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2440E4" w14:textId="427D7021" w:rsidR="00690708" w:rsidRDefault="00690708" w:rsidP="00690708">
                            <w:pPr>
                              <w:jc w:val="center"/>
                            </w:pPr>
                            <w:r>
                              <w:rPr>
                                <w:rFonts w:hint="eastAsia"/>
                              </w:rPr>
                              <w:t>出典：株式会社ライフ(</w:t>
                            </w: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5D017" id="正方形/長方形 6" o:spid="_x0000_s1026" style="position:absolute;left:0;text-align:left;margin-left:0;margin-top:87.25pt;width:248.1pt;height:26.6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" fillcolor="white [3201]" stroked="f" strokeweight="1pt">
                <v:textbox>
                  <w:txbxContent>
                    <w:p w14:paraId="152440E4" w14:textId="427D7021" w:rsidR="00690708" w:rsidRDefault="00690708" w:rsidP="00690708">
                      <w:pPr>
                        <w:jc w:val="center"/>
                      </w:pPr>
                      <w:r>
                        <w:rPr>
                          <w:rFonts w:hint="eastAsia"/>
                        </w:rPr>
                        <w:t>出典：株式会社ライフ(</w:t>
                      </w:r>
                      <w:r>
                        <w:t>2020)</w:t>
                      </w:r>
                    </w:p>
                  </w:txbxContent>
                </v:textbox>
              </v:rect>
            </w:pict>
          </mc:Fallback>
        </mc:AlternateContent>
      </w:r>
      <w:r w:rsidR="000A1684">
        <w:rPr>
          <w:rFonts w:ascii="MS Mincho" w:eastAsia="MS Mincho" w:hAnsi="MS Mincho" w:hint="eastAsia"/>
          <w:noProof/>
          <w:sz w:val="22"/>
        </w:rPr>
        <w:drawing>
          <wp:inline distT="0" distB="0" distL="0" distR="0" wp14:anchorId="04EEE1A2" wp14:editId="5F970E98">
            <wp:extent cx="1392701" cy="974713"/>
            <wp:effectExtent l="0" t="0" r="0" b="0"/>
            <wp:docPr id="86034387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3878" name="図 8603438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4413" cy="982910"/>
                    </a:xfrm>
                    <a:prstGeom prst="rect">
                      <a:avLst/>
                    </a:prstGeom>
                  </pic:spPr>
                </pic:pic>
              </a:graphicData>
            </a:graphic>
          </wp:inline>
        </w:drawing>
      </w:r>
    </w:p>
    <w:p w14:paraId="0C983FE8" w14:textId="5E36F7A3" w:rsidR="00326B1B" w:rsidRDefault="000A1684" w:rsidP="00D047AE">
      <w:pPr>
        <w:rPr>
          <w:rFonts w:ascii="MS Mincho" w:eastAsia="MS Mincho" w:hAnsi="MS Mincho"/>
          <w:sz w:val="22"/>
        </w:rPr>
      </w:pPr>
      <w:r>
        <w:rPr>
          <w:rFonts w:ascii="MS Mincho" w:eastAsia="MS Mincho" w:hAnsi="MS Mincho" w:hint="eastAsia"/>
          <w:noProof/>
          <w:sz w:val="22"/>
        </w:rPr>
        <w:drawing>
          <wp:inline distT="0" distB="0" distL="0" distR="0" wp14:anchorId="147E9B62" wp14:editId="3764E7FB">
            <wp:extent cx="1385668" cy="999285"/>
            <wp:effectExtent l="0" t="0" r="5080" b="0"/>
            <wp:docPr id="185976751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67513" name="図 18597675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9890" cy="1009541"/>
                    </a:xfrm>
                    <a:prstGeom prst="rect">
                      <a:avLst/>
                    </a:prstGeom>
                  </pic:spPr>
                </pic:pic>
              </a:graphicData>
            </a:graphic>
          </wp:inline>
        </w:drawing>
      </w:r>
    </w:p>
    <w:p w14:paraId="4002939A" w14:textId="6FAE68F7" w:rsidR="005B3C69" w:rsidRDefault="005B3C69" w:rsidP="000A1684">
      <w:pPr>
        <w:rPr>
          <w:rFonts w:ascii="MS Mincho" w:eastAsia="MS Mincho" w:hAnsi="MS Mincho"/>
          <w:sz w:val="22"/>
        </w:rPr>
        <w:sectPr w:rsidR="005B3C69" w:rsidSect="00D047AE">
          <w:type w:val="continuous"/>
          <w:pgSz w:w="11906" w:h="16838"/>
          <w:pgMar w:top="1440" w:right="1080" w:bottom="1440" w:left="1080" w:header="851" w:footer="992" w:gutter="0"/>
          <w:cols w:num="3" w:space="424" w:equalWidth="0">
            <w:col w:w="4200" w:space="424"/>
            <w:col w:w="2349" w:space="424"/>
            <w:col w:w="2349"/>
          </w:cols>
          <w:docGrid w:type="lines" w:linePitch="360"/>
        </w:sectPr>
      </w:pPr>
    </w:p>
    <w:p w14:paraId="05DB9652" w14:textId="12DB13C2" w:rsidR="00D35D47" w:rsidRDefault="00D35D47" w:rsidP="009C251A">
      <w:pPr>
        <w:rPr>
          <w:rFonts w:ascii="MS Mincho" w:eastAsia="MS Mincho" w:hAnsi="MS Mincho"/>
          <w:sz w:val="22"/>
        </w:rPr>
        <w:sectPr w:rsidR="00D35D47" w:rsidSect="008827C9">
          <w:type w:val="continuous"/>
          <w:pgSz w:w="11906" w:h="16838"/>
          <w:pgMar w:top="1440" w:right="1080" w:bottom="1440" w:left="1080" w:header="851" w:footer="992" w:gutter="0"/>
          <w:cols w:num="3" w:space="425"/>
          <w:docGrid w:type="lines" w:linePitch="360"/>
        </w:sectPr>
      </w:pPr>
    </w:p>
    <w:p w14:paraId="2E3CE909" w14:textId="42243BEA" w:rsidR="005706E3" w:rsidRDefault="007925BB" w:rsidP="005706E3">
      <w:pPr>
        <w:ind w:firstLineChars="100" w:firstLine="220"/>
        <w:rPr>
          <w:rFonts w:ascii="MS Mincho" w:eastAsia="MS Mincho" w:hAnsi="MS Mincho"/>
          <w:sz w:val="22"/>
        </w:rPr>
      </w:pPr>
      <w:r>
        <w:rPr>
          <w:rFonts w:ascii="MS Mincho" w:eastAsia="MS Mincho" w:hAnsi="MS Mincho" w:hint="eastAsia"/>
          <w:sz w:val="22"/>
        </w:rPr>
        <w:t xml:space="preserve">3. </w:t>
      </w:r>
      <w:r w:rsidR="00875366" w:rsidRPr="00962D96">
        <w:rPr>
          <w:rFonts w:ascii="MS Mincho" w:eastAsia="MS Mincho" w:hAnsi="MS Mincho" w:hint="eastAsia"/>
          <w:sz w:val="22"/>
        </w:rPr>
        <w:t xml:space="preserve">Because there is a switch at the tip of the device, open the tip of the cover about 1 </w:t>
      </w:r>
      <w:r>
        <w:rPr>
          <w:rFonts w:ascii="MS Mincho" w:eastAsia="MS Mincho" w:hAnsi="MS Mincho"/>
          <w:sz w:val="22"/>
        </w:rPr>
        <w:t xml:space="preserve">cm </w:t>
      </w:r>
      <w:r w:rsidR="00875366" w:rsidRPr="00962D96">
        <w:rPr>
          <w:rFonts w:ascii="MS Mincho" w:eastAsia="MS Mincho" w:hAnsi="MS Mincho"/>
          <w:sz w:val="22"/>
        </w:rPr>
        <w:t xml:space="preserve">to </w:t>
      </w:r>
      <w:r w:rsidR="00875366" w:rsidRPr="00962D96">
        <w:rPr>
          <w:rFonts w:ascii="MS Mincho" w:eastAsia="MS Mincho" w:hAnsi="MS Mincho" w:hint="eastAsia"/>
          <w:sz w:val="22"/>
        </w:rPr>
        <w:t xml:space="preserve">avoid hitting the </w:t>
      </w:r>
      <w:r w:rsidR="00875366" w:rsidRPr="00962D96">
        <w:rPr>
          <w:rFonts w:ascii="MS Mincho" w:eastAsia="MS Mincho" w:hAnsi="MS Mincho" w:hint="eastAsia"/>
          <w:sz w:val="22"/>
        </w:rPr>
        <w:t xml:space="preserve">switch </w:t>
      </w:r>
      <w:r w:rsidR="00477103" w:rsidRPr="00477103">
        <w:rPr>
          <w:rFonts w:ascii="MS Mincho" w:eastAsia="MS Mincho" w:hAnsi="MS Mincho"/>
          <w:sz w:val="22"/>
        </w:rPr>
        <w:t xml:space="preserve">(Life Co., Ltd., 2020) </w:t>
      </w:r>
      <w:r w:rsidR="00A21D30" w:rsidRPr="00962D96">
        <w:rPr>
          <w:rFonts w:ascii="MS Mincho" w:eastAsia="MS Mincho" w:hAnsi="MS Mincho" w:hint="eastAsia"/>
          <w:sz w:val="22"/>
        </w:rPr>
        <w:t xml:space="preserve">. When you turn on the device and the </w:t>
      </w:r>
      <w:r w:rsidR="00A21D30" w:rsidRPr="00962D96">
        <w:rPr>
          <w:rFonts w:ascii="MS Mincho" w:eastAsia="MS Mincho" w:hAnsi="MS Mincho" w:hint="eastAsia"/>
          <w:sz w:val="22"/>
        </w:rPr>
        <w:t xml:space="preserve">LCD screen displays 0 </w:t>
      </w:r>
      <w:r w:rsidR="006D7B51" w:rsidRPr="00962D96">
        <w:rPr>
          <w:rFonts w:ascii="MS Mincho" w:eastAsia="MS Mincho" w:hAnsi="MS Mincho"/>
          <w:sz w:val="22"/>
        </w:rPr>
        <w:t xml:space="preserve">0.0 </w:t>
      </w:r>
      <w:r w:rsidR="006D7B51" w:rsidRPr="00962D96">
        <w:rPr>
          <w:rFonts w:ascii="MS Mincho" w:eastAsia="MS Mincho" w:hAnsi="MS Mincho" w:hint="eastAsia"/>
          <w:sz w:val="22"/>
        </w:rPr>
        <w:t xml:space="preserve">, it is ready </w:t>
      </w:r>
      <w:r w:rsidR="00477103" w:rsidRPr="00477103">
        <w:rPr>
          <w:rFonts w:ascii="MS Mincho" w:eastAsia="MS Mincho" w:hAnsi="MS Mincho"/>
          <w:sz w:val="22"/>
        </w:rPr>
        <w:t xml:space="preserve">(Life Co., Ltd., </w:t>
      </w:r>
      <w:r w:rsidR="00477103" w:rsidRPr="00477103">
        <w:rPr>
          <w:rFonts w:ascii="MS Mincho" w:eastAsia="MS Mincho" w:hAnsi="MS Mincho"/>
          <w:sz w:val="22"/>
        </w:rPr>
        <w:lastRenderedPageBreak/>
        <w:t xml:space="preserve">2020) </w:t>
      </w:r>
      <w:r w:rsidR="00363F24">
        <w:rPr>
          <w:rFonts w:ascii="MS Mincho" w:eastAsia="MS Mincho" w:hAnsi="MS Mincho" w:hint="eastAsia"/>
          <w:sz w:val="22"/>
        </w:rPr>
        <w:t>.</w:t>
      </w:r>
    </w:p>
    <w:p w14:paraId="39478FFB" w14:textId="77777777" w:rsidR="00054F2C" w:rsidRDefault="00054F2C" w:rsidP="005706E3">
      <w:pPr>
        <w:ind w:firstLineChars="100" w:firstLine="220"/>
        <w:rPr>
          <w:rFonts w:ascii="MS Mincho" w:eastAsia="MS Mincho" w:hAnsi="MS Mincho"/>
          <w:sz w:val="22"/>
        </w:rPr>
      </w:pPr>
    </w:p>
    <w:p w14:paraId="770ECE06" w14:textId="77777777" w:rsidR="00054F2C" w:rsidRDefault="00054F2C" w:rsidP="005706E3">
      <w:pPr>
        <w:ind w:firstLineChars="100" w:firstLine="220"/>
        <w:rPr>
          <w:rFonts w:ascii="MS Mincho" w:eastAsia="MS Mincho" w:hAnsi="MS Mincho"/>
          <w:sz w:val="22"/>
        </w:rPr>
      </w:pPr>
    </w:p>
    <w:p w14:paraId="5B3173AB" w14:textId="3579400C" w:rsidR="00326B1B" w:rsidRDefault="00EC3C48" w:rsidP="00780AE7">
      <w:pPr>
        <w:rPr>
          <w:rFonts w:ascii="MS Mincho" w:eastAsia="MS Mincho" w:hAnsi="MS Mincho"/>
          <w:sz w:val="22"/>
        </w:rPr>
      </w:pPr>
      <w:r>
        <w:rPr>
          <w:rFonts w:ascii="MS Mincho" w:eastAsia="MS Mincho" w:hAnsi="MS Mincho" w:hint="eastAsia"/>
          <w:noProof/>
          <w:sz w:val="22"/>
        </w:rPr>
        <mc:AlternateContent>
          <mc:Choice Requires="wps">
            <w:drawing>
              <wp:anchor distT="0" distB="0" distL="114300" distR="114300" simplePos="0" relativeHeight="251667456" behindDoc="0" locked="0" layoutInCell="1" allowOverlap="1" wp14:anchorId="1F015732" wp14:editId="3BBCA692">
                <wp:simplePos x="0" y="0"/>
                <wp:positionH relativeFrom="column">
                  <wp:posOffset>1547251</wp:posOffset>
                </wp:positionH>
                <wp:positionV relativeFrom="paragraph">
                  <wp:posOffset>562708</wp:posOffset>
                </wp:positionV>
                <wp:extent cx="225669" cy="0"/>
                <wp:effectExtent l="0" t="76200" r="22225" b="95250"/>
                <wp:wrapNone/>
                <wp:docPr id="2124149619" name="直線矢印コネクタ 3"/>
                <wp:cNvGraphicFramePr/>
                <a:graphic xmlns:a="http://schemas.openxmlformats.org/drawingml/2006/main">
                  <a:graphicData uri="http://schemas.microsoft.com/office/word/2010/wordprocessingShape">
                    <wps:wsp>
                      <wps:cNvCnPr/>
                      <wps:spPr>
                        <a:xfrm>
                          <a:off x="0" y="0"/>
                          <a:ext cx="22566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7154AC" id="直線矢印コネクタ 3" o:spid="_x0000_s1026" type="#_x0000_t32" style="position:absolute;left:0;text-align:left;margin-left:121.85pt;margin-top:44.3pt;width:17.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" strokecolor="black [3200]" strokeweight="1pt">
                <v:stroke endarrow="block" joinstyle="miter"/>
              </v:shape>
            </w:pict>
          </mc:Fallback>
        </mc:AlternateContent>
      </w:r>
      <w:r w:rsidR="00047354">
        <w:rPr>
          <w:rFonts w:ascii="MS Mincho" w:eastAsia="MS Mincho" w:hAnsi="MS Mincho" w:hint="eastAsia"/>
          <w:noProof/>
          <w:sz w:val="22"/>
        </w:rPr>
        <mc:AlternateContent>
          <mc:Choice Requires="wps">
            <w:drawing>
              <wp:anchor distT="0" distB="0" distL="114300" distR="114300" simplePos="0" relativeHeight="251661312" behindDoc="0" locked="0" layoutInCell="1" allowOverlap="1" wp14:anchorId="23CB0342" wp14:editId="3755FCAE">
                <wp:simplePos x="0" y="0"/>
                <wp:positionH relativeFrom="column">
                  <wp:align>left</wp:align>
                </wp:positionH>
                <wp:positionV relativeFrom="paragraph">
                  <wp:posOffset>1195754</wp:posOffset>
                </wp:positionV>
                <wp:extent cx="3151163" cy="337624"/>
                <wp:effectExtent l="0" t="0" r="0" b="5715"/>
                <wp:wrapNone/>
                <wp:docPr id="1492988319" name="正方形/長方形 6"/>
                <wp:cNvGraphicFramePr/>
                <a:graphic xmlns:a="http://schemas.openxmlformats.org/drawingml/2006/main">
                  <a:graphicData uri="http://schemas.microsoft.com/office/word/2010/wordprocessingShape">
                    <wps:wsp>
                      <wps:cNvSpPr/>
                      <wps:spPr>
                        <a:xfrm>
                          <a:off x="0" y="0"/>
                          <a:ext cx="3151163" cy="337624"/>
                        </a:xfrm>
                        <a:prstGeom prst="rect">
                          <a:avLst/>
                        </a:prstGeom>
                        <a:solidFill>
                          <a:sysClr val="window" lastClr="FFFFFF"/>
                        </a:solidFill>
                        <a:ln w="12700" cap="flat" cmpd="sng" algn="ctr">
                          <a:noFill/>
                          <a:prstDash val="solid"/>
                          <a:miter lim="800000"/>
                        </a:ln>
                        <a:effectLst/>
                      </wps:spPr>
                      <wps:txbx>
                        <w:txbxContent>
                          <w:p w14:paraId="33BAB73E" w14:textId="77777777" w:rsidR="00047354" w:rsidRDefault="00047354" w:rsidP="00047354">
                            <w:pPr>
                              <w:jc w:val="center"/>
                            </w:pPr>
                            <w:r>
                              <w:rPr>
                                <w:rFonts w:hint="eastAsia"/>
                              </w:rPr>
                              <w:t>出典：株式会社ライフ(</w:t>
                            </w: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B0342" id="_x0000_s1027" style="position:absolute;left:0;text-align:left;margin-left:0;margin-top:94.15pt;width:248.1pt;height:26.6pt;z-index:2516613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" fillcolor="window" stroked="f" strokeweight="1pt">
                <v:textbox>
                  <w:txbxContent>
                    <w:p w14:paraId="33BAB73E" w14:textId="77777777" w:rsidR="00047354" w:rsidRDefault="00047354" w:rsidP="00047354">
                      <w:pPr>
                        <w:jc w:val="center"/>
                      </w:pPr>
                      <w:r>
                        <w:rPr>
                          <w:rFonts w:hint="eastAsia"/>
                        </w:rPr>
                        <w:t>出典：株式会社ライフ(</w:t>
                      </w:r>
                      <w:r>
                        <w:t>2020)</w:t>
                      </w:r>
                    </w:p>
                  </w:txbxContent>
                </v:textbox>
              </v:rect>
            </w:pict>
          </mc:Fallback>
        </mc:AlternateContent>
      </w:r>
      <w:r w:rsidR="00FB5C1B">
        <w:rPr>
          <w:rFonts w:ascii="MS Mincho" w:eastAsia="MS Mincho" w:hAnsi="MS Mincho" w:hint="eastAsia"/>
          <w:noProof/>
          <w:sz w:val="22"/>
        </w:rPr>
        <w:drawing>
          <wp:inline distT="0" distB="0" distL="0" distR="0" wp14:anchorId="72ED1579" wp14:editId="47C9D34D">
            <wp:extent cx="1547446" cy="1095531"/>
            <wp:effectExtent l="0" t="0" r="0" b="0"/>
            <wp:docPr id="11368608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6080" name="図 1136860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4184" cy="1100301"/>
                    </a:xfrm>
                    <a:prstGeom prst="rect">
                      <a:avLst/>
                    </a:prstGeom>
                  </pic:spPr>
                </pic:pic>
              </a:graphicData>
            </a:graphic>
          </wp:inline>
        </w:drawing>
      </w:r>
    </w:p>
    <w:p w14:paraId="56882E0B" w14:textId="6CA40D5A" w:rsidR="00326B1B" w:rsidRDefault="00363F24" w:rsidP="00780AE7">
      <w:pPr>
        <w:rPr>
          <w:rFonts w:ascii="MS Mincho" w:eastAsia="MS Mincho" w:hAnsi="MS Mincho"/>
          <w:sz w:val="22"/>
        </w:rPr>
        <w:sectPr w:rsidR="00326B1B" w:rsidSect="00577B02">
          <w:type w:val="continuous"/>
          <w:pgSz w:w="11906" w:h="16838"/>
          <w:pgMar w:top="1440" w:right="1080" w:bottom="1440" w:left="1080" w:header="851" w:footer="992" w:gutter="0"/>
          <w:cols w:num="3" w:space="424" w:equalWidth="0">
            <w:col w:w="4200" w:space="424"/>
            <w:col w:w="2349" w:space="424"/>
            <w:col w:w="2349"/>
          </w:cols>
          <w:docGrid w:type="lines" w:linePitch="360"/>
        </w:sectPr>
      </w:pPr>
      <w:r>
        <w:rPr>
          <w:rFonts w:ascii="MS Mincho" w:eastAsia="MS Mincho" w:hAnsi="MS Mincho" w:hint="eastAsia"/>
          <w:noProof/>
          <w:sz w:val="22"/>
        </w:rPr>
        <w:drawing>
          <wp:inline distT="0" distB="0" distL="0" distR="0" wp14:anchorId="118F67B6" wp14:editId="011495AF">
            <wp:extent cx="1498210" cy="1080446"/>
            <wp:effectExtent l="0" t="0" r="6985" b="5715"/>
            <wp:docPr id="177010538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05381" name="図 177010538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8210" cy="1080446"/>
                    </a:xfrm>
                    <a:prstGeom prst="rect">
                      <a:avLst/>
                    </a:prstGeom>
                  </pic:spPr>
                </pic:pic>
              </a:graphicData>
            </a:graphic>
          </wp:inline>
        </w:drawing>
      </w:r>
    </w:p>
    <w:p w14:paraId="2C489C71" w14:textId="71CF5BA7" w:rsidR="00714814" w:rsidRDefault="00714814" w:rsidP="005706E3">
      <w:pPr>
        <w:ind w:firstLineChars="100" w:firstLine="220"/>
        <w:rPr>
          <w:rFonts w:ascii="MS Mincho" w:eastAsia="MS Mincho" w:hAnsi="MS Mincho"/>
          <w:sz w:val="22"/>
        </w:rPr>
      </w:pPr>
      <w:r>
        <w:rPr>
          <w:rFonts w:ascii="MS Mincho" w:eastAsia="MS Mincho" w:hAnsi="MS Mincho" w:hint="eastAsia"/>
          <w:sz w:val="22"/>
        </w:rPr>
        <w:t xml:space="preserve">4. Before the measurement </w:t>
      </w:r>
      <w:r>
        <w:rPr>
          <w:rFonts w:ascii="MS Mincho" w:eastAsia="MS Mincho" w:hAnsi="MS Mincho"/>
          <w:sz w:val="22"/>
        </w:rPr>
        <w:t xml:space="preserve">, </w:t>
      </w:r>
      <w:r w:rsidRPr="00363F24">
        <w:rPr>
          <w:rFonts w:ascii="MS Mincho" w:eastAsia="MS Mincho" w:hAnsi="MS Mincho" w:hint="eastAsia"/>
          <w:sz w:val="22"/>
        </w:rPr>
        <w:t xml:space="preserve">the subject should close their mouth and </w:t>
      </w:r>
      <w:r w:rsidRPr="00363F24">
        <w:rPr>
          <w:rFonts w:ascii="MS Mincho" w:eastAsia="MS Mincho" w:hAnsi="MS Mincho"/>
          <w:sz w:val="22"/>
        </w:rPr>
        <w:t>relax their mind and body for about five minutes. After five minutes, the effects of eating, drinking, talking, excitement, and tension will disappear (Life Co., Ltd., 2020).</w:t>
      </w:r>
    </w:p>
    <w:p w14:paraId="43A7D706" w14:textId="77777777" w:rsidR="00363F24" w:rsidRPr="00962D96" w:rsidRDefault="00363F24" w:rsidP="00481651">
      <w:pPr>
        <w:rPr>
          <w:rFonts w:ascii="MS Mincho" w:eastAsia="MS Mincho" w:hAnsi="MS Mincho"/>
          <w:sz w:val="22"/>
        </w:rPr>
      </w:pPr>
    </w:p>
    <w:p w14:paraId="265BF709" w14:textId="6B30F9DB" w:rsidR="00264AE6" w:rsidRDefault="00264AE6" w:rsidP="00481651">
      <w:pPr>
        <w:rPr>
          <w:rFonts w:ascii="MS Mincho" w:eastAsia="MS Mincho" w:hAnsi="MS Mincho"/>
          <w:sz w:val="22"/>
        </w:rPr>
      </w:pPr>
      <w:r>
        <w:rPr>
          <w:rFonts w:ascii="MS Mincho" w:eastAsia="MS Mincho" w:hAnsi="MS Mincho" w:hint="eastAsia"/>
          <w:sz w:val="22"/>
        </w:rPr>
        <w:t>*measurement</w:t>
      </w:r>
    </w:p>
    <w:p w14:paraId="285DC358" w14:textId="77777777" w:rsidR="00DD76ED" w:rsidRDefault="00DD76ED" w:rsidP="00432F66">
      <w:pPr>
        <w:ind w:firstLineChars="100" w:firstLine="220"/>
        <w:rPr>
          <w:rFonts w:ascii="MS Mincho" w:eastAsia="MS Mincho" w:hAnsi="MS Mincho"/>
          <w:sz w:val="22"/>
        </w:rPr>
        <w:sectPr w:rsidR="00DD76ED" w:rsidSect="00FB562A">
          <w:type w:val="continuous"/>
          <w:pgSz w:w="11906" w:h="16838"/>
          <w:pgMar w:top="1440" w:right="1080" w:bottom="1440" w:left="1080" w:header="851" w:footer="992" w:gutter="0"/>
          <w:cols w:space="425"/>
          <w:docGrid w:type="lines" w:linePitch="360"/>
        </w:sectPr>
      </w:pPr>
    </w:p>
    <w:p w14:paraId="1FEB06F7" w14:textId="6DA5ADF7" w:rsidR="007F66B2" w:rsidRDefault="00B23B75" w:rsidP="00194EF7">
      <w:pPr>
        <w:ind w:firstLineChars="100" w:firstLine="220"/>
        <w:rPr>
          <w:rFonts w:ascii="MS Mincho" w:eastAsia="MS Mincho" w:hAnsi="MS Mincho"/>
          <w:sz w:val="22"/>
        </w:rPr>
      </w:pPr>
      <w:r w:rsidRPr="00962D96">
        <w:rPr>
          <w:rFonts w:ascii="MS Mincho" w:eastAsia="MS Mincho" w:hAnsi="MS Mincho"/>
          <w:sz w:val="22"/>
        </w:rPr>
        <w:t xml:space="preserve">200g </w:t>
      </w:r>
      <w:r w:rsidRPr="00962D96">
        <w:rPr>
          <w:rFonts w:ascii="MS Mincho" w:eastAsia="MS Mincho" w:hAnsi="MS Mincho" w:hint="eastAsia"/>
          <w:sz w:val="22"/>
        </w:rPr>
        <w:t xml:space="preserve">or more </w:t>
      </w:r>
      <w:r w:rsidR="00490858" w:rsidRPr="00962D96">
        <w:rPr>
          <w:rFonts w:ascii="MS Mincho" w:eastAsia="MS Mincho" w:hAnsi="MS Mincho" w:hint="eastAsia"/>
          <w:sz w:val="22"/>
        </w:rPr>
        <w:t xml:space="preserve">to the front of the sensor on a flat area on the left or right side </w:t>
      </w:r>
      <w:r w:rsidR="00101011" w:rsidRPr="00962D96">
        <w:rPr>
          <w:rFonts w:ascii="MS Mincho" w:eastAsia="MS Mincho" w:hAnsi="MS Mincho" w:hint="eastAsia"/>
          <w:sz w:val="22"/>
        </w:rPr>
        <w:t xml:space="preserve">of the tongue, about 1cm from the tip </w:t>
      </w:r>
      <w:r w:rsidR="00AE42DD" w:rsidRPr="00962D96">
        <w:rPr>
          <w:rFonts w:ascii="MS Mincho" w:eastAsia="MS Mincho" w:hAnsi="MS Mincho"/>
          <w:sz w:val="22"/>
        </w:rPr>
        <w:t xml:space="preserve">, avoiding the grooves, and continue to press for 2 seconds until the buzzer sounds </w:t>
      </w:r>
      <w:r w:rsidR="00477103" w:rsidRPr="00477103">
        <w:rPr>
          <w:rFonts w:ascii="MS Mincho" w:eastAsia="MS Mincho" w:hAnsi="MS Mincho"/>
          <w:sz w:val="22"/>
        </w:rPr>
        <w:t xml:space="preserve">(Life Co., Ltd., 2020) </w:t>
      </w:r>
      <w:r w:rsidRPr="00962D96">
        <w:rPr>
          <w:rFonts w:ascii="MS Mincho" w:eastAsia="MS Mincho" w:hAnsi="MS Mincho" w:hint="eastAsia"/>
          <w:sz w:val="22"/>
        </w:rPr>
        <w:t xml:space="preserve">. However, if the tongue moves or the sensor is released before the measurement is complete, an error will occur, so in that case, release the sensor once and apply pressure again </w:t>
      </w:r>
      <w:r w:rsidR="00477103" w:rsidRPr="00477103">
        <w:rPr>
          <w:rFonts w:ascii="MS Mincho" w:eastAsia="MS Mincho" w:hAnsi="MS Mincho"/>
          <w:sz w:val="22"/>
        </w:rPr>
        <w:t xml:space="preserve">(Life Co., Ltd., 2020) </w:t>
      </w:r>
      <w:r w:rsidR="00685C12" w:rsidRPr="00962D96">
        <w:rPr>
          <w:rFonts w:ascii="MS Mincho" w:eastAsia="MS Mincho" w:hAnsi="MS Mincho" w:hint="eastAsia"/>
          <w:sz w:val="22"/>
        </w:rPr>
        <w:t xml:space="preserve">. This is repeated three times in a row with no time in between, and the median value </w:t>
      </w:r>
      <w:r w:rsidR="00685C12" w:rsidRPr="00962D96">
        <w:rPr>
          <w:rFonts w:ascii="MS Mincho" w:eastAsia="MS Mincho" w:hAnsi="MS Mincho" w:hint="eastAsia"/>
          <w:sz w:val="22"/>
        </w:rPr>
        <w:t xml:space="preserve">is used as the measurement point </w:t>
      </w:r>
      <w:r w:rsidR="001349D0" w:rsidRPr="001349D0">
        <w:rPr>
          <w:rFonts w:ascii="MS Mincho" w:eastAsia="MS Mincho" w:hAnsi="MS Mincho"/>
          <w:sz w:val="22"/>
        </w:rPr>
        <w:t xml:space="preserve">(Life Co., Ltd., 2020) </w:t>
      </w:r>
      <w:r w:rsidR="00931B6B" w:rsidRPr="00962D96">
        <w:rPr>
          <w:rFonts w:ascii="MS Mincho" w:eastAsia="MS Mincho" w:hAnsi="MS Mincho" w:hint="eastAsia"/>
          <w:sz w:val="22"/>
        </w:rPr>
        <w:t>.</w:t>
      </w:r>
    </w:p>
    <w:p w14:paraId="787B6DD2" w14:textId="705D5879" w:rsidR="008A76DE" w:rsidRDefault="00047354" w:rsidP="009F0DFE">
      <w:pPr>
        <w:rPr>
          <w:rFonts w:ascii="MS Mincho" w:eastAsia="MS Mincho" w:hAnsi="MS Mincho"/>
          <w:sz w:val="22"/>
        </w:rPr>
        <w:sectPr w:rsidR="008A76DE" w:rsidSect="008A76DE">
          <w:type w:val="continuous"/>
          <w:pgSz w:w="11906" w:h="16838"/>
          <w:pgMar w:top="1440" w:right="1080" w:bottom="1440" w:left="1080" w:header="851" w:footer="992" w:gutter="0"/>
          <w:cols w:num="2" w:space="720"/>
          <w:docGrid w:type="lines" w:linePitch="360"/>
        </w:sectPr>
      </w:pPr>
      <w:r>
        <w:rPr>
          <w:rFonts w:ascii="MS Mincho" w:eastAsia="MS Mincho" w:hAnsi="MS Mincho" w:hint="eastAsia"/>
          <w:noProof/>
          <w:sz w:val="22"/>
        </w:rPr>
        <mc:AlternateContent>
          <mc:Choice Requires="wps">
            <w:drawing>
              <wp:anchor distT="0" distB="0" distL="114300" distR="114300" simplePos="0" relativeHeight="251663360" behindDoc="0" locked="0" layoutInCell="1" allowOverlap="1" wp14:anchorId="6F636BB5" wp14:editId="0E1AD0D3">
                <wp:simplePos x="0" y="0"/>
                <wp:positionH relativeFrom="column">
                  <wp:posOffset>-396875</wp:posOffset>
                </wp:positionH>
                <wp:positionV relativeFrom="paragraph">
                  <wp:posOffset>2159391</wp:posOffset>
                </wp:positionV>
                <wp:extent cx="3151163" cy="337624"/>
                <wp:effectExtent l="0" t="0" r="0" b="5715"/>
                <wp:wrapNone/>
                <wp:docPr id="1956813622" name="正方形/長方形 6"/>
                <wp:cNvGraphicFramePr/>
                <a:graphic xmlns:a="http://schemas.openxmlformats.org/drawingml/2006/main">
                  <a:graphicData uri="http://schemas.microsoft.com/office/word/2010/wordprocessingShape">
                    <wps:wsp>
                      <wps:cNvSpPr/>
                      <wps:spPr>
                        <a:xfrm>
                          <a:off x="0" y="0"/>
                          <a:ext cx="3151163" cy="337624"/>
                        </a:xfrm>
                        <a:prstGeom prst="rect">
                          <a:avLst/>
                        </a:prstGeom>
                        <a:solidFill>
                          <a:sysClr val="window" lastClr="FFFFFF"/>
                        </a:solidFill>
                        <a:ln w="12700" cap="flat" cmpd="sng" algn="ctr">
                          <a:noFill/>
                          <a:prstDash val="solid"/>
                          <a:miter lim="800000"/>
                        </a:ln>
                        <a:effectLst/>
                      </wps:spPr>
                      <wps:txbx>
                        <w:txbxContent>
                          <w:p w14:paraId="189B8B00" w14:textId="77777777" w:rsidR="00047354" w:rsidRDefault="00047354" w:rsidP="00047354">
                            <w:pPr>
                              <w:jc w:val="center"/>
                            </w:pPr>
                            <w:r>
                              <w:rPr>
                                <w:rFonts w:hint="eastAsia"/>
                              </w:rPr>
                              <w:t>出典：株式会社ライフ(</w:t>
                            </w: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36BB5" id="_x0000_s1028" style="position:absolute;left:0;text-align:left;margin-left:-31.25pt;margin-top:170.05pt;width:248.1pt;height: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" fillcolor="window" stroked="f" strokeweight="1pt">
                <v:textbox>
                  <w:txbxContent>
                    <w:p w14:paraId="189B8B00" w14:textId="77777777" w:rsidR="00047354" w:rsidRDefault="00047354" w:rsidP="00047354">
                      <w:pPr>
                        <w:jc w:val="center"/>
                      </w:pPr>
                      <w:r>
                        <w:rPr>
                          <w:rFonts w:hint="eastAsia"/>
                        </w:rPr>
                        <w:t>出典：株式会社ライフ(</w:t>
                      </w:r>
                      <w:r>
                        <w:t>2020)</w:t>
                      </w:r>
                    </w:p>
                  </w:txbxContent>
                </v:textbox>
              </v:rect>
            </w:pict>
          </mc:Fallback>
        </mc:AlternateContent>
      </w:r>
      <w:r w:rsidR="008A76DE">
        <w:rPr>
          <w:rFonts w:ascii="MS Mincho" w:eastAsia="MS Mincho" w:hAnsi="MS Mincho"/>
          <w:noProof/>
          <w:sz w:val="22"/>
        </w:rPr>
        <w:drawing>
          <wp:inline distT="0" distB="0" distL="0" distR="0" wp14:anchorId="3EDF3369" wp14:editId="2C742C90">
            <wp:extent cx="2865755" cy="2105660"/>
            <wp:effectExtent l="0" t="0" r="0" b="8890"/>
            <wp:docPr id="199345187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51875" name="図 1993451875"/>
                    <pic:cNvPicPr/>
                  </pic:nvPicPr>
                  <pic:blipFill>
                    <a:blip r:embed="rId16">
                      <a:extLst>
                        <a:ext uri="{28A0092B-C50C-407E-A947-70E740481C1C}">
                          <a14:useLocalDpi xmlns:a14="http://schemas.microsoft.com/office/drawing/2010/main" val="0"/>
                        </a:ext>
                      </a:extLst>
                    </a:blip>
                    <a:stretch>
                      <a:fillRect/>
                    </a:stretch>
                  </pic:blipFill>
                  <pic:spPr>
                    <a:xfrm>
                      <a:off x="0" y="0"/>
                      <a:ext cx="2865755" cy="2105660"/>
                    </a:xfrm>
                    <a:prstGeom prst="rect">
                      <a:avLst/>
                    </a:prstGeom>
                  </pic:spPr>
                </pic:pic>
              </a:graphicData>
            </a:graphic>
          </wp:inline>
        </w:drawing>
      </w:r>
    </w:p>
    <w:p w14:paraId="67A9CAA2" w14:textId="50949D24" w:rsidR="00674A32" w:rsidRDefault="00674A32" w:rsidP="009F0DFE">
      <w:pPr>
        <w:rPr>
          <w:rFonts w:ascii="MS Mincho" w:eastAsia="MS Mincho" w:hAnsi="MS Mincho"/>
          <w:sz w:val="22"/>
        </w:rPr>
      </w:pPr>
    </w:p>
    <w:p w14:paraId="0F25ADA6" w14:textId="77777777" w:rsidR="00674A32" w:rsidRDefault="00674A32" w:rsidP="00674A32">
      <w:pPr>
        <w:rPr>
          <w:rFonts w:ascii="MS Mincho" w:eastAsia="MS Mincho" w:hAnsi="MS Mincho"/>
          <w:sz w:val="22"/>
        </w:rPr>
      </w:pPr>
      <w:r>
        <w:rPr>
          <w:rFonts w:ascii="MS Mincho" w:eastAsia="MS Mincho" w:hAnsi="MS Mincho" w:hint="eastAsia"/>
          <w:sz w:val="22"/>
        </w:rPr>
        <w:t>*Measurement precautions</w:t>
      </w:r>
    </w:p>
    <w:p w14:paraId="338365AA" w14:textId="77777777" w:rsidR="00674A32" w:rsidRDefault="00674A32" w:rsidP="00674A32">
      <w:pPr>
        <w:ind w:firstLineChars="100" w:firstLine="220"/>
        <w:rPr>
          <w:rFonts w:ascii="MS Mincho" w:eastAsia="MS Mincho" w:hAnsi="MS Mincho"/>
          <w:sz w:val="22"/>
        </w:rPr>
        <w:sectPr w:rsidR="00674A32" w:rsidSect="000A405E">
          <w:type w:val="continuous"/>
          <w:pgSz w:w="11906" w:h="16838"/>
          <w:pgMar w:top="1440" w:right="1080" w:bottom="1440" w:left="1080" w:header="851" w:footer="992" w:gutter="0"/>
          <w:cols w:space="720"/>
          <w:docGrid w:type="lines" w:linePitch="360"/>
        </w:sectPr>
      </w:pPr>
    </w:p>
    <w:p w14:paraId="52DFF29D" w14:textId="77777777" w:rsidR="00674A32" w:rsidRDefault="00674A32" w:rsidP="00674A32">
      <w:pPr>
        <w:ind w:firstLineChars="100" w:firstLine="220"/>
        <w:rPr>
          <w:rFonts w:ascii="MS Mincho" w:eastAsia="MS Mincho" w:hAnsi="MS Mincho"/>
          <w:sz w:val="22"/>
        </w:rPr>
      </w:pPr>
      <w:r>
        <w:rPr>
          <w:rFonts w:ascii="MS Mincho" w:eastAsia="MS Mincho" w:hAnsi="MS Mincho" w:hint="eastAsia"/>
          <w:sz w:val="22"/>
        </w:rPr>
        <w:t xml:space="preserve">When taking the measurement, place your index finger on the green sticker and apply pressure to stabilize it. You can also place your finger under your tongue for a more stable measurement </w:t>
      </w:r>
      <w:bookmarkStart w:id="2" w:name="_Hlk139664779"/>
      <w:r>
        <w:rPr>
          <w:rFonts w:ascii="MS Mincho" w:eastAsia="MS Mincho" w:hAnsi="MS Mincho" w:hint="eastAsia"/>
          <w:sz w:val="22"/>
        </w:rPr>
        <w:t xml:space="preserve">(Life Co., Ltd., </w:t>
      </w:r>
      <w:r>
        <w:rPr>
          <w:rFonts w:ascii="MS Mincho" w:eastAsia="MS Mincho" w:hAnsi="MS Mincho"/>
          <w:sz w:val="22"/>
        </w:rPr>
        <w:t xml:space="preserve">2020) </w:t>
      </w:r>
      <w:bookmarkEnd w:id="2"/>
      <w:r>
        <w:rPr>
          <w:rFonts w:ascii="MS Mincho" w:eastAsia="MS Mincho" w:hAnsi="MS Mincho" w:hint="eastAsia"/>
          <w:sz w:val="22"/>
        </w:rPr>
        <w:t>.</w:t>
      </w:r>
    </w:p>
    <w:p w14:paraId="5913DB1D" w14:textId="0050875F" w:rsidR="00767727" w:rsidRDefault="00047354" w:rsidP="009F0DFE">
      <w:pPr>
        <w:rPr>
          <w:rFonts w:ascii="MS Mincho" w:eastAsia="MS Mincho" w:hAnsi="MS Mincho"/>
          <w:sz w:val="22"/>
        </w:rPr>
        <w:sectPr w:rsidR="00767727" w:rsidSect="00767727">
          <w:type w:val="continuous"/>
          <w:pgSz w:w="11906" w:h="16838"/>
          <w:pgMar w:top="1440" w:right="1080" w:bottom="1440" w:left="1080" w:header="851" w:footer="992" w:gutter="0"/>
          <w:cols w:num="3" w:space="424" w:equalWidth="0">
            <w:col w:w="4200" w:space="424"/>
            <w:col w:w="2349" w:space="424"/>
            <w:col w:w="2349"/>
          </w:cols>
          <w:docGrid w:type="lines" w:linePitch="360"/>
        </w:sectPr>
      </w:pPr>
      <w:r>
        <w:rPr>
          <w:rFonts w:ascii="MS Mincho" w:eastAsia="MS Mincho" w:hAnsi="MS Mincho" w:hint="eastAsia"/>
          <w:noProof/>
          <w:sz w:val="22"/>
        </w:rPr>
        <mc:AlternateContent>
          <mc:Choice Requires="wps">
            <w:drawing>
              <wp:anchor distT="0" distB="0" distL="114300" distR="114300" simplePos="0" relativeHeight="251665408" behindDoc="0" locked="0" layoutInCell="1" allowOverlap="1" wp14:anchorId="066BE8FF" wp14:editId="13D96DBB">
                <wp:simplePos x="0" y="0"/>
                <wp:positionH relativeFrom="column">
                  <wp:posOffset>144585</wp:posOffset>
                </wp:positionH>
                <wp:positionV relativeFrom="paragraph">
                  <wp:posOffset>1128054</wp:posOffset>
                </wp:positionV>
                <wp:extent cx="3151163" cy="337624"/>
                <wp:effectExtent l="0" t="0" r="0" b="5715"/>
                <wp:wrapNone/>
                <wp:docPr id="1424930798" name="正方形/長方形 6"/>
                <wp:cNvGraphicFramePr/>
                <a:graphic xmlns:a="http://schemas.openxmlformats.org/drawingml/2006/main">
                  <a:graphicData uri="http://schemas.microsoft.com/office/word/2010/wordprocessingShape">
                    <wps:wsp>
                      <wps:cNvSpPr/>
                      <wps:spPr>
                        <a:xfrm>
                          <a:off x="0" y="0"/>
                          <a:ext cx="3151163" cy="337624"/>
                        </a:xfrm>
                        <a:prstGeom prst="rect">
                          <a:avLst/>
                        </a:prstGeom>
                        <a:solidFill>
                          <a:sysClr val="window" lastClr="FFFFFF"/>
                        </a:solidFill>
                        <a:ln w="12700" cap="flat" cmpd="sng" algn="ctr">
                          <a:noFill/>
                          <a:prstDash val="solid"/>
                          <a:miter lim="800000"/>
                        </a:ln>
                        <a:effectLst/>
                      </wps:spPr>
                      <wps:txbx>
                        <w:txbxContent>
                          <w:p w14:paraId="48181776" w14:textId="77777777" w:rsidR="00047354" w:rsidRDefault="00047354" w:rsidP="00047354">
                            <w:pPr>
                              <w:jc w:val="center"/>
                            </w:pPr>
                            <w:r>
                              <w:rPr>
                                <w:rFonts w:hint="eastAsia"/>
                              </w:rPr>
                              <w:t>出典：株式会社ライフ(</w:t>
                            </w: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BE8FF" id="_x0000_s1029" style="position:absolute;left:0;text-align:left;margin-left:11.4pt;margin-top:88.8pt;width:248.1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" fillcolor="window" stroked="f" strokeweight="1pt">
                <v:textbox>
                  <w:txbxContent>
                    <w:p w14:paraId="48181776" w14:textId="77777777" w:rsidR="00047354" w:rsidRDefault="00047354" w:rsidP="00047354">
                      <w:pPr>
                        <w:jc w:val="center"/>
                      </w:pPr>
                      <w:r>
                        <w:rPr>
                          <w:rFonts w:hint="eastAsia"/>
                        </w:rPr>
                        <w:t>出典：株式会社ライフ(</w:t>
                      </w:r>
                      <w:r>
                        <w:t>2020)</w:t>
                      </w:r>
                    </w:p>
                  </w:txbxContent>
                </v:textbox>
              </v:rect>
            </w:pict>
          </mc:Fallback>
        </mc:AlternateContent>
      </w:r>
      <w:r w:rsidR="00767727">
        <w:rPr>
          <w:rFonts w:ascii="MS Mincho" w:eastAsia="MS Mincho" w:hAnsi="MS Mincho"/>
          <w:noProof/>
          <w:sz w:val="22"/>
        </w:rPr>
        <w:drawing>
          <wp:inline distT="0" distB="0" distL="0" distR="0" wp14:anchorId="526D667F" wp14:editId="6DEDD7B9">
            <wp:extent cx="1538833" cy="1092054"/>
            <wp:effectExtent l="0" t="0" r="4445" b="0"/>
            <wp:docPr id="65155267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52675" name="図 65155267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9264" cy="1099456"/>
                    </a:xfrm>
                    <a:prstGeom prst="rect">
                      <a:avLst/>
                    </a:prstGeom>
                  </pic:spPr>
                </pic:pic>
              </a:graphicData>
            </a:graphic>
          </wp:inline>
        </w:drawing>
      </w:r>
      <w:r w:rsidR="00767727">
        <w:rPr>
          <w:rFonts w:ascii="MS Mincho" w:eastAsia="MS Mincho" w:hAnsi="MS Mincho"/>
          <w:noProof/>
          <w:sz w:val="22"/>
        </w:rPr>
        <w:drawing>
          <wp:inline distT="0" distB="0" distL="0" distR="0" wp14:anchorId="197129E3" wp14:editId="5D63F90D">
            <wp:extent cx="1494155" cy="1115051"/>
            <wp:effectExtent l="0" t="0" r="0" b="9525"/>
            <wp:docPr id="156221466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14667" name="図 156221466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4046" cy="1122432"/>
                    </a:xfrm>
                    <a:prstGeom prst="rect">
                      <a:avLst/>
                    </a:prstGeom>
                  </pic:spPr>
                </pic:pic>
              </a:graphicData>
            </a:graphic>
          </wp:inline>
        </w:drawing>
      </w:r>
    </w:p>
    <w:p w14:paraId="70372210" w14:textId="54BD6174" w:rsidR="00674A32" w:rsidRDefault="00674A32" w:rsidP="009F0DFE">
      <w:pPr>
        <w:rPr>
          <w:rFonts w:ascii="MS Mincho" w:eastAsia="MS Mincho" w:hAnsi="MS Mincho"/>
          <w:sz w:val="22"/>
        </w:rPr>
      </w:pPr>
    </w:p>
    <w:p w14:paraId="3FD771F5" w14:textId="77777777" w:rsidR="00674A32" w:rsidRPr="001C7200" w:rsidRDefault="00674A32" w:rsidP="00674A32">
      <w:pPr>
        <w:rPr>
          <w:rFonts w:ascii="MS Mincho" w:eastAsia="MS Mincho" w:hAnsi="MS Mincho"/>
          <w:sz w:val="22"/>
          <w:highlight w:val="yellow"/>
        </w:rPr>
      </w:pPr>
      <w:r w:rsidRPr="001C7200">
        <w:rPr>
          <w:rFonts w:ascii="MS Mincho" w:eastAsia="MS Mincho" w:hAnsi="MS Mincho" w:hint="eastAsia"/>
          <w:sz w:val="22"/>
          <w:highlight w:val="yellow"/>
        </w:rPr>
        <w:t xml:space="preserve">How to evaluate and interpret the measurement </w:t>
      </w:r>
      <w:r w:rsidRPr="001C7200">
        <w:rPr>
          <w:rFonts w:ascii="MS Mincho" w:eastAsia="MS Mincho" w:hAnsi="MS Mincho"/>
          <w:sz w:val="22"/>
          <w:highlight w:val="yellow"/>
        </w:rPr>
        <w:t>results</w:t>
      </w:r>
    </w:p>
    <w:p w14:paraId="046FBED2" w14:textId="3F751012" w:rsidR="001920EA" w:rsidRPr="001C7200" w:rsidRDefault="001920EA" w:rsidP="00674A32">
      <w:pPr>
        <w:rPr>
          <w:rFonts w:ascii="MS Mincho" w:eastAsia="MS Mincho" w:hAnsi="MS Mincho"/>
          <w:sz w:val="22"/>
          <w:highlight w:val="yellow"/>
        </w:rPr>
        <w:sectPr w:rsidR="001920EA" w:rsidRPr="001C7200" w:rsidSect="00FB562A">
          <w:type w:val="continuous"/>
          <w:pgSz w:w="11906" w:h="16838"/>
          <w:pgMar w:top="1440" w:right="1080" w:bottom="1440" w:left="1080" w:header="851" w:footer="992" w:gutter="0"/>
          <w:cols w:space="425"/>
          <w:docGrid w:type="lines" w:linePitch="360"/>
        </w:sectPr>
      </w:pPr>
    </w:p>
    <w:p w14:paraId="473B9F57" w14:textId="1F9C19BF" w:rsidR="00674A32" w:rsidRPr="00962D96" w:rsidRDefault="002D1F64" w:rsidP="002D1F64">
      <w:pPr>
        <w:ind w:firstLineChars="100" w:firstLine="220"/>
        <w:rPr>
          <w:rFonts w:ascii="MS Mincho" w:eastAsia="MS Mincho" w:hAnsi="MS Mincho"/>
          <w:sz w:val="22"/>
        </w:rPr>
      </w:pPr>
      <w:r w:rsidRPr="001C7200">
        <w:rPr>
          <w:rFonts w:ascii="MS Mincho" w:eastAsia="MS Mincho" w:hAnsi="MS Mincho" w:hint="eastAsia"/>
          <w:noProof/>
          <w:sz w:val="22"/>
          <w:highlight w:val="yellow"/>
        </w:rPr>
        <mc:AlternateContent>
          <mc:Choice Requires="wps">
            <w:drawing>
              <wp:anchor distT="0" distB="0" distL="114300" distR="114300" simplePos="0" relativeHeight="251668480" behindDoc="0" locked="0" layoutInCell="1" allowOverlap="1" wp14:anchorId="42948A54" wp14:editId="0B567FF6">
                <wp:simplePos x="0" y="0"/>
                <wp:positionH relativeFrom="column">
                  <wp:posOffset>3600450</wp:posOffset>
                </wp:positionH>
                <wp:positionV relativeFrom="paragraph">
                  <wp:posOffset>1720850</wp:posOffset>
                </wp:positionV>
                <wp:extent cx="2857500" cy="329609"/>
                <wp:effectExtent l="0" t="0" r="0" b="0"/>
                <wp:wrapNone/>
                <wp:docPr id="1224279653" name="正方形/長方形 5"/>
                <wp:cNvGraphicFramePr/>
                <a:graphic xmlns:a="http://schemas.openxmlformats.org/drawingml/2006/main">
                  <a:graphicData uri="http://schemas.microsoft.com/office/word/2010/wordprocessingShape">
                    <wps:wsp>
                      <wps:cNvSpPr/>
                      <wps:spPr>
                        <a:xfrm>
                          <a:off x="0" y="0"/>
                          <a:ext cx="2857500" cy="32960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1F29202" w14:textId="7B376A21" w:rsidR="002D1F64" w:rsidRDefault="002D1F64" w:rsidP="002D1F64">
                            <w:pPr>
                              <w:jc w:val="center"/>
                            </w:pPr>
                            <w:r w:rsidRPr="002D1F64">
                              <w:rPr>
                                <w:rFonts w:hint="eastAsia"/>
                              </w:rPr>
                              <w:t>出典：株式会社ライフ</w:t>
                            </w:r>
                            <w:r w:rsidRPr="002D1F64">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48A54" id="正方形/長方形 5" o:spid="_x0000_s1030" style="position:absolute;left:0;text-align:left;margin-left:283.5pt;margin-top:135.5pt;width:225pt;height:2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" fillcolor="white [3201]" stroked="f" strokeweight="1pt">
                <v:textbox>
                  <w:txbxContent>
                    <w:p w14:paraId="51F29202" w14:textId="7B376A21" w:rsidR="002D1F64" w:rsidRDefault="002D1F64" w:rsidP="002D1F64">
                      <w:pPr>
                        <w:jc w:val="center"/>
                      </w:pPr>
                      <w:r w:rsidRPr="002D1F64">
                        <w:rPr>
                          <w:rFonts w:hint="eastAsia"/>
                        </w:rPr>
                        <w:t>出典：株式会社ライフ</w:t>
                      </w:r>
                      <w:r w:rsidRPr="002D1F64">
                        <w:t>(2020)</w:t>
                      </w:r>
                    </w:p>
                  </w:txbxContent>
                </v:textbox>
              </v:rect>
            </w:pict>
          </mc:Fallback>
        </mc:AlternateContent>
      </w:r>
      <w:r w:rsidR="00674A32" w:rsidRPr="001C7200">
        <w:rPr>
          <w:rFonts w:ascii="MS Mincho" w:eastAsia="MS Mincho" w:hAnsi="MS Mincho" w:hint="eastAsia"/>
          <w:sz w:val="22"/>
          <w:highlight w:val="yellow"/>
        </w:rPr>
        <w:t xml:space="preserve">The standard measurement values are </w:t>
      </w:r>
      <w:r w:rsidR="00674A32" w:rsidRPr="001C7200">
        <w:rPr>
          <w:rFonts w:ascii="MS Mincho" w:eastAsia="MS Mincho" w:hAnsi="MS Mincho"/>
          <w:sz w:val="22"/>
          <w:highlight w:val="yellow"/>
        </w:rPr>
        <w:t xml:space="preserve">29.6 or above for normal, 28.0 </w:t>
      </w:r>
      <w:r w:rsidR="00674A32" w:rsidRPr="001C7200">
        <w:rPr>
          <w:rFonts w:ascii="MS Mincho" w:eastAsia="MS Mincho" w:hAnsi="MS Mincho" w:hint="eastAsia"/>
          <w:sz w:val="22"/>
          <w:highlight w:val="yellow"/>
        </w:rPr>
        <w:t xml:space="preserve">to </w:t>
      </w:r>
      <w:r w:rsidR="00674A32" w:rsidRPr="001C7200">
        <w:rPr>
          <w:rFonts w:ascii="MS Mincho" w:eastAsia="MS Mincho" w:hAnsi="MS Mincho"/>
          <w:sz w:val="22"/>
          <w:highlight w:val="yellow"/>
        </w:rPr>
        <w:t xml:space="preserve">29.5 </w:t>
      </w:r>
      <w:r w:rsidR="00674A32" w:rsidRPr="001C7200">
        <w:rPr>
          <w:rFonts w:ascii="MS Mincho" w:eastAsia="MS Mincho" w:hAnsi="MS Mincho" w:hint="eastAsia"/>
          <w:sz w:val="22"/>
          <w:highlight w:val="yellow"/>
        </w:rPr>
        <w:t xml:space="preserve">for borderline , and </w:t>
      </w:r>
      <w:r w:rsidR="00674A32" w:rsidRPr="001C7200">
        <w:rPr>
          <w:rFonts w:ascii="MS Mincho" w:eastAsia="MS Mincho" w:hAnsi="MS Mincho"/>
          <w:sz w:val="22"/>
          <w:highlight w:val="yellow"/>
        </w:rPr>
        <w:t xml:space="preserve">27.9 </w:t>
      </w:r>
      <w:r w:rsidR="00674A32" w:rsidRPr="001C7200">
        <w:rPr>
          <w:rFonts w:ascii="MS Mincho" w:eastAsia="MS Mincho" w:hAnsi="MS Mincho" w:hint="eastAsia"/>
          <w:sz w:val="22"/>
          <w:highlight w:val="yellow"/>
        </w:rPr>
        <w:t xml:space="preserve">or below for dryness </w:t>
      </w:r>
      <w:r w:rsidR="00892E91" w:rsidRPr="001C7200">
        <w:rPr>
          <w:rFonts w:ascii="MS Mincho" w:eastAsia="MS Mincho" w:hAnsi="MS Mincho"/>
          <w:sz w:val="22"/>
          <w:highlight w:val="yellow"/>
        </w:rPr>
        <w:t xml:space="preserve">(Life Co., Ltd., 2020) </w:t>
      </w:r>
      <w:r w:rsidR="00674A32" w:rsidRPr="001C7200">
        <w:rPr>
          <w:rFonts w:ascii="MS Mincho" w:eastAsia="MS Mincho" w:hAnsi="MS Mincho" w:hint="eastAsia"/>
          <w:sz w:val="22"/>
          <w:highlight w:val="yellow"/>
        </w:rPr>
        <w:t xml:space="preserve">. A diagnosis of oral hypofunction is 27 </w:t>
      </w:r>
      <w:r w:rsidR="00674A32" w:rsidRPr="001C7200">
        <w:rPr>
          <w:rFonts w:ascii="MS Mincho" w:eastAsia="MS Mincho" w:hAnsi="MS Mincho"/>
          <w:sz w:val="22"/>
          <w:highlight w:val="yellow"/>
        </w:rPr>
        <w:t xml:space="preserve">or </w:t>
      </w:r>
      <w:r w:rsidR="00674A32" w:rsidRPr="001C7200">
        <w:rPr>
          <w:rFonts w:ascii="MS Mincho" w:eastAsia="MS Mincho" w:hAnsi="MS Mincho" w:hint="eastAsia"/>
          <w:sz w:val="22"/>
          <w:highlight w:val="yellow"/>
        </w:rPr>
        <w:t xml:space="preserve">below, and a borderline reading of less than </w:t>
      </w:r>
      <w:r w:rsidR="00674A32" w:rsidRPr="001C7200">
        <w:rPr>
          <w:rFonts w:ascii="MS Mincho" w:eastAsia="MS Mincho" w:hAnsi="MS Mincho"/>
          <w:sz w:val="22"/>
          <w:highlight w:val="yellow"/>
        </w:rPr>
        <w:t xml:space="preserve">28 </w:t>
      </w:r>
      <w:r w:rsidR="00674A32" w:rsidRPr="001C7200">
        <w:rPr>
          <w:rFonts w:ascii="MS Mincho" w:eastAsia="MS Mincho" w:hAnsi="MS Mincho" w:hint="eastAsia"/>
          <w:sz w:val="22"/>
          <w:highlight w:val="yellow"/>
        </w:rPr>
        <w:t xml:space="preserve">is suspected to indicate dryness in the oral cavity </w:t>
      </w:r>
      <w:r w:rsidR="00892E91" w:rsidRPr="001C7200">
        <w:rPr>
          <w:rFonts w:ascii="MS Mincho" w:eastAsia="MS Mincho" w:hAnsi="MS Mincho"/>
          <w:sz w:val="22"/>
          <w:highlight w:val="yellow"/>
        </w:rPr>
        <w:t xml:space="preserve">(Life Co., Ltd., 2020) </w:t>
      </w:r>
      <w:r w:rsidR="00674A32" w:rsidRPr="001C7200">
        <w:rPr>
          <w:rFonts w:ascii="MS Mincho" w:eastAsia="MS Mincho" w:hAnsi="MS Mincho" w:hint="eastAsia"/>
          <w:sz w:val="22"/>
          <w:highlight w:val="yellow"/>
        </w:rPr>
        <w:t xml:space="preserve">. For example, if the first measurement is </w:t>
      </w:r>
      <w:r w:rsidR="00674A32" w:rsidRPr="001C7200">
        <w:rPr>
          <w:rFonts w:ascii="MS Mincho" w:eastAsia="MS Mincho" w:hAnsi="MS Mincho"/>
          <w:sz w:val="22"/>
          <w:highlight w:val="yellow"/>
        </w:rPr>
        <w:t xml:space="preserve">28.9 </w:t>
      </w:r>
      <w:r w:rsidR="00674A32" w:rsidRPr="001C7200">
        <w:rPr>
          <w:rFonts w:ascii="MS Mincho" w:eastAsia="MS Mincho" w:hAnsi="MS Mincho" w:hint="eastAsia"/>
          <w:sz w:val="22"/>
          <w:highlight w:val="yellow"/>
        </w:rPr>
        <w:t xml:space="preserve">, the second is 29.2 </w:t>
      </w:r>
      <w:r w:rsidR="00674A32" w:rsidRPr="001C7200">
        <w:rPr>
          <w:rFonts w:ascii="MS Mincho" w:eastAsia="MS Mincho" w:hAnsi="MS Mincho"/>
          <w:sz w:val="22"/>
          <w:highlight w:val="yellow"/>
        </w:rPr>
        <w:t xml:space="preserve">, </w:t>
      </w:r>
      <w:r w:rsidR="00674A32" w:rsidRPr="001C7200">
        <w:rPr>
          <w:rFonts w:ascii="MS Mincho" w:eastAsia="MS Mincho" w:hAnsi="MS Mincho" w:hint="eastAsia"/>
          <w:sz w:val="22"/>
          <w:highlight w:val="yellow"/>
        </w:rPr>
        <w:t xml:space="preserve">and the third is </w:t>
      </w:r>
      <w:r w:rsidR="00674A32" w:rsidRPr="001C7200">
        <w:rPr>
          <w:rFonts w:ascii="MS Mincho" w:eastAsia="MS Mincho" w:hAnsi="MS Mincho"/>
          <w:sz w:val="22"/>
          <w:highlight w:val="yellow"/>
        </w:rPr>
        <w:t xml:space="preserve">28.7 </w:t>
      </w:r>
      <w:r w:rsidR="00674A32" w:rsidRPr="001C7200">
        <w:rPr>
          <w:rFonts w:ascii="MS Mincho" w:eastAsia="MS Mincho" w:hAnsi="MS Mincho" w:hint="eastAsia"/>
          <w:sz w:val="22"/>
          <w:highlight w:val="yellow"/>
        </w:rPr>
        <w:t xml:space="preserve">, the </w:t>
      </w:r>
      <w:r w:rsidR="00674A32" w:rsidRPr="001C7200">
        <w:rPr>
          <w:rFonts w:ascii="MS Mincho" w:eastAsia="MS Mincho" w:hAnsi="MS Mincho" w:hint="eastAsia"/>
          <w:sz w:val="22"/>
          <w:highlight w:val="yellow"/>
        </w:rPr>
        <w:lastRenderedPageBreak/>
        <w:t xml:space="preserve">median is 28.9 </w:t>
      </w:r>
      <w:r w:rsidR="00674A32" w:rsidRPr="001C7200">
        <w:rPr>
          <w:rFonts w:ascii="MS Mincho" w:eastAsia="MS Mincho" w:hAnsi="MS Mincho"/>
          <w:sz w:val="22"/>
          <w:highlight w:val="yellow"/>
        </w:rPr>
        <w:t xml:space="preserve">, </w:t>
      </w:r>
      <w:r w:rsidR="00674A32" w:rsidRPr="001C7200">
        <w:rPr>
          <w:rFonts w:ascii="MS Mincho" w:eastAsia="MS Mincho" w:hAnsi="MS Mincho" w:hint="eastAsia"/>
          <w:sz w:val="22"/>
          <w:highlight w:val="yellow"/>
        </w:rPr>
        <w:t xml:space="preserve">so this case is in the borderline range </w:t>
      </w:r>
      <w:r w:rsidR="00892E91" w:rsidRPr="001C7200">
        <w:rPr>
          <w:rFonts w:ascii="MS Mincho" w:eastAsia="MS Mincho" w:hAnsi="MS Mincho"/>
          <w:sz w:val="22"/>
          <w:highlight w:val="yellow"/>
        </w:rPr>
        <w:t xml:space="preserve">(Life Co., Ltd., 2020) </w:t>
      </w:r>
      <w:r w:rsidR="00674A32" w:rsidRPr="001C7200">
        <w:rPr>
          <w:rFonts w:ascii="MS Mincho" w:eastAsia="MS Mincho" w:hAnsi="MS Mincho" w:hint="eastAsia"/>
          <w:sz w:val="22"/>
          <w:highlight w:val="yellow"/>
        </w:rPr>
        <w:t xml:space="preserve">. The values displayed are relative values and therefore have no units </w:t>
      </w:r>
      <w:r w:rsidR="00D63A6D">
        <w:rPr>
          <w:rFonts w:ascii="MS Mincho" w:eastAsia="MS Mincho" w:hAnsi="MS Mincho"/>
          <w:sz w:val="22"/>
        </w:rPr>
        <w:t xml:space="preserve">( </w:t>
      </w:r>
      <w:r w:rsidR="00D63A6D">
        <w:rPr>
          <w:rFonts w:ascii="MS Mincho" w:eastAsia="MS Mincho" w:hAnsi="MS Mincho" w:hint="eastAsia"/>
          <w:sz w:val="22"/>
        </w:rPr>
        <w:t xml:space="preserve">Life Co., Ltd. webpage </w:t>
      </w:r>
      <w:r w:rsidR="00D63A6D">
        <w:rPr>
          <w:rFonts w:ascii="MS Mincho" w:eastAsia="MS Mincho" w:hAnsi="MS Mincho"/>
          <w:sz w:val="22"/>
        </w:rPr>
        <w:t xml:space="preserve">) </w:t>
      </w:r>
      <w:r w:rsidR="00674A32">
        <w:rPr>
          <w:rFonts w:ascii="MS Mincho" w:eastAsia="MS Mincho" w:hAnsi="MS Mincho" w:hint="eastAsia"/>
          <w:sz w:val="22"/>
        </w:rPr>
        <w:t>.</w:t>
      </w:r>
      <w:r w:rsidR="007A41E9">
        <w:rPr>
          <w:rFonts w:ascii="MS Mincho" w:eastAsia="MS Mincho" w:hAnsi="MS Mincho"/>
          <w:noProof/>
          <w:sz w:val="22"/>
        </w:rPr>
        <w:drawing>
          <wp:inline distT="0" distB="0" distL="0" distR="0" wp14:anchorId="5A4BD551" wp14:editId="07F32414">
            <wp:extent cx="2965450" cy="1646583"/>
            <wp:effectExtent l="0" t="0" r="6350" b="0"/>
            <wp:docPr id="8453873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738" name="図 84538738"/>
                    <pic:cNvPicPr/>
                  </pic:nvPicPr>
                  <pic:blipFill>
                    <a:blip r:embed="rId19">
                      <a:extLst>
                        <a:ext uri="{28A0092B-C50C-407E-A947-70E740481C1C}">
                          <a14:useLocalDpi xmlns:a14="http://schemas.microsoft.com/office/drawing/2010/main" val="0"/>
                        </a:ext>
                      </a:extLst>
                    </a:blip>
                    <a:stretch>
                      <a:fillRect/>
                    </a:stretch>
                  </pic:blipFill>
                  <pic:spPr>
                    <a:xfrm>
                      <a:off x="0" y="0"/>
                      <a:ext cx="2970235" cy="1649240"/>
                    </a:xfrm>
                    <a:prstGeom prst="rect">
                      <a:avLst/>
                    </a:prstGeom>
                  </pic:spPr>
                </pic:pic>
              </a:graphicData>
            </a:graphic>
          </wp:inline>
        </w:drawing>
      </w:r>
    </w:p>
    <w:p w14:paraId="4DF83D27" w14:textId="77777777" w:rsidR="001920EA" w:rsidRDefault="001920EA" w:rsidP="00674A32">
      <w:pPr>
        <w:rPr>
          <w:rFonts w:ascii="MS Mincho" w:eastAsia="MS Mincho" w:hAnsi="MS Mincho"/>
          <w:sz w:val="22"/>
        </w:rPr>
        <w:sectPr w:rsidR="001920EA" w:rsidSect="001920EA">
          <w:type w:val="continuous"/>
          <w:pgSz w:w="11906" w:h="16838"/>
          <w:pgMar w:top="1440" w:right="1080" w:bottom="1440" w:left="1080" w:header="851" w:footer="992" w:gutter="0"/>
          <w:cols w:num="2" w:space="424" w:equalWidth="0">
            <w:col w:w="5250" w:space="424"/>
            <w:col w:w="4072"/>
          </w:cols>
          <w:docGrid w:type="lines" w:linePitch="360"/>
        </w:sectPr>
      </w:pPr>
    </w:p>
    <w:p w14:paraId="56B281FE" w14:textId="77777777" w:rsidR="006E0671" w:rsidRDefault="006E0671" w:rsidP="00674A32">
      <w:pPr>
        <w:rPr>
          <w:rFonts w:ascii="MS Mincho" w:eastAsia="MS Mincho" w:hAnsi="MS Mincho"/>
          <w:sz w:val="22"/>
        </w:rPr>
      </w:pPr>
    </w:p>
    <w:p w14:paraId="60D43947" w14:textId="77777777" w:rsidR="00674A32" w:rsidRPr="00962D96" w:rsidRDefault="00674A32" w:rsidP="00674A32">
      <w:pPr>
        <w:rPr>
          <w:rFonts w:ascii="MS Mincho" w:eastAsia="MS Mincho" w:hAnsi="MS Mincho"/>
          <w:sz w:val="22"/>
        </w:rPr>
      </w:pPr>
      <w:r w:rsidRPr="00962D96">
        <w:rPr>
          <w:rFonts w:ascii="MS Mincho" w:eastAsia="MS Mincho" w:hAnsi="MS Mincho" w:hint="eastAsia"/>
          <w:sz w:val="22"/>
        </w:rPr>
        <w:t>References</w:t>
      </w:r>
    </w:p>
    <w:p w14:paraId="48A654E0" w14:textId="77777777" w:rsidR="00674A32" w:rsidRDefault="00674A32" w:rsidP="00674A32">
      <w:pPr>
        <w:rPr>
          <w:rFonts w:ascii="MS Mincho" w:eastAsia="MS Mincho" w:hAnsi="MS Mincho"/>
          <w:sz w:val="22"/>
        </w:rPr>
      </w:pPr>
      <w:r w:rsidRPr="00962D96">
        <w:rPr>
          <w:rFonts w:ascii="MS Mincho" w:eastAsia="MS Mincho" w:hAnsi="MS Mincho" w:hint="eastAsia"/>
          <w:sz w:val="22"/>
        </w:rPr>
        <w:t xml:space="preserve">・Life Corporation ( </w:t>
      </w:r>
      <w:r w:rsidRPr="00962D96">
        <w:rPr>
          <w:rFonts w:ascii="MS Mincho" w:eastAsia="MS Mincho" w:hAnsi="MS Mincho"/>
          <w:sz w:val="22"/>
        </w:rPr>
        <w:t xml:space="preserve">2020). </w:t>
      </w:r>
      <w:r w:rsidRPr="00962D96">
        <w:rPr>
          <w:rFonts w:ascii="MS Mincho" w:eastAsia="MS Mincho" w:hAnsi="MS Mincho" w:hint="eastAsia"/>
          <w:sz w:val="22"/>
        </w:rPr>
        <w:t>"Oral Moisture Meter Mucus Measurement Method Guide."</w:t>
      </w:r>
    </w:p>
    <w:p w14:paraId="5B31DE50" w14:textId="1CDB4306" w:rsidR="00D63A6D" w:rsidRPr="00962D96" w:rsidRDefault="00D63A6D" w:rsidP="00674A32">
      <w:pPr>
        <w:rPr>
          <w:rFonts w:ascii="MS Mincho" w:eastAsia="MS Mincho" w:hAnsi="MS Mincho"/>
          <w:sz w:val="22"/>
        </w:rPr>
      </w:pPr>
      <w:r>
        <w:rPr>
          <w:rFonts w:ascii="MS Mincho" w:eastAsia="MS Mincho" w:hAnsi="MS Mincho" w:hint="eastAsia"/>
          <w:sz w:val="22"/>
        </w:rPr>
        <w:t xml:space="preserve">・Life Co., Ltd. website. Accessed </w:t>
      </w:r>
      <w:r w:rsidR="00E539AB">
        <w:rPr>
          <w:rFonts w:ascii="MS Mincho" w:eastAsia="MS Mincho" w:hAnsi="MS Mincho" w:hint="eastAsia"/>
          <w:sz w:val="22"/>
        </w:rPr>
        <w:t xml:space="preserve">July 7, </w:t>
      </w:r>
      <w:r w:rsidR="00E539AB">
        <w:rPr>
          <w:rFonts w:ascii="MS Mincho" w:eastAsia="MS Mincho" w:hAnsi="MS Mincho"/>
          <w:sz w:val="22"/>
        </w:rPr>
        <w:t xml:space="preserve">2023 </w:t>
      </w:r>
      <w:r w:rsidR="00E539AB">
        <w:rPr>
          <w:rFonts w:ascii="MS Mincho" w:eastAsia="MS Mincho" w:hAnsi="MS Mincho" w:hint="eastAsia"/>
          <w:sz w:val="22"/>
        </w:rPr>
        <w:t xml:space="preserve">from </w:t>
      </w:r>
      <w:hyperlink r:id="rId20" w:history="1">
        <w:r w:rsidR="00E539AB" w:rsidRPr="006F7CE2">
          <w:rPr>
            <w:rStyle w:val="Hyperlink"/>
            <w:rFonts w:ascii="MS Mincho" w:eastAsia="MS Mincho" w:hAnsi="MS Mincho"/>
            <w:sz w:val="22"/>
          </w:rPr>
          <w:t>https://www.life-qol.net/mucus .</w:t>
        </w:r>
      </w:hyperlink>
    </w:p>
    <w:p w14:paraId="02A31463" w14:textId="3725E888" w:rsidR="002D4B81" w:rsidRPr="002D4B81" w:rsidRDefault="00674A32" w:rsidP="00285763">
      <w:pPr>
        <w:rPr>
          <w:rFonts w:ascii="MS Mincho" w:eastAsia="MS Mincho" w:hAnsi="MS Mincho"/>
          <w:sz w:val="22"/>
        </w:rPr>
      </w:pPr>
      <w:r w:rsidRPr="00962D96">
        <w:rPr>
          <w:rFonts w:ascii="MS Mincho" w:eastAsia="MS Mincho" w:hAnsi="MS Mincho" w:hint="eastAsia"/>
          <w:sz w:val="22"/>
        </w:rPr>
        <w:t xml:space="preserve">・Japan Dental Association ( </w:t>
      </w:r>
      <w:r w:rsidRPr="00962D96">
        <w:rPr>
          <w:rFonts w:ascii="MS Mincho" w:eastAsia="MS Mincho" w:hAnsi="MS Mincho"/>
          <w:sz w:val="22"/>
        </w:rPr>
        <w:t xml:space="preserve">2019) </w:t>
      </w:r>
      <w:r w:rsidRPr="00962D96">
        <w:rPr>
          <w:rFonts w:ascii="MS Mincho" w:eastAsia="MS Mincho" w:hAnsi="MS Mincho" w:hint="eastAsia"/>
          <w:sz w:val="22"/>
        </w:rPr>
        <w:t xml:space="preserve">"Oral Frailty Management Manual for Dental Clinics </w:t>
      </w:r>
      <w:r w:rsidRPr="00962D96">
        <w:rPr>
          <w:rFonts w:ascii="MS Mincho" w:eastAsia="MS Mincho" w:hAnsi="MS Mincho"/>
          <w:sz w:val="22"/>
        </w:rPr>
        <w:t xml:space="preserve">2019 </w:t>
      </w:r>
      <w:r w:rsidRPr="00962D96">
        <w:rPr>
          <w:rFonts w:ascii="MS Mincho" w:eastAsia="MS Mincho" w:hAnsi="MS Mincho" w:hint="eastAsia"/>
          <w:sz w:val="22"/>
        </w:rPr>
        <w:t>Edition"</w:t>
      </w:r>
    </w:p>
    <w:sectPr w:rsidR="002D4B81" w:rsidRPr="002D4B81" w:rsidSect="00FB562A">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28423" w14:textId="77777777" w:rsidR="00B111C6" w:rsidRDefault="00B111C6" w:rsidP="00EA095B">
      <w:r>
        <w:separator/>
      </w:r>
    </w:p>
  </w:endnote>
  <w:endnote w:type="continuationSeparator" w:id="0">
    <w:p w14:paraId="7DE7FF15" w14:textId="77777777" w:rsidR="00B111C6" w:rsidRDefault="00B111C6" w:rsidP="00EA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922A9" w14:textId="77777777" w:rsidR="00CC0559" w:rsidRDefault="00CC0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8F455" w14:textId="77777777" w:rsidR="00CC0559" w:rsidRDefault="00CC0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D3C19" w14:textId="77777777" w:rsidR="00CC0559" w:rsidRDefault="00CC0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53A6F" w14:textId="77777777" w:rsidR="00B111C6" w:rsidRDefault="00B111C6" w:rsidP="00EA095B">
      <w:r>
        <w:separator/>
      </w:r>
    </w:p>
  </w:footnote>
  <w:footnote w:type="continuationSeparator" w:id="0">
    <w:p w14:paraId="10424A28" w14:textId="77777777" w:rsidR="00B111C6" w:rsidRDefault="00B111C6" w:rsidP="00EA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7CF35" w14:textId="77777777" w:rsidR="00CC0559" w:rsidRDefault="00CC0559" w:rsidP="00CC0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A3A39" w14:textId="77777777" w:rsidR="00CC0559" w:rsidRDefault="00CC0559" w:rsidP="00CC05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B174B" w14:textId="77777777" w:rsidR="00CC0559" w:rsidRDefault="00CC05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xMDIwMLWwsDQyNTNR0lEKTi0uzszPAykwqgUAuHzeZywAAAA="/>
  </w:docVars>
  <w:rsids>
    <w:rsidRoot w:val="00607025"/>
    <w:rsid w:val="00000AE7"/>
    <w:rsid w:val="00003C1F"/>
    <w:rsid w:val="0000695F"/>
    <w:rsid w:val="00007330"/>
    <w:rsid w:val="00007FFD"/>
    <w:rsid w:val="00020300"/>
    <w:rsid w:val="00021FBC"/>
    <w:rsid w:val="00023E1E"/>
    <w:rsid w:val="00033C7F"/>
    <w:rsid w:val="000414F1"/>
    <w:rsid w:val="00043B11"/>
    <w:rsid w:val="000455D2"/>
    <w:rsid w:val="00047354"/>
    <w:rsid w:val="00054F2C"/>
    <w:rsid w:val="0005766F"/>
    <w:rsid w:val="00061629"/>
    <w:rsid w:val="0006356B"/>
    <w:rsid w:val="0006432A"/>
    <w:rsid w:val="00070614"/>
    <w:rsid w:val="00072362"/>
    <w:rsid w:val="000732D2"/>
    <w:rsid w:val="000778E8"/>
    <w:rsid w:val="00086E3E"/>
    <w:rsid w:val="000A1684"/>
    <w:rsid w:val="000A1E11"/>
    <w:rsid w:val="000A405E"/>
    <w:rsid w:val="000A5F4F"/>
    <w:rsid w:val="000B2B20"/>
    <w:rsid w:val="000B4061"/>
    <w:rsid w:val="000B4903"/>
    <w:rsid w:val="000C5E75"/>
    <w:rsid w:val="000D1FCE"/>
    <w:rsid w:val="000D5CE9"/>
    <w:rsid w:val="000E1439"/>
    <w:rsid w:val="000E1FC5"/>
    <w:rsid w:val="000E77FB"/>
    <w:rsid w:val="000F18E8"/>
    <w:rsid w:val="00101011"/>
    <w:rsid w:val="00112E97"/>
    <w:rsid w:val="00124539"/>
    <w:rsid w:val="001349D0"/>
    <w:rsid w:val="00142BCF"/>
    <w:rsid w:val="00150A1E"/>
    <w:rsid w:val="00160A2A"/>
    <w:rsid w:val="001624F6"/>
    <w:rsid w:val="00167F64"/>
    <w:rsid w:val="001766AE"/>
    <w:rsid w:val="001920EA"/>
    <w:rsid w:val="00194EF7"/>
    <w:rsid w:val="001B34F7"/>
    <w:rsid w:val="001B5A8E"/>
    <w:rsid w:val="001B5D71"/>
    <w:rsid w:val="001B6CA0"/>
    <w:rsid w:val="001C31E4"/>
    <w:rsid w:val="001C7200"/>
    <w:rsid w:val="001D1FEA"/>
    <w:rsid w:val="001E0CBB"/>
    <w:rsid w:val="001E1B4D"/>
    <w:rsid w:val="001E2497"/>
    <w:rsid w:val="001F5411"/>
    <w:rsid w:val="00210CD5"/>
    <w:rsid w:val="00211AE0"/>
    <w:rsid w:val="00211D7A"/>
    <w:rsid w:val="00213E9B"/>
    <w:rsid w:val="002146ED"/>
    <w:rsid w:val="0023113B"/>
    <w:rsid w:val="00231776"/>
    <w:rsid w:val="00242B13"/>
    <w:rsid w:val="0024558D"/>
    <w:rsid w:val="00251043"/>
    <w:rsid w:val="0025179F"/>
    <w:rsid w:val="00256263"/>
    <w:rsid w:val="00256539"/>
    <w:rsid w:val="00264AE6"/>
    <w:rsid w:val="00285763"/>
    <w:rsid w:val="00291989"/>
    <w:rsid w:val="002B3924"/>
    <w:rsid w:val="002B5AEA"/>
    <w:rsid w:val="002B672C"/>
    <w:rsid w:val="002C00D3"/>
    <w:rsid w:val="002D1F64"/>
    <w:rsid w:val="002D4B81"/>
    <w:rsid w:val="002D7640"/>
    <w:rsid w:val="002D791F"/>
    <w:rsid w:val="002E6322"/>
    <w:rsid w:val="002F430D"/>
    <w:rsid w:val="0030568D"/>
    <w:rsid w:val="00307886"/>
    <w:rsid w:val="0032261D"/>
    <w:rsid w:val="00326B1B"/>
    <w:rsid w:val="003278AA"/>
    <w:rsid w:val="00334910"/>
    <w:rsid w:val="003350D8"/>
    <w:rsid w:val="00344694"/>
    <w:rsid w:val="00345CD8"/>
    <w:rsid w:val="0035086C"/>
    <w:rsid w:val="00363F24"/>
    <w:rsid w:val="00367F35"/>
    <w:rsid w:val="0037167A"/>
    <w:rsid w:val="003717B9"/>
    <w:rsid w:val="00384C95"/>
    <w:rsid w:val="003916F4"/>
    <w:rsid w:val="003A078B"/>
    <w:rsid w:val="003A080E"/>
    <w:rsid w:val="003A153D"/>
    <w:rsid w:val="003A238F"/>
    <w:rsid w:val="003A2ECD"/>
    <w:rsid w:val="003A487A"/>
    <w:rsid w:val="003B26EE"/>
    <w:rsid w:val="003B6C9E"/>
    <w:rsid w:val="003C01FD"/>
    <w:rsid w:val="003C244A"/>
    <w:rsid w:val="003C2DF0"/>
    <w:rsid w:val="003D1E06"/>
    <w:rsid w:val="003D56CF"/>
    <w:rsid w:val="003F2AB7"/>
    <w:rsid w:val="00400BA5"/>
    <w:rsid w:val="004066B8"/>
    <w:rsid w:val="004101E2"/>
    <w:rsid w:val="00411665"/>
    <w:rsid w:val="00415007"/>
    <w:rsid w:val="0041554E"/>
    <w:rsid w:val="004158B7"/>
    <w:rsid w:val="00417570"/>
    <w:rsid w:val="00432F66"/>
    <w:rsid w:val="00433B5D"/>
    <w:rsid w:val="00435D9C"/>
    <w:rsid w:val="00442590"/>
    <w:rsid w:val="0046548A"/>
    <w:rsid w:val="004709C0"/>
    <w:rsid w:val="00477103"/>
    <w:rsid w:val="00481651"/>
    <w:rsid w:val="00490858"/>
    <w:rsid w:val="00490A77"/>
    <w:rsid w:val="00495290"/>
    <w:rsid w:val="00497888"/>
    <w:rsid w:val="00497F6B"/>
    <w:rsid w:val="004A7967"/>
    <w:rsid w:val="004B1F64"/>
    <w:rsid w:val="004E7D26"/>
    <w:rsid w:val="004F0CA0"/>
    <w:rsid w:val="004F1581"/>
    <w:rsid w:val="004F3E74"/>
    <w:rsid w:val="004F637A"/>
    <w:rsid w:val="004F7868"/>
    <w:rsid w:val="00502ECD"/>
    <w:rsid w:val="00506A6D"/>
    <w:rsid w:val="005224A5"/>
    <w:rsid w:val="005316B1"/>
    <w:rsid w:val="005357F6"/>
    <w:rsid w:val="00540454"/>
    <w:rsid w:val="00547893"/>
    <w:rsid w:val="005569F7"/>
    <w:rsid w:val="00561DEE"/>
    <w:rsid w:val="005706E3"/>
    <w:rsid w:val="00573D34"/>
    <w:rsid w:val="00577B02"/>
    <w:rsid w:val="0058055C"/>
    <w:rsid w:val="005829CE"/>
    <w:rsid w:val="00583FAE"/>
    <w:rsid w:val="005A34AF"/>
    <w:rsid w:val="005B026E"/>
    <w:rsid w:val="005B3C69"/>
    <w:rsid w:val="005B4CB7"/>
    <w:rsid w:val="005C37AD"/>
    <w:rsid w:val="005C6C24"/>
    <w:rsid w:val="005D2123"/>
    <w:rsid w:val="005D5822"/>
    <w:rsid w:val="005D7663"/>
    <w:rsid w:val="005F7906"/>
    <w:rsid w:val="005F79C7"/>
    <w:rsid w:val="00606A28"/>
    <w:rsid w:val="00607025"/>
    <w:rsid w:val="00631715"/>
    <w:rsid w:val="00634F5D"/>
    <w:rsid w:val="0064477A"/>
    <w:rsid w:val="00654A12"/>
    <w:rsid w:val="00656E6D"/>
    <w:rsid w:val="00663014"/>
    <w:rsid w:val="00667948"/>
    <w:rsid w:val="006722CF"/>
    <w:rsid w:val="00674A32"/>
    <w:rsid w:val="00676A95"/>
    <w:rsid w:val="00677BFE"/>
    <w:rsid w:val="00685AF2"/>
    <w:rsid w:val="00685C12"/>
    <w:rsid w:val="00690708"/>
    <w:rsid w:val="006B3ED0"/>
    <w:rsid w:val="006B4AE8"/>
    <w:rsid w:val="006C26E3"/>
    <w:rsid w:val="006D0DB5"/>
    <w:rsid w:val="006D7B51"/>
    <w:rsid w:val="006E0671"/>
    <w:rsid w:val="006E4C68"/>
    <w:rsid w:val="006F11E5"/>
    <w:rsid w:val="006F6EC2"/>
    <w:rsid w:val="00703823"/>
    <w:rsid w:val="0070599E"/>
    <w:rsid w:val="007064A2"/>
    <w:rsid w:val="00714814"/>
    <w:rsid w:val="00716E14"/>
    <w:rsid w:val="00717967"/>
    <w:rsid w:val="00721798"/>
    <w:rsid w:val="00721FE4"/>
    <w:rsid w:val="00725653"/>
    <w:rsid w:val="00725BA2"/>
    <w:rsid w:val="0073019F"/>
    <w:rsid w:val="00753760"/>
    <w:rsid w:val="00753CCC"/>
    <w:rsid w:val="00767727"/>
    <w:rsid w:val="00780AE7"/>
    <w:rsid w:val="00786F52"/>
    <w:rsid w:val="007925BB"/>
    <w:rsid w:val="0079677B"/>
    <w:rsid w:val="007A41E9"/>
    <w:rsid w:val="007A5B6C"/>
    <w:rsid w:val="007A5CF0"/>
    <w:rsid w:val="007B1755"/>
    <w:rsid w:val="007C4252"/>
    <w:rsid w:val="007C60BB"/>
    <w:rsid w:val="007D4139"/>
    <w:rsid w:val="007D7F69"/>
    <w:rsid w:val="007E135C"/>
    <w:rsid w:val="007E254A"/>
    <w:rsid w:val="007E3665"/>
    <w:rsid w:val="007F4689"/>
    <w:rsid w:val="007F5FEE"/>
    <w:rsid w:val="007F66B2"/>
    <w:rsid w:val="00803EE5"/>
    <w:rsid w:val="008115A6"/>
    <w:rsid w:val="00817EA1"/>
    <w:rsid w:val="00821C1D"/>
    <w:rsid w:val="00831C9D"/>
    <w:rsid w:val="00854BA7"/>
    <w:rsid w:val="00856A77"/>
    <w:rsid w:val="008739B1"/>
    <w:rsid w:val="00875366"/>
    <w:rsid w:val="008827C9"/>
    <w:rsid w:val="00892E91"/>
    <w:rsid w:val="008A10D4"/>
    <w:rsid w:val="008A5105"/>
    <w:rsid w:val="008A649E"/>
    <w:rsid w:val="008A6C50"/>
    <w:rsid w:val="008A76DE"/>
    <w:rsid w:val="008B6380"/>
    <w:rsid w:val="008C3B4C"/>
    <w:rsid w:val="008D1228"/>
    <w:rsid w:val="008D2AEE"/>
    <w:rsid w:val="008D6B49"/>
    <w:rsid w:val="008D75E1"/>
    <w:rsid w:val="008E20F4"/>
    <w:rsid w:val="008E5074"/>
    <w:rsid w:val="009053CC"/>
    <w:rsid w:val="0091383F"/>
    <w:rsid w:val="00913968"/>
    <w:rsid w:val="00913B62"/>
    <w:rsid w:val="00914C63"/>
    <w:rsid w:val="0091656D"/>
    <w:rsid w:val="0092348B"/>
    <w:rsid w:val="00931B6B"/>
    <w:rsid w:val="00940C14"/>
    <w:rsid w:val="00950426"/>
    <w:rsid w:val="00962D96"/>
    <w:rsid w:val="00965D6D"/>
    <w:rsid w:val="00967374"/>
    <w:rsid w:val="00980A1D"/>
    <w:rsid w:val="009903CB"/>
    <w:rsid w:val="00991B3A"/>
    <w:rsid w:val="009A3306"/>
    <w:rsid w:val="009A6FBF"/>
    <w:rsid w:val="009B27BA"/>
    <w:rsid w:val="009B2D9F"/>
    <w:rsid w:val="009B51CD"/>
    <w:rsid w:val="009C251A"/>
    <w:rsid w:val="009C5641"/>
    <w:rsid w:val="009D5164"/>
    <w:rsid w:val="009E0996"/>
    <w:rsid w:val="009E5AC0"/>
    <w:rsid w:val="009F0DFE"/>
    <w:rsid w:val="009F1544"/>
    <w:rsid w:val="00A0299E"/>
    <w:rsid w:val="00A05647"/>
    <w:rsid w:val="00A1122B"/>
    <w:rsid w:val="00A21D30"/>
    <w:rsid w:val="00A25C9F"/>
    <w:rsid w:val="00A368FC"/>
    <w:rsid w:val="00A376A3"/>
    <w:rsid w:val="00A547C7"/>
    <w:rsid w:val="00A620EC"/>
    <w:rsid w:val="00A746A1"/>
    <w:rsid w:val="00A76391"/>
    <w:rsid w:val="00A82AE0"/>
    <w:rsid w:val="00A92733"/>
    <w:rsid w:val="00A94EC9"/>
    <w:rsid w:val="00A950CF"/>
    <w:rsid w:val="00A95622"/>
    <w:rsid w:val="00AA1F19"/>
    <w:rsid w:val="00AA4A6C"/>
    <w:rsid w:val="00AB5787"/>
    <w:rsid w:val="00AC0BC6"/>
    <w:rsid w:val="00AC23D4"/>
    <w:rsid w:val="00AD3CF6"/>
    <w:rsid w:val="00AE0CC2"/>
    <w:rsid w:val="00AE1534"/>
    <w:rsid w:val="00AE42DD"/>
    <w:rsid w:val="00B111C6"/>
    <w:rsid w:val="00B14364"/>
    <w:rsid w:val="00B23B75"/>
    <w:rsid w:val="00B510B2"/>
    <w:rsid w:val="00B528B4"/>
    <w:rsid w:val="00B52D19"/>
    <w:rsid w:val="00B67345"/>
    <w:rsid w:val="00B718C3"/>
    <w:rsid w:val="00B76EB7"/>
    <w:rsid w:val="00B84363"/>
    <w:rsid w:val="00B9564E"/>
    <w:rsid w:val="00BA2A33"/>
    <w:rsid w:val="00BC4C8A"/>
    <w:rsid w:val="00BC61E2"/>
    <w:rsid w:val="00BD26A6"/>
    <w:rsid w:val="00BD6DE8"/>
    <w:rsid w:val="00BE2D11"/>
    <w:rsid w:val="00BF0D13"/>
    <w:rsid w:val="00BF1C75"/>
    <w:rsid w:val="00C20D0E"/>
    <w:rsid w:val="00C26CD4"/>
    <w:rsid w:val="00C3198C"/>
    <w:rsid w:val="00C32470"/>
    <w:rsid w:val="00C41F8D"/>
    <w:rsid w:val="00C43678"/>
    <w:rsid w:val="00C503EA"/>
    <w:rsid w:val="00C56E99"/>
    <w:rsid w:val="00C67133"/>
    <w:rsid w:val="00C703BB"/>
    <w:rsid w:val="00C703BD"/>
    <w:rsid w:val="00C71265"/>
    <w:rsid w:val="00C72DD9"/>
    <w:rsid w:val="00C76134"/>
    <w:rsid w:val="00C821DA"/>
    <w:rsid w:val="00C9215E"/>
    <w:rsid w:val="00C9785D"/>
    <w:rsid w:val="00CA4308"/>
    <w:rsid w:val="00CA70CE"/>
    <w:rsid w:val="00CC0559"/>
    <w:rsid w:val="00CC1D83"/>
    <w:rsid w:val="00CC7C39"/>
    <w:rsid w:val="00CD42CD"/>
    <w:rsid w:val="00CD7495"/>
    <w:rsid w:val="00CD7CA3"/>
    <w:rsid w:val="00CE31EE"/>
    <w:rsid w:val="00CF216F"/>
    <w:rsid w:val="00CF2583"/>
    <w:rsid w:val="00CF3D2D"/>
    <w:rsid w:val="00CF7724"/>
    <w:rsid w:val="00D047AE"/>
    <w:rsid w:val="00D14EC2"/>
    <w:rsid w:val="00D2095F"/>
    <w:rsid w:val="00D2211C"/>
    <w:rsid w:val="00D248DE"/>
    <w:rsid w:val="00D35D47"/>
    <w:rsid w:val="00D40DA5"/>
    <w:rsid w:val="00D436E5"/>
    <w:rsid w:val="00D44010"/>
    <w:rsid w:val="00D44B46"/>
    <w:rsid w:val="00D44EC4"/>
    <w:rsid w:val="00D53631"/>
    <w:rsid w:val="00D5631C"/>
    <w:rsid w:val="00D636D3"/>
    <w:rsid w:val="00D63A6D"/>
    <w:rsid w:val="00D66F7A"/>
    <w:rsid w:val="00D70A5F"/>
    <w:rsid w:val="00D73E42"/>
    <w:rsid w:val="00D82593"/>
    <w:rsid w:val="00D91744"/>
    <w:rsid w:val="00D95DF4"/>
    <w:rsid w:val="00DC0429"/>
    <w:rsid w:val="00DD24F8"/>
    <w:rsid w:val="00DD76ED"/>
    <w:rsid w:val="00DD7FF0"/>
    <w:rsid w:val="00DE2F85"/>
    <w:rsid w:val="00DE4682"/>
    <w:rsid w:val="00DE662C"/>
    <w:rsid w:val="00DF2F75"/>
    <w:rsid w:val="00DF46D2"/>
    <w:rsid w:val="00E12E8E"/>
    <w:rsid w:val="00E31C72"/>
    <w:rsid w:val="00E31E36"/>
    <w:rsid w:val="00E33E74"/>
    <w:rsid w:val="00E3652B"/>
    <w:rsid w:val="00E37651"/>
    <w:rsid w:val="00E419ED"/>
    <w:rsid w:val="00E467AC"/>
    <w:rsid w:val="00E539AB"/>
    <w:rsid w:val="00E67776"/>
    <w:rsid w:val="00EA095B"/>
    <w:rsid w:val="00EA20C1"/>
    <w:rsid w:val="00EC0B0B"/>
    <w:rsid w:val="00EC3C48"/>
    <w:rsid w:val="00EC4981"/>
    <w:rsid w:val="00ED1577"/>
    <w:rsid w:val="00ED3D89"/>
    <w:rsid w:val="00EE0269"/>
    <w:rsid w:val="00EE5978"/>
    <w:rsid w:val="00EF732D"/>
    <w:rsid w:val="00EF7435"/>
    <w:rsid w:val="00F153D6"/>
    <w:rsid w:val="00F16ECA"/>
    <w:rsid w:val="00F17600"/>
    <w:rsid w:val="00F20D7A"/>
    <w:rsid w:val="00F60EFC"/>
    <w:rsid w:val="00F62A7E"/>
    <w:rsid w:val="00F6366B"/>
    <w:rsid w:val="00F6662B"/>
    <w:rsid w:val="00F711CA"/>
    <w:rsid w:val="00F76331"/>
    <w:rsid w:val="00F77092"/>
    <w:rsid w:val="00F90D0E"/>
    <w:rsid w:val="00F90E64"/>
    <w:rsid w:val="00F94B73"/>
    <w:rsid w:val="00FA48DC"/>
    <w:rsid w:val="00FA4E28"/>
    <w:rsid w:val="00FA59CB"/>
    <w:rsid w:val="00FA61B8"/>
    <w:rsid w:val="00FB3D10"/>
    <w:rsid w:val="00FB562A"/>
    <w:rsid w:val="00FB5C1B"/>
    <w:rsid w:val="00FC0914"/>
    <w:rsid w:val="00FC2182"/>
    <w:rsid w:val="00FD189F"/>
    <w:rsid w:val="00FD1CBF"/>
    <w:rsid w:val="00FE348E"/>
    <w:rsid w:val="00FE4C0B"/>
    <w:rsid w:val="00FF6E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B39E13"/>
  <w15:chartTrackingRefBased/>
  <w15:docId w15:val="{1D7D2A2F-A08D-447A-8DF2-E7ED8F01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95B"/>
    <w:pPr>
      <w:tabs>
        <w:tab w:val="center" w:pos="4252"/>
        <w:tab w:val="right" w:pos="8504"/>
      </w:tabs>
      <w:snapToGrid w:val="0"/>
    </w:pPr>
  </w:style>
  <w:style w:type="character" w:customStyle="1" w:styleId="HeaderChar">
    <w:name w:val="Header Char"/>
    <w:basedOn w:val="DefaultParagraphFont"/>
    <w:link w:val="Header"/>
    <w:uiPriority w:val="99"/>
    <w:rsid w:val="00EA095B"/>
  </w:style>
  <w:style w:type="paragraph" w:styleId="Footer">
    <w:name w:val="footer"/>
    <w:basedOn w:val="Normal"/>
    <w:link w:val="FooterChar"/>
    <w:uiPriority w:val="99"/>
    <w:unhideWhenUsed/>
    <w:rsid w:val="00EA095B"/>
    <w:pPr>
      <w:tabs>
        <w:tab w:val="center" w:pos="4252"/>
        <w:tab w:val="right" w:pos="8504"/>
      </w:tabs>
      <w:snapToGrid w:val="0"/>
    </w:pPr>
  </w:style>
  <w:style w:type="character" w:customStyle="1" w:styleId="FooterChar">
    <w:name w:val="Footer Char"/>
    <w:basedOn w:val="DefaultParagraphFont"/>
    <w:link w:val="Footer"/>
    <w:uiPriority w:val="99"/>
    <w:rsid w:val="00EA095B"/>
  </w:style>
  <w:style w:type="character" w:styleId="Hyperlink">
    <w:name w:val="Hyperlink"/>
    <w:basedOn w:val="DefaultParagraphFont"/>
    <w:uiPriority w:val="99"/>
    <w:unhideWhenUsed/>
    <w:rsid w:val="00E539AB"/>
    <w:rPr>
      <w:color w:val="0563C1" w:themeColor="hyperlink"/>
      <w:u w:val="single"/>
    </w:rPr>
  </w:style>
  <w:style w:type="character" w:styleId="UnresolvedMention">
    <w:name w:val="Unresolved Mention"/>
    <w:basedOn w:val="DefaultParagraphFont"/>
    <w:uiPriority w:val="99"/>
    <w:semiHidden/>
    <w:unhideWhenUsed/>
    <w:rsid w:val="00E53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tmp"/><Relationship Id="rId20" Type="http://schemas.openxmlformats.org/officeDocument/2006/relationships/hyperlink" Target="https://www.life-qol.net/mucus"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image" Target="media/image8.tmp"/><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Muhammad Huzaifa</cp:lastModifiedBy>
  <cp:revision>2</cp:revision>
  <dcterms:created xsi:type="dcterms:W3CDTF">2024-10-29T12:21:00Z</dcterms:created>
  <dcterms:modified xsi:type="dcterms:W3CDTF">2024-10-29T12:21:00Z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c0f8ad2eb0d9a278a61ed5337704740b8e3c9b75daa06ece4a1e3f1447686104</vt:lpwstr>
  </property>
</Properties>
</file>