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Arial" w:hAnsi="Arial"/>
          <w:b/>
          <w:color w:val="047857"/>
          <w:sz w:val="60"/>
        </w:rPr>
        <w:t>GEO-AUCTION SYSTEM</w:t>
      </w:r>
    </w:p>
    <w:p>
      <w:pPr>
        <w:spacing w:after="480"/>
        <w:jc w:val="center"/>
      </w:pPr>
      <w:r>
        <w:rPr>
          <w:rFonts w:ascii="Arial" w:hAnsi="Arial"/>
          <w:color w:val="475569"/>
          <w:sz w:val="26"/>
        </w:rPr>
        <w:t>Web-Based Real-Time Auction &amp; Marketplace Management System</w:t>
        <w:br/>
        <w:t>Complete Technical, Architectural, Implementation &amp; Testing Manual</w:t>
      </w:r>
    </w:p>
    <w:p>
      <w:pPr>
        <w:spacing w:after="720"/>
        <w:jc w:val="center"/>
      </w:pPr>
      <w:r>
        <w:rPr>
          <w:color w:val="047857"/>
        </w:rPr>
        <w:t>―――――――――――――――――――――――――――――――――――――――――――――</w:t>
      </w:r>
    </w:p>
    <w:tbl>
      <w:tblPr>
        <w:tblW w:type="auto" w:w="0"/>
        <w:jc w:val="center"/>
        <w:tblLayout w:type="fixed"/>
        <w:tblLook w:firstColumn="1" w:firstRow="1" w:lastColumn="0" w:lastRow="0" w:noHBand="0" w:noVBand="1" w:val="04A0"/>
      </w:tblPr>
      <w:tblGrid>
        <w:gridCol w:w="4680"/>
        <w:gridCol w:w="4680"/>
      </w:tblGrid>
      <w:tr>
        <w:tc>
          <w:tcPr>
            <w:tcW w:type="dxa" w:w="3168"/>
            <w:shd w:fill="047857"/>
            <w:tcMar>
              <w:top w:w="100" w:type="dxa"/>
              <w:bottom w:w="100" w:type="dxa"/>
              <w:left w:w="120" w:type="dxa"/>
              <w:right w:w="120" w:type="dxa"/>
            </w:tcMar>
          </w:tcPr>
          <w:p>
            <w:pPr>
              <w:jc w:val="left"/>
            </w:pPr>
            <w:r>
              <w:rPr>
                <w:rFonts w:ascii="Arial" w:hAnsi="Arial"/>
                <w:b/>
                <w:color w:val="FFFFFF"/>
                <w:sz w:val="19"/>
              </w:rPr>
              <w:t>Project Specification</w:t>
            </w:r>
          </w:p>
        </w:tc>
        <w:tc>
          <w:tcPr>
            <w:tcW w:type="dxa" w:w="6192"/>
            <w:shd w:fill="047857"/>
            <w:tcMar>
              <w:top w:w="100" w:type="dxa"/>
              <w:bottom w:w="100" w:type="dxa"/>
              <w:left w:w="120" w:type="dxa"/>
              <w:right w:w="120" w:type="dxa"/>
            </w:tcMar>
          </w:tcPr>
          <w:p>
            <w:pPr>
              <w:jc w:val="left"/>
            </w:pPr>
            <w:r>
              <w:rPr>
                <w:rFonts w:ascii="Arial" w:hAnsi="Arial"/>
                <w:b/>
                <w:color w:val="FFFFFF"/>
                <w:sz w:val="19"/>
              </w:rPr>
              <w:t>System Details</w:t>
            </w:r>
          </w:p>
        </w:tc>
      </w:tr>
      <w:tr>
        <w:tc>
          <w:tcPr>
            <w:tcW w:type="dxa" w:w="3168"/>
            <w:shd w:fill="FFFFFF"/>
            <w:tcMar>
              <w:top w:w="80" w:type="dxa"/>
              <w:bottom w:w="80" w:type="dxa"/>
              <w:left w:w="120" w:type="dxa"/>
              <w:right w:w="120" w:type="dxa"/>
            </w:tcMar>
          </w:tcPr>
          <w:p>
            <w:pPr>
              <w:jc w:val="left"/>
            </w:pPr>
            <w:r>
              <w:rPr>
                <w:rFonts w:ascii="Arial" w:hAnsi="Arial"/>
                <w:color w:val="1E293B"/>
                <w:sz w:val="18"/>
              </w:rPr>
              <w:t>Platform Name</w:t>
            </w:r>
          </w:p>
        </w:tc>
        <w:tc>
          <w:tcPr>
            <w:tcW w:type="dxa" w:w="6192"/>
            <w:shd w:fill="FFFFFF"/>
            <w:tcMar>
              <w:top w:w="80" w:type="dxa"/>
              <w:bottom w:w="80" w:type="dxa"/>
              <w:left w:w="120" w:type="dxa"/>
              <w:right w:w="120" w:type="dxa"/>
            </w:tcMar>
          </w:tcPr>
          <w:p>
            <w:pPr>
              <w:jc w:val="left"/>
            </w:pPr>
            <w:r>
              <w:rPr>
                <w:rFonts w:ascii="Arial" w:hAnsi="Arial"/>
                <w:color w:val="1E293B"/>
                <w:sz w:val="18"/>
              </w:rPr>
              <w:t>Geo-Auction (Web-Based Auction Management Platform)</w:t>
            </w:r>
          </w:p>
        </w:tc>
      </w:tr>
      <w:tr>
        <w:tc>
          <w:tcPr>
            <w:tcW w:type="dxa" w:w="3168"/>
            <w:shd w:fill="F8FAFC"/>
            <w:tcMar>
              <w:top w:w="80" w:type="dxa"/>
              <w:bottom w:w="80" w:type="dxa"/>
              <w:left w:w="120" w:type="dxa"/>
              <w:right w:w="120" w:type="dxa"/>
            </w:tcMar>
          </w:tcPr>
          <w:p>
            <w:pPr>
              <w:jc w:val="left"/>
            </w:pPr>
            <w:r>
              <w:rPr>
                <w:rFonts w:ascii="Arial" w:hAnsi="Arial"/>
                <w:color w:val="1E293B"/>
                <w:sz w:val="18"/>
              </w:rPr>
              <w:t>Version &amp; Status</w:t>
            </w:r>
          </w:p>
        </w:tc>
        <w:tc>
          <w:tcPr>
            <w:tcW w:type="dxa" w:w="6192"/>
            <w:shd w:fill="F8FAFC"/>
            <w:tcMar>
              <w:top w:w="80" w:type="dxa"/>
              <w:bottom w:w="80" w:type="dxa"/>
              <w:left w:w="120" w:type="dxa"/>
              <w:right w:w="120" w:type="dxa"/>
            </w:tcMar>
          </w:tcPr>
          <w:p>
            <w:pPr>
              <w:jc w:val="left"/>
            </w:pPr>
            <w:r>
              <w:rPr>
                <w:rFonts w:ascii="Arial" w:hAnsi="Arial"/>
                <w:color w:val="1E293B"/>
                <w:sz w:val="18"/>
              </w:rPr>
              <w:t>Version 2.4.0 — Production Ready &amp; Fully Audited</w:t>
            </w:r>
          </w:p>
        </w:tc>
      </w:tr>
      <w:tr>
        <w:tc>
          <w:tcPr>
            <w:tcW w:type="dxa" w:w="3168"/>
            <w:shd w:fill="FFFFFF"/>
            <w:tcMar>
              <w:top w:w="80" w:type="dxa"/>
              <w:bottom w:w="80" w:type="dxa"/>
              <w:left w:w="120" w:type="dxa"/>
              <w:right w:w="120" w:type="dxa"/>
            </w:tcMar>
          </w:tcPr>
          <w:p>
            <w:pPr>
              <w:jc w:val="left"/>
            </w:pPr>
            <w:r>
              <w:rPr>
                <w:rFonts w:ascii="Arial" w:hAnsi="Arial"/>
                <w:color w:val="1E293B"/>
                <w:sz w:val="18"/>
              </w:rPr>
              <w:t>Primary Architecture</w:t>
            </w:r>
          </w:p>
        </w:tc>
        <w:tc>
          <w:tcPr>
            <w:tcW w:type="dxa" w:w="6192"/>
            <w:shd w:fill="FFFFFF"/>
            <w:tcMar>
              <w:top w:w="80" w:type="dxa"/>
              <w:bottom w:w="80" w:type="dxa"/>
              <w:left w:w="120" w:type="dxa"/>
              <w:right w:w="120" w:type="dxa"/>
            </w:tcMar>
          </w:tcPr>
          <w:p>
            <w:pPr>
              <w:jc w:val="left"/>
            </w:pPr>
            <w:r>
              <w:rPr>
                <w:rFonts w:ascii="Arial" w:hAnsi="Arial"/>
                <w:color w:val="1E293B"/>
                <w:sz w:val="18"/>
              </w:rPr>
              <w:t>Object-Oriented PHP 8.x, PDO Prepared Queries, MySQL 8 / MariaDB</w:t>
            </w:r>
          </w:p>
        </w:tc>
      </w:tr>
      <w:tr>
        <w:tc>
          <w:tcPr>
            <w:tcW w:type="dxa" w:w="3168"/>
            <w:shd w:fill="F8FAFC"/>
            <w:tcMar>
              <w:top w:w="80" w:type="dxa"/>
              <w:bottom w:w="80" w:type="dxa"/>
              <w:left w:w="120" w:type="dxa"/>
              <w:right w:w="120" w:type="dxa"/>
            </w:tcMar>
          </w:tcPr>
          <w:p>
            <w:pPr>
              <w:jc w:val="left"/>
            </w:pPr>
            <w:r>
              <w:rPr>
                <w:rFonts w:ascii="Arial" w:hAnsi="Arial"/>
                <w:color w:val="1E293B"/>
                <w:sz w:val="18"/>
              </w:rPr>
              <w:t>Frontend Stack</w:t>
            </w:r>
          </w:p>
        </w:tc>
        <w:tc>
          <w:tcPr>
            <w:tcW w:type="dxa" w:w="6192"/>
            <w:shd w:fill="F8FAFC"/>
            <w:tcMar>
              <w:top w:w="80" w:type="dxa"/>
              <w:bottom w:w="80" w:type="dxa"/>
              <w:left w:w="120" w:type="dxa"/>
              <w:right w:w="120" w:type="dxa"/>
            </w:tcMar>
          </w:tcPr>
          <w:p>
            <w:pPr>
              <w:jc w:val="left"/>
            </w:pPr>
            <w:r>
              <w:rPr>
                <w:rFonts w:ascii="Arial" w:hAnsi="Arial"/>
                <w:color w:val="1E293B"/>
                <w:sz w:val="18"/>
              </w:rPr>
              <w:t>Bootstrap 5, Vanilla CSS3 Custom Tokens, FontAwesome 6, Chart.js</w:t>
            </w:r>
          </w:p>
        </w:tc>
      </w:tr>
      <w:tr>
        <w:tc>
          <w:tcPr>
            <w:tcW w:type="dxa" w:w="3168"/>
            <w:shd w:fill="FFFFFF"/>
            <w:tcMar>
              <w:top w:w="80" w:type="dxa"/>
              <w:bottom w:w="80" w:type="dxa"/>
              <w:left w:w="120" w:type="dxa"/>
              <w:right w:w="120" w:type="dxa"/>
            </w:tcMar>
          </w:tcPr>
          <w:p>
            <w:pPr>
              <w:jc w:val="left"/>
            </w:pPr>
            <w:r>
              <w:rPr>
                <w:rFonts w:ascii="Arial" w:hAnsi="Arial"/>
                <w:color w:val="1E293B"/>
                <w:sz w:val="18"/>
              </w:rPr>
              <w:t>Payment Architecture</w:t>
            </w:r>
          </w:p>
        </w:tc>
        <w:tc>
          <w:tcPr>
            <w:tcW w:type="dxa" w:w="6192"/>
            <w:shd w:fill="FFFFFF"/>
            <w:tcMar>
              <w:top w:w="80" w:type="dxa"/>
              <w:bottom w:w="80" w:type="dxa"/>
              <w:left w:w="120" w:type="dxa"/>
              <w:right w:w="120" w:type="dxa"/>
            </w:tcMar>
          </w:tcPr>
          <w:p>
            <w:pPr>
              <w:jc w:val="left"/>
            </w:pPr>
            <w:r>
              <w:rPr>
                <w:rFonts w:ascii="Arial" w:hAnsi="Arial"/>
                <w:color w:val="1E293B"/>
                <w:sz w:val="18"/>
              </w:rPr>
              <w:t>Static / Manual Payment Verification (Bank Alfalah, JazzCash, Easypaisa) + Escrow Wallet</w:t>
            </w:r>
          </w:p>
        </w:tc>
      </w:tr>
      <w:tr>
        <w:tc>
          <w:tcPr>
            <w:tcW w:type="dxa" w:w="3168"/>
            <w:shd w:fill="F8FAFC"/>
            <w:tcMar>
              <w:top w:w="80" w:type="dxa"/>
              <w:bottom w:w="80" w:type="dxa"/>
              <w:left w:w="120" w:type="dxa"/>
              <w:right w:w="120" w:type="dxa"/>
            </w:tcMar>
          </w:tcPr>
          <w:p>
            <w:pPr>
              <w:jc w:val="left"/>
            </w:pPr>
            <w:r>
              <w:rPr>
                <w:rFonts w:ascii="Arial" w:hAnsi="Arial"/>
                <w:color w:val="1E293B"/>
                <w:sz w:val="18"/>
              </w:rPr>
              <w:t>Concurrency Engine</w:t>
            </w:r>
          </w:p>
        </w:tc>
        <w:tc>
          <w:tcPr>
            <w:tcW w:type="dxa" w:w="6192"/>
            <w:shd w:fill="F8FAFC"/>
            <w:tcMar>
              <w:top w:w="80" w:type="dxa"/>
              <w:bottom w:w="80" w:type="dxa"/>
              <w:left w:w="120" w:type="dxa"/>
              <w:right w:w="120" w:type="dxa"/>
            </w:tcMar>
          </w:tcPr>
          <w:p>
            <w:pPr>
              <w:jc w:val="left"/>
            </w:pPr>
            <w:r>
              <w:rPr>
                <w:rFonts w:ascii="Arial" w:hAnsi="Arial"/>
                <w:color w:val="1E293B"/>
                <w:sz w:val="18"/>
              </w:rPr>
              <w:t>Atomic Row Locking (SELECT ... FOR UPDATE) &amp; Anti-Sniping Extension</w:t>
            </w:r>
          </w:p>
        </w:tc>
      </w:tr>
      <w:tr>
        <w:tc>
          <w:tcPr>
            <w:tcW w:type="dxa" w:w="3168"/>
            <w:shd w:fill="FFFFFF"/>
            <w:tcMar>
              <w:top w:w="80" w:type="dxa"/>
              <w:bottom w:w="80" w:type="dxa"/>
              <w:left w:w="120" w:type="dxa"/>
              <w:right w:w="120" w:type="dxa"/>
            </w:tcMar>
          </w:tcPr>
          <w:p>
            <w:pPr>
              <w:jc w:val="left"/>
            </w:pPr>
            <w:r>
              <w:rPr>
                <w:rFonts w:ascii="Arial" w:hAnsi="Arial"/>
                <w:color w:val="1E293B"/>
                <w:sz w:val="18"/>
              </w:rPr>
              <w:t>Operating Environment</w:t>
            </w:r>
          </w:p>
        </w:tc>
        <w:tc>
          <w:tcPr>
            <w:tcW w:type="dxa" w:w="6192"/>
            <w:shd w:fill="FFFFFF"/>
            <w:tcMar>
              <w:top w:w="80" w:type="dxa"/>
              <w:bottom w:w="80" w:type="dxa"/>
              <w:left w:w="120" w:type="dxa"/>
              <w:right w:w="120" w:type="dxa"/>
            </w:tcMar>
          </w:tcPr>
          <w:p>
            <w:pPr>
              <w:jc w:val="left"/>
            </w:pPr>
            <w:r>
              <w:rPr>
                <w:rFonts w:ascii="Arial" w:hAnsi="Arial"/>
                <w:color w:val="1E293B"/>
                <w:sz w:val="18"/>
              </w:rPr>
              <w:t>XAMPP 8.2+ on Windows / Apache 2.4 / MariaDB 10.4</w:t>
            </w:r>
          </w:p>
        </w:tc>
      </w:tr>
      <w:tr>
        <w:tc>
          <w:tcPr>
            <w:tcW w:type="dxa" w:w="3168"/>
            <w:shd w:fill="F8FAFC"/>
            <w:tcMar>
              <w:top w:w="80" w:type="dxa"/>
              <w:bottom w:w="80" w:type="dxa"/>
              <w:left w:w="120" w:type="dxa"/>
              <w:right w:w="120" w:type="dxa"/>
            </w:tcMar>
          </w:tcPr>
          <w:p>
            <w:pPr>
              <w:jc w:val="left"/>
            </w:pPr>
            <w:r>
              <w:rPr>
                <w:rFonts w:ascii="Arial" w:hAnsi="Arial"/>
                <w:color w:val="1E293B"/>
                <w:sz w:val="18"/>
              </w:rPr>
              <w:t>Documentation Scope</w:t>
            </w:r>
          </w:p>
        </w:tc>
        <w:tc>
          <w:tcPr>
            <w:tcW w:type="dxa" w:w="6192"/>
            <w:shd w:fill="F8FAFC"/>
            <w:tcMar>
              <w:top w:w="80" w:type="dxa"/>
              <w:bottom w:w="80" w:type="dxa"/>
              <w:left w:w="120" w:type="dxa"/>
              <w:right w:w="120" w:type="dxa"/>
            </w:tcMar>
          </w:tcPr>
          <w:p>
            <w:pPr>
              <w:jc w:val="left"/>
            </w:pPr>
            <w:r>
              <w:rPr>
                <w:rFonts w:ascii="Arial" w:hAnsi="Arial"/>
                <w:color w:val="1E293B"/>
                <w:sz w:val="18"/>
              </w:rPr>
              <w:t>Complete 24-Section Implementation, Deployment &amp; User Guide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Mukammal Dastaweez (Complete Manual Overview)</w:t>
              <w:br/>
            </w:r>
            <w:r>
              <w:rPr>
                <w:rFonts w:ascii="Arial" w:hAnsi="Arial"/>
                <w:i/>
                <w:color w:val="1E293B"/>
                <w:sz w:val="19"/>
              </w:rPr>
              <w:t>Yeh documentation Geo-Auction system ke tamam technical, database, frontend aur backend features ko explain karti hai. Is mein har module ka asal code, database schema, payment verification workflow, aur step-by-step testing instructions shamil hain taake koi bhi developer ya tester is system ko ba-asani chala sake aur verify kar sake.</w:t>
            </w:r>
          </w:p>
        </w:tc>
      </w:tr>
    </w:tbl>
    <w:p>
      <w:pPr>
        <w:spacing w:before="0" w:after="80"/>
      </w:pPr>
    </w:p>
    <w:p>
      <w:r>
        <w:br w:type="page"/>
      </w:r>
    </w:p>
    <w:p>
      <w:pPr>
        <w:keepNext/>
        <w:spacing w:before="360" w:after="120"/>
      </w:pPr>
      <w:r>
        <w:rPr>
          <w:rFonts w:ascii="Arial" w:hAnsi="Arial"/>
          <w:b/>
          <w:color w:val="047857"/>
          <w:sz w:val="36"/>
        </w:rPr>
        <w:t>1. Project Introduction and Objectives</w:t>
      </w:r>
    </w:p>
    <w:p>
      <w:pPr>
        <w:spacing w:before="0" w:after="80" w:line="276" w:lineRule="auto"/>
      </w:pPr>
      <w:r>
        <w:rPr>
          <w:rFonts w:ascii="Arial" w:hAnsi="Arial"/>
          <w:color w:val="334155"/>
          <w:sz w:val="20"/>
        </w:rPr>
        <w:t>Geo-Auction is a high-performance, web-based auction and marketplace platform specifically engineered for dynamic, competitive bidding on real estate lots, electronics, vehicles, and collectibles. The platform bridges buyers and verified sellers through a transparent, high-integrity marketplace featuring automated anti-sniping bid protection, real-time countdown synchronizations, and an enterprise-grade manual payment settlement system tailored for the Pakistani financial ecosystem.</w:t>
      </w:r>
    </w:p>
    <w:p>
      <w:pPr>
        <w:keepNext/>
        <w:spacing w:before="280" w:after="80"/>
      </w:pPr>
      <w:r>
        <w:rPr>
          <w:rFonts w:ascii="Arial" w:hAnsi="Arial"/>
          <w:b/>
          <w:color w:val="0F172A"/>
          <w:sz w:val="28"/>
        </w:rPr>
        <w:t>1.1 Core Business Objectives</w:t>
      </w:r>
    </w:p>
    <w:p>
      <w:pPr>
        <w:pStyle w:val="ListBullet"/>
        <w:spacing w:before="0" w:after="60" w:line="276" w:lineRule="auto"/>
      </w:pPr>
      <w:r>
        <w:rPr>
          <w:rFonts w:ascii="Arial" w:hAnsi="Arial"/>
          <w:b/>
          <w:color w:val="0F172A"/>
          <w:sz w:val="20"/>
        </w:rPr>
        <w:t xml:space="preserve">Eliminate Bidding Concurrency Collisions: </w:t>
      </w:r>
      <w:r>
        <w:rPr>
          <w:rFonts w:ascii="Arial" w:hAnsi="Arial"/>
          <w:color w:val="334155"/>
          <w:sz w:val="20"/>
        </w:rPr>
        <w:t>Ensure two simultaneous bidders cannot place conflicting bids on the exact same microsecond by implementing pessimistic database locking.</w:t>
      </w:r>
    </w:p>
    <w:p>
      <w:pPr>
        <w:pStyle w:val="ListBullet"/>
        <w:spacing w:before="0" w:after="60" w:line="276" w:lineRule="auto"/>
      </w:pPr>
      <w:r>
        <w:rPr>
          <w:rFonts w:ascii="Arial" w:hAnsi="Arial"/>
          <w:b/>
          <w:color w:val="0F172A"/>
          <w:sz w:val="20"/>
        </w:rPr>
        <w:t xml:space="preserve">Empower Localized Financial Settlement: </w:t>
      </w:r>
      <w:r>
        <w:rPr>
          <w:rFonts w:ascii="Arial" w:hAnsi="Arial"/>
          <w:color w:val="334155"/>
          <w:sz w:val="20"/>
        </w:rPr>
        <w:t>Provide buyers with seamless manual transaction submission via trusted Pakistani payment channels including Direct Bank Transfer (IBAN), JazzCash, and Easypaisa without reliance on expensive third-party payment gateways.</w:t>
      </w:r>
    </w:p>
    <w:p>
      <w:pPr>
        <w:pStyle w:val="ListBullet"/>
        <w:spacing w:before="0" w:after="60" w:line="276" w:lineRule="auto"/>
      </w:pPr>
      <w:r>
        <w:rPr>
          <w:rFonts w:ascii="Arial" w:hAnsi="Arial"/>
          <w:b/>
          <w:color w:val="0F172A"/>
          <w:sz w:val="20"/>
        </w:rPr>
        <w:t xml:space="preserve">Guaranteed Marketplace Integrity: </w:t>
      </w:r>
      <w:r>
        <w:rPr>
          <w:rFonts w:ascii="Arial" w:hAnsi="Arial"/>
          <w:color w:val="334155"/>
          <w:sz w:val="20"/>
        </w:rPr>
        <w:t>Enforce strict administrative oversight over item listings, user role transitions, seller item verifications, and financial proof approvals before order settlement.</w:t>
      </w:r>
    </w:p>
    <w:p>
      <w:pPr>
        <w:pStyle w:val="ListBullet"/>
        <w:spacing w:before="0" w:after="60" w:line="276" w:lineRule="auto"/>
      </w:pPr>
      <w:r>
        <w:rPr>
          <w:rFonts w:ascii="Arial" w:hAnsi="Arial"/>
          <w:b/>
          <w:color w:val="0F172A"/>
          <w:sz w:val="20"/>
        </w:rPr>
        <w:t xml:space="preserve">Intuitive Left-Right Responsive Experience: </w:t>
      </w:r>
      <w:r>
        <w:rPr>
          <w:rFonts w:ascii="Arial" w:hAnsi="Arial"/>
          <w:color w:val="334155"/>
          <w:sz w:val="20"/>
        </w:rPr>
        <w:t>Provide a distinct, modern UI layout where high-resolution auction imagery is anchored on the left and live real-time auction details, countdowns, and action controls reside on the right.</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Project Ka Maqsad Aur Ahmiyat</w:t>
              <w:br/>
            </w:r>
            <w:r>
              <w:rPr>
                <w:rFonts w:ascii="Arial" w:hAnsi="Arial"/>
                <w:i/>
                <w:color w:val="1E293B"/>
                <w:sz w:val="19"/>
              </w:rPr>
              <w:t>Geo-Auction ka bunyadi maqsad Pakistani users ke liye aik mehfooz aur asan online auction platform mohayya karna hai. Yahan buyers live bidding kar sakte hain, bank transfer ya JazzCash/Easypaisa se receipt upload kar ke payment kar sakte hain, aur Admin har payment ko tasdeeq (verify) karne ke baad hi deal complete karta hai.</w:t>
            </w:r>
          </w:p>
        </w:tc>
      </w:tr>
    </w:tbl>
    <w:p>
      <w:pPr>
        <w:spacing w:before="0" w:after="80"/>
      </w:pPr>
    </w:p>
    <w:p>
      <w:pPr>
        <w:keepNext/>
        <w:spacing w:before="360" w:after="120"/>
      </w:pPr>
      <w:r>
        <w:rPr>
          <w:rFonts w:ascii="Arial" w:hAnsi="Arial"/>
          <w:b/>
          <w:color w:val="047857"/>
          <w:sz w:val="36"/>
        </w:rPr>
        <w:t>2. Project Scope and Features</w:t>
      </w:r>
    </w:p>
    <w:p>
      <w:pPr>
        <w:spacing w:before="0" w:after="80" w:line="276" w:lineRule="auto"/>
      </w:pPr>
      <w:r>
        <w:rPr>
          <w:rFonts w:ascii="Arial" w:hAnsi="Arial"/>
          <w:color w:val="334155"/>
          <w:sz w:val="20"/>
        </w:rPr>
        <w:t>The Geo-Auction platform covers end-to-end e-commerce and auction lifecycle operations structured into modular functional pillars: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47857"/>
            <w:tcMar>
              <w:top w:w="100" w:type="dxa"/>
              <w:bottom w:w="100" w:type="dxa"/>
              <w:left w:w="120" w:type="dxa"/>
              <w:right w:w="120" w:type="dxa"/>
            </w:tcMar>
          </w:tcPr>
          <w:p>
            <w:pPr>
              <w:jc w:val="left"/>
            </w:pPr>
            <w:r>
              <w:rPr>
                <w:rFonts w:ascii="Arial" w:hAnsi="Arial"/>
                <w:b/>
                <w:color w:val="FFFFFF"/>
                <w:sz w:val="19"/>
              </w:rPr>
              <w:t>Functional Pillar</w:t>
            </w:r>
          </w:p>
        </w:tc>
        <w:tc>
          <w:tcPr>
            <w:tcW w:type="dxa" w:w="5472"/>
            <w:shd w:fill="047857"/>
            <w:tcMar>
              <w:top w:w="100" w:type="dxa"/>
              <w:bottom w:w="100" w:type="dxa"/>
              <w:left w:w="120" w:type="dxa"/>
              <w:right w:w="120" w:type="dxa"/>
            </w:tcMar>
          </w:tcPr>
          <w:p>
            <w:pPr>
              <w:jc w:val="left"/>
            </w:pPr>
            <w:r>
              <w:rPr>
                <w:rFonts w:ascii="Arial" w:hAnsi="Arial"/>
                <w:b/>
                <w:color w:val="FFFFFF"/>
                <w:sz w:val="19"/>
              </w:rPr>
              <w:t>Feature Capabilities</w:t>
            </w:r>
          </w:p>
        </w:tc>
        <w:tc>
          <w:tcPr>
            <w:tcW w:type="dxa" w:w="1728"/>
            <w:shd w:fill="047857"/>
            <w:tcMar>
              <w:top w:w="100" w:type="dxa"/>
              <w:bottom w:w="100" w:type="dxa"/>
              <w:left w:w="120" w:type="dxa"/>
              <w:right w:w="120" w:type="dxa"/>
            </w:tcMar>
          </w:tcPr>
          <w:p>
            <w:pPr>
              <w:jc w:val="left"/>
            </w:pPr>
            <w:r>
              <w:rPr>
                <w:rFonts w:ascii="Arial" w:hAnsi="Arial"/>
                <w:b/>
                <w:color w:val="FFFFFF"/>
                <w:sz w:val="19"/>
              </w:rPr>
              <w:t>Target Audience</w:t>
            </w:r>
          </w:p>
        </w:tc>
      </w:tr>
      <w:tr>
        <w:tc>
          <w:tcPr>
            <w:tcW w:type="dxa" w:w="2160"/>
            <w:shd w:fill="FFFFFF"/>
            <w:tcMar>
              <w:top w:w="80" w:type="dxa"/>
              <w:bottom w:w="80" w:type="dxa"/>
              <w:left w:w="120" w:type="dxa"/>
              <w:right w:w="120" w:type="dxa"/>
            </w:tcMar>
          </w:tcPr>
          <w:p>
            <w:pPr>
              <w:jc w:val="left"/>
            </w:pPr>
            <w:r>
              <w:rPr>
                <w:rFonts w:ascii="Arial" w:hAnsi="Arial"/>
                <w:color w:val="1E293B"/>
                <w:sz w:val="18"/>
              </w:rPr>
              <w:t>Authentication &amp; Roles</w:t>
            </w:r>
          </w:p>
        </w:tc>
        <w:tc>
          <w:tcPr>
            <w:tcW w:type="dxa" w:w="5472"/>
            <w:shd w:fill="FFFFFF"/>
            <w:tcMar>
              <w:top w:w="80" w:type="dxa"/>
              <w:bottom w:w="80" w:type="dxa"/>
              <w:left w:w="120" w:type="dxa"/>
              <w:right w:w="120" w:type="dxa"/>
            </w:tcMar>
          </w:tcPr>
          <w:p>
            <w:pPr>
              <w:jc w:val="left"/>
            </w:pPr>
            <w:r>
              <w:rPr>
                <w:rFonts w:ascii="Arial" w:hAnsi="Arial"/>
                <w:color w:val="1E293B"/>
                <w:sz w:val="18"/>
              </w:rPr>
              <w:t>Registration, CSRF-guarded login, role-based access (Buyer, Seller, Admin), session regeneration, password hashing.</w:t>
            </w:r>
          </w:p>
        </w:tc>
        <w:tc>
          <w:tcPr>
            <w:tcW w:type="dxa" w:w="1728"/>
            <w:shd w:fill="FFFFFF"/>
            <w:tcMar>
              <w:top w:w="80" w:type="dxa"/>
              <w:bottom w:w="80" w:type="dxa"/>
              <w:left w:w="120" w:type="dxa"/>
              <w:right w:w="120" w:type="dxa"/>
            </w:tcMar>
          </w:tcPr>
          <w:p>
            <w:pPr>
              <w:jc w:val="left"/>
            </w:pPr>
            <w:r>
              <w:rPr>
                <w:rFonts w:ascii="Arial" w:hAnsi="Arial"/>
                <w:color w:val="1E293B"/>
                <w:sz w:val="18"/>
              </w:rPr>
              <w:t>All Users</w:t>
            </w:r>
          </w:p>
        </w:tc>
      </w:tr>
      <w:tr>
        <w:tc>
          <w:tcPr>
            <w:tcW w:type="dxa" w:w="2160"/>
            <w:shd w:fill="F8FAFC"/>
            <w:tcMar>
              <w:top w:w="80" w:type="dxa"/>
              <w:bottom w:w="80" w:type="dxa"/>
              <w:left w:w="120" w:type="dxa"/>
              <w:right w:w="120" w:type="dxa"/>
            </w:tcMar>
          </w:tcPr>
          <w:p>
            <w:pPr>
              <w:jc w:val="left"/>
            </w:pPr>
            <w:r>
              <w:rPr>
                <w:rFonts w:ascii="Arial" w:hAnsi="Arial"/>
                <w:color w:val="1E293B"/>
                <w:sz w:val="18"/>
              </w:rPr>
              <w:t>Live Auction Engine</w:t>
            </w:r>
          </w:p>
        </w:tc>
        <w:tc>
          <w:tcPr>
            <w:tcW w:type="dxa" w:w="5472"/>
            <w:shd w:fill="F8FAFC"/>
            <w:tcMar>
              <w:top w:w="80" w:type="dxa"/>
              <w:bottom w:w="80" w:type="dxa"/>
              <w:left w:w="120" w:type="dxa"/>
              <w:right w:w="120" w:type="dxa"/>
            </w:tcMar>
          </w:tcPr>
          <w:p>
            <w:pPr>
              <w:jc w:val="left"/>
            </w:pPr>
            <w:r>
              <w:rPr>
                <w:rFonts w:ascii="Arial" w:hAnsi="Arial"/>
                <w:color w:val="1E293B"/>
                <w:sz w:val="18"/>
              </w:rPr>
              <w:t>Real-time countdowns, minimum bid calculation, anti-sniping 5-minute auto-extension, reserve price checks, atomic locking.</w:t>
            </w:r>
          </w:p>
        </w:tc>
        <w:tc>
          <w:tcPr>
            <w:tcW w:type="dxa" w:w="1728"/>
            <w:shd w:fill="F8FAFC"/>
            <w:tcMar>
              <w:top w:w="80" w:type="dxa"/>
              <w:bottom w:w="80" w:type="dxa"/>
              <w:left w:w="120" w:type="dxa"/>
              <w:right w:w="120" w:type="dxa"/>
            </w:tcMar>
          </w:tcPr>
          <w:p>
            <w:pPr>
              <w:jc w:val="left"/>
            </w:pPr>
            <w:r>
              <w:rPr>
                <w:rFonts w:ascii="Arial" w:hAnsi="Arial"/>
                <w:color w:val="1E293B"/>
                <w:sz w:val="18"/>
              </w:rPr>
              <w:t>Buyers &amp; Sellers</w:t>
            </w:r>
          </w:p>
        </w:tc>
      </w:tr>
      <w:tr>
        <w:tc>
          <w:tcPr>
            <w:tcW w:type="dxa" w:w="2160"/>
            <w:shd w:fill="FFFFFF"/>
            <w:tcMar>
              <w:top w:w="80" w:type="dxa"/>
              <w:bottom w:w="80" w:type="dxa"/>
              <w:left w:w="120" w:type="dxa"/>
              <w:right w:w="120" w:type="dxa"/>
            </w:tcMar>
          </w:tcPr>
          <w:p>
            <w:pPr>
              <w:jc w:val="left"/>
            </w:pPr>
            <w:r>
              <w:rPr>
                <w:rFonts w:ascii="Arial" w:hAnsi="Arial"/>
                <w:color w:val="1E293B"/>
                <w:sz w:val="18"/>
              </w:rPr>
              <w:t>Static/Manual Payments</w:t>
            </w:r>
          </w:p>
        </w:tc>
        <w:tc>
          <w:tcPr>
            <w:tcW w:type="dxa" w:w="5472"/>
            <w:shd w:fill="FFFFFF"/>
            <w:tcMar>
              <w:top w:w="80" w:type="dxa"/>
              <w:bottom w:w="80" w:type="dxa"/>
              <w:left w:w="120" w:type="dxa"/>
              <w:right w:w="120" w:type="dxa"/>
            </w:tcMar>
          </w:tcPr>
          <w:p>
            <w:pPr>
              <w:jc w:val="left"/>
            </w:pPr>
            <w:r>
              <w:rPr>
                <w:rFonts w:ascii="Arial" w:hAnsi="Arial"/>
                <w:color w:val="1E293B"/>
                <w:sz w:val="18"/>
              </w:rPr>
              <w:t>Configurable payment methods (Bank, JazzCash, Easypaisa), reference submission, receipt upload, admin verification workflow.</w:t>
            </w:r>
          </w:p>
        </w:tc>
        <w:tc>
          <w:tcPr>
            <w:tcW w:type="dxa" w:w="1728"/>
            <w:shd w:fill="FFFFFF"/>
            <w:tcMar>
              <w:top w:w="80" w:type="dxa"/>
              <w:bottom w:w="80" w:type="dxa"/>
              <w:left w:w="120" w:type="dxa"/>
              <w:right w:w="120" w:type="dxa"/>
            </w:tcMar>
          </w:tcPr>
          <w:p>
            <w:pPr>
              <w:jc w:val="left"/>
            </w:pPr>
            <w:r>
              <w:rPr>
                <w:rFonts w:ascii="Arial" w:hAnsi="Arial"/>
                <w:color w:val="1E293B"/>
                <w:sz w:val="18"/>
              </w:rPr>
              <w:t>Buyers &amp; Admin</w:t>
            </w:r>
          </w:p>
        </w:tc>
      </w:tr>
      <w:tr>
        <w:tc>
          <w:tcPr>
            <w:tcW w:type="dxa" w:w="2160"/>
            <w:shd w:fill="F8FAFC"/>
            <w:tcMar>
              <w:top w:w="80" w:type="dxa"/>
              <w:bottom w:w="80" w:type="dxa"/>
              <w:left w:w="120" w:type="dxa"/>
              <w:right w:w="120" w:type="dxa"/>
            </w:tcMar>
          </w:tcPr>
          <w:p>
            <w:pPr>
              <w:jc w:val="left"/>
            </w:pPr>
            <w:r>
              <w:rPr>
                <w:rFonts w:ascii="Arial" w:hAnsi="Arial"/>
                <w:color w:val="1E293B"/>
                <w:sz w:val="18"/>
              </w:rPr>
              <w:t>Escrow Wallet System</w:t>
            </w:r>
          </w:p>
        </w:tc>
        <w:tc>
          <w:tcPr>
            <w:tcW w:type="dxa" w:w="5472"/>
            <w:shd w:fill="F8FAFC"/>
            <w:tcMar>
              <w:top w:w="80" w:type="dxa"/>
              <w:bottom w:w="80" w:type="dxa"/>
              <w:left w:w="120" w:type="dxa"/>
              <w:right w:w="120" w:type="dxa"/>
            </w:tcMar>
          </w:tcPr>
          <w:p>
            <w:pPr>
              <w:jc w:val="left"/>
            </w:pPr>
            <w:r>
              <w:rPr>
                <w:rFonts w:ascii="Arial" w:hAnsi="Arial"/>
                <w:color w:val="1E293B"/>
                <w:sz w:val="18"/>
              </w:rPr>
              <w:t>Pre-funded digital wallet, instant checkout settlement, atomic row-locked balance deductions, transaction ledger.</w:t>
            </w:r>
          </w:p>
        </w:tc>
        <w:tc>
          <w:tcPr>
            <w:tcW w:type="dxa" w:w="1728"/>
            <w:shd w:fill="F8FAFC"/>
            <w:tcMar>
              <w:top w:w="80" w:type="dxa"/>
              <w:bottom w:w="80" w:type="dxa"/>
              <w:left w:w="120" w:type="dxa"/>
              <w:right w:w="120" w:type="dxa"/>
            </w:tcMar>
          </w:tcPr>
          <w:p>
            <w:pPr>
              <w:jc w:val="left"/>
            </w:pPr>
            <w:r>
              <w:rPr>
                <w:rFonts w:ascii="Arial" w:hAnsi="Arial"/>
                <w:color w:val="1E293B"/>
                <w:sz w:val="18"/>
              </w:rPr>
              <w:t>Buyers &amp; Sellers</w:t>
            </w:r>
          </w:p>
        </w:tc>
      </w:tr>
      <w:tr>
        <w:tc>
          <w:tcPr>
            <w:tcW w:type="dxa" w:w="2160"/>
            <w:shd w:fill="FFFFFF"/>
            <w:tcMar>
              <w:top w:w="80" w:type="dxa"/>
              <w:bottom w:w="80" w:type="dxa"/>
              <w:left w:w="120" w:type="dxa"/>
              <w:right w:w="120" w:type="dxa"/>
            </w:tcMar>
          </w:tcPr>
          <w:p>
            <w:pPr>
              <w:jc w:val="left"/>
            </w:pPr>
            <w:r>
              <w:rPr>
                <w:rFonts w:ascii="Arial" w:hAnsi="Arial"/>
                <w:color w:val="1E293B"/>
                <w:sz w:val="18"/>
              </w:rPr>
              <w:t>Admin Command Center</w:t>
            </w:r>
          </w:p>
        </w:tc>
        <w:tc>
          <w:tcPr>
            <w:tcW w:type="dxa" w:w="5472"/>
            <w:shd w:fill="FFFFFF"/>
            <w:tcMar>
              <w:top w:w="80" w:type="dxa"/>
              <w:bottom w:w="80" w:type="dxa"/>
              <w:left w:w="120" w:type="dxa"/>
              <w:right w:w="120" w:type="dxa"/>
            </w:tcMar>
          </w:tcPr>
          <w:p>
            <w:pPr>
              <w:jc w:val="left"/>
            </w:pPr>
            <w:r>
              <w:rPr>
                <w:rFonts w:ascii="Arial" w:hAnsi="Arial"/>
                <w:color w:val="1E293B"/>
                <w:sz w:val="18"/>
              </w:rPr>
              <w:t>Full platform analytics, Chart.js visuals, pending listing approvals, pending payment queues, user &amp; category management.</w:t>
            </w:r>
          </w:p>
        </w:tc>
        <w:tc>
          <w:tcPr>
            <w:tcW w:type="dxa" w:w="1728"/>
            <w:shd w:fill="FFFFFF"/>
            <w:tcMar>
              <w:top w:w="80" w:type="dxa"/>
              <w:bottom w:w="80" w:type="dxa"/>
              <w:left w:w="120" w:type="dxa"/>
              <w:right w:w="120" w:type="dxa"/>
            </w:tcMar>
          </w:tcPr>
          <w:p>
            <w:pPr>
              <w:jc w:val="left"/>
            </w:pPr>
            <w:r>
              <w:rPr>
                <w:rFonts w:ascii="Arial" w:hAnsi="Arial"/>
                <w:color w:val="1E293B"/>
                <w:sz w:val="18"/>
              </w:rPr>
              <w:t>Platform Admins</w:t>
            </w:r>
          </w:p>
        </w:tc>
      </w:tr>
      <w:tr>
        <w:tc>
          <w:tcPr>
            <w:tcW w:type="dxa" w:w="2160"/>
            <w:shd w:fill="F8FAFC"/>
            <w:tcMar>
              <w:top w:w="80" w:type="dxa"/>
              <w:bottom w:w="80" w:type="dxa"/>
              <w:left w:w="120" w:type="dxa"/>
              <w:right w:w="120" w:type="dxa"/>
            </w:tcMar>
          </w:tcPr>
          <w:p>
            <w:pPr>
              <w:jc w:val="left"/>
            </w:pPr>
            <w:r>
              <w:rPr>
                <w:rFonts w:ascii="Arial" w:hAnsi="Arial"/>
                <w:color w:val="1E293B"/>
                <w:sz w:val="18"/>
              </w:rPr>
              <w:t>Buyer &amp; Seller Portals</w:t>
            </w:r>
          </w:p>
        </w:tc>
        <w:tc>
          <w:tcPr>
            <w:tcW w:type="dxa" w:w="5472"/>
            <w:shd w:fill="F8FAFC"/>
            <w:tcMar>
              <w:top w:w="80" w:type="dxa"/>
              <w:bottom w:w="80" w:type="dxa"/>
              <w:left w:w="120" w:type="dxa"/>
              <w:right w:w="120" w:type="dxa"/>
            </w:tcMar>
          </w:tcPr>
          <w:p>
            <w:pPr>
              <w:jc w:val="left"/>
            </w:pPr>
            <w:r>
              <w:rPr>
                <w:rFonts w:ascii="Arial" w:hAnsi="Arial"/>
                <w:color w:val="1E293B"/>
                <w:sz w:val="18"/>
              </w:rPr>
              <w:t>My Active Bids, Won Auctions, Seller Hub, Listing Creation with multi-image gallery, interactive satellite map viewer.</w:t>
            </w:r>
          </w:p>
        </w:tc>
        <w:tc>
          <w:tcPr>
            <w:tcW w:type="dxa" w:w="1728"/>
            <w:shd w:fill="F8FAFC"/>
            <w:tcMar>
              <w:top w:w="80" w:type="dxa"/>
              <w:bottom w:w="80" w:type="dxa"/>
              <w:left w:w="120" w:type="dxa"/>
              <w:right w:w="120" w:type="dxa"/>
            </w:tcMar>
          </w:tcPr>
          <w:p>
            <w:pPr>
              <w:jc w:val="left"/>
            </w:pPr>
            <w:r>
              <w:rPr>
                <w:rFonts w:ascii="Arial" w:hAnsi="Arial"/>
                <w:color w:val="1E293B"/>
                <w:sz w:val="18"/>
              </w:rPr>
              <w:t>Buyers &amp; Sellers</w:t>
            </w:r>
          </w:p>
        </w:tc>
      </w:tr>
      <w:tr>
        <w:tc>
          <w:tcPr>
            <w:tcW w:type="dxa" w:w="2160"/>
            <w:shd w:fill="FFFFFF"/>
            <w:tcMar>
              <w:top w:w="80" w:type="dxa"/>
              <w:bottom w:w="80" w:type="dxa"/>
              <w:left w:w="120" w:type="dxa"/>
              <w:right w:w="120" w:type="dxa"/>
            </w:tcMar>
          </w:tcPr>
          <w:p>
            <w:pPr>
              <w:jc w:val="left"/>
            </w:pPr>
            <w:r>
              <w:rPr>
                <w:rFonts w:ascii="Arial" w:hAnsi="Arial"/>
                <w:color w:val="1E293B"/>
                <w:sz w:val="18"/>
              </w:rPr>
              <w:t>Notification System</w:t>
            </w:r>
          </w:p>
        </w:tc>
        <w:tc>
          <w:tcPr>
            <w:tcW w:type="dxa" w:w="5472"/>
            <w:shd w:fill="FFFFFF"/>
            <w:tcMar>
              <w:top w:w="80" w:type="dxa"/>
              <w:bottom w:w="80" w:type="dxa"/>
              <w:left w:w="120" w:type="dxa"/>
              <w:right w:w="120" w:type="dxa"/>
            </w:tcMar>
          </w:tcPr>
          <w:p>
            <w:pPr>
              <w:jc w:val="left"/>
            </w:pPr>
            <w:r>
              <w:rPr>
                <w:rFonts w:ascii="Arial" w:hAnsi="Arial"/>
                <w:color w:val="1E293B"/>
                <w:sz w:val="18"/>
              </w:rPr>
              <w:t>Instant in-app alerts for outbid events, auction wins, payment submissions, approvals, and rejections.</w:t>
            </w:r>
          </w:p>
        </w:tc>
        <w:tc>
          <w:tcPr>
            <w:tcW w:type="dxa" w:w="1728"/>
            <w:shd w:fill="FFFFFF"/>
            <w:tcMar>
              <w:top w:w="80" w:type="dxa"/>
              <w:bottom w:w="80" w:type="dxa"/>
              <w:left w:w="120" w:type="dxa"/>
              <w:right w:w="120" w:type="dxa"/>
            </w:tcMar>
          </w:tcPr>
          <w:p>
            <w:pPr>
              <w:jc w:val="left"/>
            </w:pPr>
            <w:r>
              <w:rPr>
                <w:rFonts w:ascii="Arial" w:hAnsi="Arial"/>
                <w:color w:val="1E293B"/>
                <w:sz w:val="18"/>
              </w:rPr>
              <w:t>All Users</w:t>
            </w:r>
          </w:p>
        </w:tc>
      </w:tr>
    </w:tbl>
    <w:p>
      <w:pPr>
        <w:spacing w:before="0" w:after="120"/>
      </w:pPr>
    </w:p>
    <w:p>
      <w:pPr>
        <w:keepNext/>
        <w:spacing w:before="360" w:after="120"/>
      </w:pPr>
      <w:r>
        <w:rPr>
          <w:rFonts w:ascii="Arial" w:hAnsi="Arial"/>
          <w:b/>
          <w:color w:val="047857"/>
          <w:sz w:val="36"/>
        </w:rPr>
        <w:t>3. Software and Hardware Requirements</w:t>
      </w:r>
    </w:p>
    <w:p>
      <w:pPr>
        <w:spacing w:before="0" w:after="80" w:line="276" w:lineRule="auto"/>
      </w:pPr>
      <w:r>
        <w:rPr>
          <w:rFonts w:ascii="Arial" w:hAnsi="Arial"/>
          <w:color w:val="334155"/>
          <w:sz w:val="20"/>
        </w:rPr>
        <w:t>The Geo-Auction system is optimized for cross-platform compatibility, standard cloud hosting, or local XAMPP environments.</w:t>
      </w:r>
    </w:p>
    <w:p>
      <w:pPr>
        <w:keepNext/>
        <w:spacing w:before="280" w:after="80"/>
      </w:pPr>
      <w:r>
        <w:rPr>
          <w:rFonts w:ascii="Arial" w:hAnsi="Arial"/>
          <w:b/>
          <w:color w:val="0F172A"/>
          <w:sz w:val="28"/>
        </w:rPr>
        <w:t>3.1 Server &amp; Development Hardware Requirements</w:t>
      </w:r>
    </w:p>
    <w:p>
      <w:pPr>
        <w:pStyle w:val="ListBullet"/>
        <w:spacing w:before="0" w:after="60" w:line="276" w:lineRule="auto"/>
      </w:pPr>
      <w:r>
        <w:rPr>
          <w:rFonts w:ascii="Arial" w:hAnsi="Arial"/>
          <w:b/>
          <w:color w:val="0F172A"/>
          <w:sz w:val="20"/>
        </w:rPr>
        <w:t xml:space="preserve">Processor (CPU): </w:t>
      </w:r>
      <w:r>
        <w:rPr>
          <w:rFonts w:ascii="Arial" w:hAnsi="Arial"/>
          <w:color w:val="334155"/>
          <w:sz w:val="20"/>
        </w:rPr>
        <w:t>Dual-Core 2.0 GHz or higher (Intel Core i3/i5/i7 or AMD Ryzen). Quad-Core recommended for concurrent production bidding loads.</w:t>
      </w:r>
    </w:p>
    <w:p>
      <w:pPr>
        <w:pStyle w:val="ListBullet"/>
        <w:spacing w:before="0" w:after="60" w:line="276" w:lineRule="auto"/>
      </w:pPr>
      <w:r>
        <w:rPr>
          <w:rFonts w:ascii="Arial" w:hAnsi="Arial"/>
          <w:b/>
          <w:color w:val="0F172A"/>
          <w:sz w:val="20"/>
        </w:rPr>
        <w:t xml:space="preserve">System Memory (RAM): </w:t>
      </w:r>
      <w:r>
        <w:rPr>
          <w:rFonts w:ascii="Arial" w:hAnsi="Arial"/>
          <w:color w:val="334155"/>
          <w:sz w:val="20"/>
        </w:rPr>
        <w:t>Minimum 4 GB RAM (8 GB or 16 GB recommended when running XAMPP, IDE, and multiple browser testing instances).</w:t>
      </w:r>
    </w:p>
    <w:p>
      <w:pPr>
        <w:pStyle w:val="ListBullet"/>
        <w:spacing w:before="0" w:after="60" w:line="276" w:lineRule="auto"/>
      </w:pPr>
      <w:r>
        <w:rPr>
          <w:rFonts w:ascii="Arial" w:hAnsi="Arial"/>
          <w:b/>
          <w:color w:val="0F172A"/>
          <w:sz w:val="20"/>
        </w:rPr>
        <w:t xml:space="preserve">Storage: </w:t>
      </w:r>
      <w:r>
        <w:rPr>
          <w:rFonts w:ascii="Arial" w:hAnsi="Arial"/>
          <w:color w:val="334155"/>
          <w:sz w:val="20"/>
        </w:rPr>
        <w:t>Minimum 1 GB available disk space for source files, vendor libraries, and user-uploaded media (receipts and item galleries). Solid State Drive (SSD) highly recommended.</w:t>
      </w:r>
    </w:p>
    <w:p>
      <w:pPr>
        <w:pStyle w:val="ListBullet"/>
        <w:spacing w:before="0" w:after="60" w:line="276" w:lineRule="auto"/>
      </w:pPr>
      <w:r>
        <w:rPr>
          <w:rFonts w:ascii="Arial" w:hAnsi="Arial"/>
          <w:b/>
          <w:color w:val="0F172A"/>
          <w:sz w:val="20"/>
        </w:rPr>
        <w:t xml:space="preserve">Network Interface: </w:t>
      </w:r>
      <w:r>
        <w:rPr>
          <w:rFonts w:ascii="Arial" w:hAnsi="Arial"/>
          <w:color w:val="334155"/>
          <w:sz w:val="20"/>
        </w:rPr>
        <w:t>Standard broadband connection (10 Mbps+) for map tile fetching and CDN assets.</w:t>
      </w:r>
    </w:p>
    <w:p>
      <w:pPr>
        <w:keepNext/>
        <w:spacing w:before="280" w:after="80"/>
      </w:pPr>
      <w:r>
        <w:rPr>
          <w:rFonts w:ascii="Arial" w:hAnsi="Arial"/>
          <w:b/>
          <w:color w:val="0F172A"/>
          <w:sz w:val="28"/>
        </w:rPr>
        <w:t>3.2 Software Environment Requirements</w:t>
      </w:r>
    </w:p>
    <w:p>
      <w:pPr>
        <w:pStyle w:val="ListBullet"/>
        <w:spacing w:before="0" w:after="60" w:line="276" w:lineRule="auto"/>
      </w:pPr>
      <w:r>
        <w:rPr>
          <w:rFonts w:ascii="Arial" w:hAnsi="Arial"/>
          <w:b/>
          <w:color w:val="0F172A"/>
          <w:sz w:val="20"/>
        </w:rPr>
        <w:t xml:space="preserve">Operating System: </w:t>
      </w:r>
      <w:r>
        <w:rPr>
          <w:rFonts w:ascii="Arial" w:hAnsi="Arial"/>
          <w:color w:val="334155"/>
          <w:sz w:val="20"/>
        </w:rPr>
        <w:t>Windows 10/11, macOS Monterey/Ventura/Sonoma, or Linux Ubuntu 20.04/22.04 LTS.</w:t>
      </w:r>
    </w:p>
    <w:p>
      <w:pPr>
        <w:pStyle w:val="ListBullet"/>
        <w:spacing w:before="0" w:after="60" w:line="276" w:lineRule="auto"/>
      </w:pPr>
      <w:r>
        <w:rPr>
          <w:rFonts w:ascii="Arial" w:hAnsi="Arial"/>
          <w:b/>
          <w:color w:val="0F172A"/>
          <w:sz w:val="20"/>
        </w:rPr>
        <w:t xml:space="preserve">Web Server: </w:t>
      </w:r>
      <w:r>
        <w:rPr>
          <w:rFonts w:ascii="Arial" w:hAnsi="Arial"/>
          <w:color w:val="334155"/>
          <w:sz w:val="20"/>
        </w:rPr>
        <w:t>Apache HTTP Server 2.4.x (configured with mod_rewrite enabled).</w:t>
      </w:r>
    </w:p>
    <w:p>
      <w:pPr>
        <w:pStyle w:val="ListBullet"/>
        <w:spacing w:before="0" w:after="60" w:line="276" w:lineRule="auto"/>
      </w:pPr>
      <w:r>
        <w:rPr>
          <w:rFonts w:ascii="Arial" w:hAnsi="Arial"/>
          <w:b/>
          <w:color w:val="0F172A"/>
          <w:sz w:val="20"/>
        </w:rPr>
        <w:t xml:space="preserve">PHP Runtime: </w:t>
      </w:r>
      <w:r>
        <w:rPr>
          <w:rFonts w:ascii="Arial" w:hAnsi="Arial"/>
          <w:color w:val="334155"/>
          <w:sz w:val="20"/>
        </w:rPr>
        <w:t>PHP 8.0, 8.1, 8.2, or 8.3 with extensions: pdo_mysql, mbstring, openssl, gd, fileinfo, curl, json.</w:t>
      </w:r>
    </w:p>
    <w:p>
      <w:pPr>
        <w:pStyle w:val="ListBullet"/>
        <w:spacing w:before="0" w:after="60" w:line="276" w:lineRule="auto"/>
      </w:pPr>
      <w:r>
        <w:rPr>
          <w:rFonts w:ascii="Arial" w:hAnsi="Arial"/>
          <w:b/>
          <w:color w:val="0F172A"/>
          <w:sz w:val="20"/>
        </w:rPr>
        <w:t xml:space="preserve">Database Server: </w:t>
      </w:r>
      <w:r>
        <w:rPr>
          <w:rFonts w:ascii="Arial" w:hAnsi="Arial"/>
          <w:color w:val="334155"/>
          <w:sz w:val="20"/>
        </w:rPr>
        <w:t>MySQL 8.0+ or MariaDB 10.4+ supporting InnoDB engine with row-level locking.</w:t>
      </w:r>
    </w:p>
    <w:p>
      <w:pPr>
        <w:pStyle w:val="ListBullet"/>
        <w:spacing w:before="0" w:after="60" w:line="276" w:lineRule="auto"/>
      </w:pPr>
      <w:r>
        <w:rPr>
          <w:rFonts w:ascii="Arial" w:hAnsi="Arial"/>
          <w:b/>
          <w:color w:val="0F172A"/>
          <w:sz w:val="20"/>
        </w:rPr>
        <w:t xml:space="preserve">Client Browsers: </w:t>
      </w:r>
      <w:r>
        <w:rPr>
          <w:rFonts w:ascii="Arial" w:hAnsi="Arial"/>
          <w:color w:val="334155"/>
          <w:sz w:val="20"/>
        </w:rPr>
        <w:t>Google Chrome 110+, Mozilla Firefox 110+, Microsoft Edge 110+, Apple Safari 16+.</w:t>
      </w:r>
    </w:p>
    <w:p>
      <w:pPr>
        <w:keepNext/>
        <w:spacing w:before="360" w:after="120"/>
      </w:pPr>
      <w:r>
        <w:rPr>
          <w:rFonts w:ascii="Arial" w:hAnsi="Arial"/>
          <w:b/>
          <w:color w:val="047857"/>
          <w:sz w:val="36"/>
        </w:rPr>
        <w:t>4. Technologies Used</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47857"/>
            <w:tcMar>
              <w:top w:w="100" w:type="dxa"/>
              <w:bottom w:w="100" w:type="dxa"/>
              <w:left w:w="120" w:type="dxa"/>
              <w:right w:w="120" w:type="dxa"/>
            </w:tcMar>
          </w:tcPr>
          <w:p>
            <w:pPr>
              <w:jc w:val="left"/>
            </w:pPr>
            <w:r>
              <w:rPr>
                <w:rFonts w:ascii="Arial" w:hAnsi="Arial"/>
                <w:b/>
                <w:color w:val="FFFFFF"/>
                <w:sz w:val="19"/>
              </w:rPr>
              <w:t>Layer</w:t>
            </w:r>
          </w:p>
        </w:tc>
        <w:tc>
          <w:tcPr>
            <w:tcW w:type="dxa" w:w="2592"/>
            <w:shd w:fill="047857"/>
            <w:tcMar>
              <w:top w:w="100" w:type="dxa"/>
              <w:bottom w:w="100" w:type="dxa"/>
              <w:left w:w="120" w:type="dxa"/>
              <w:right w:w="120" w:type="dxa"/>
            </w:tcMar>
          </w:tcPr>
          <w:p>
            <w:pPr>
              <w:jc w:val="left"/>
            </w:pPr>
            <w:r>
              <w:rPr>
                <w:rFonts w:ascii="Arial" w:hAnsi="Arial"/>
                <w:b/>
                <w:color w:val="FFFFFF"/>
                <w:sz w:val="19"/>
              </w:rPr>
              <w:t>Technology</w:t>
            </w:r>
          </w:p>
        </w:tc>
        <w:tc>
          <w:tcPr>
            <w:tcW w:type="dxa" w:w="4608"/>
            <w:shd w:fill="047857"/>
            <w:tcMar>
              <w:top w:w="100" w:type="dxa"/>
              <w:bottom w:w="100" w:type="dxa"/>
              <w:left w:w="120" w:type="dxa"/>
              <w:right w:w="120" w:type="dxa"/>
            </w:tcMar>
          </w:tcPr>
          <w:p>
            <w:pPr>
              <w:jc w:val="left"/>
            </w:pPr>
            <w:r>
              <w:rPr>
                <w:rFonts w:ascii="Arial" w:hAnsi="Arial"/>
                <w:b/>
                <w:color w:val="FFFFFF"/>
                <w:sz w:val="19"/>
              </w:rPr>
              <w:t>Role &amp; Justification in Geo-Auction</w:t>
            </w:r>
          </w:p>
        </w:tc>
      </w:tr>
      <w:tr>
        <w:tc>
          <w:tcPr>
            <w:tcW w:type="dxa" w:w="2160"/>
            <w:shd w:fill="FFFFFF"/>
            <w:tcMar>
              <w:top w:w="80" w:type="dxa"/>
              <w:bottom w:w="80" w:type="dxa"/>
              <w:left w:w="120" w:type="dxa"/>
              <w:right w:w="120" w:type="dxa"/>
            </w:tcMar>
          </w:tcPr>
          <w:p>
            <w:pPr>
              <w:jc w:val="left"/>
            </w:pPr>
            <w:r>
              <w:rPr>
                <w:rFonts w:ascii="Arial" w:hAnsi="Arial"/>
                <w:color w:val="1E293B"/>
                <w:sz w:val="18"/>
              </w:rPr>
              <w:t>Frontend Framework</w:t>
            </w:r>
          </w:p>
        </w:tc>
        <w:tc>
          <w:tcPr>
            <w:tcW w:type="dxa" w:w="2592"/>
            <w:shd w:fill="FFFFFF"/>
            <w:tcMar>
              <w:top w:w="80" w:type="dxa"/>
              <w:bottom w:w="80" w:type="dxa"/>
              <w:left w:w="120" w:type="dxa"/>
              <w:right w:w="120" w:type="dxa"/>
            </w:tcMar>
          </w:tcPr>
          <w:p>
            <w:pPr>
              <w:jc w:val="left"/>
            </w:pPr>
            <w:r>
              <w:rPr>
                <w:rFonts w:ascii="Arial" w:hAnsi="Arial"/>
                <w:color w:val="1E293B"/>
                <w:sz w:val="18"/>
              </w:rPr>
              <w:t>Bootstrap 5.3.3</w:t>
            </w:r>
          </w:p>
        </w:tc>
        <w:tc>
          <w:tcPr>
            <w:tcW w:type="dxa" w:w="4608"/>
            <w:shd w:fill="FFFFFF"/>
            <w:tcMar>
              <w:top w:w="80" w:type="dxa"/>
              <w:bottom w:w="80" w:type="dxa"/>
              <w:left w:w="120" w:type="dxa"/>
              <w:right w:w="120" w:type="dxa"/>
            </w:tcMar>
          </w:tcPr>
          <w:p>
            <w:pPr>
              <w:jc w:val="left"/>
            </w:pPr>
            <w:r>
              <w:rPr>
                <w:rFonts w:ascii="Arial" w:hAnsi="Arial"/>
                <w:color w:val="1E293B"/>
                <w:sz w:val="18"/>
              </w:rPr>
              <w:t>Clean, responsive grid foundation, modal dialogs, and offcanvas navigation.</w:t>
            </w:r>
          </w:p>
        </w:tc>
      </w:tr>
      <w:tr>
        <w:tc>
          <w:tcPr>
            <w:tcW w:type="dxa" w:w="2160"/>
            <w:shd w:fill="F8FAFC"/>
            <w:tcMar>
              <w:top w:w="80" w:type="dxa"/>
              <w:bottom w:w="80" w:type="dxa"/>
              <w:left w:w="120" w:type="dxa"/>
              <w:right w:w="120" w:type="dxa"/>
            </w:tcMar>
          </w:tcPr>
          <w:p>
            <w:pPr>
              <w:jc w:val="left"/>
            </w:pPr>
            <w:r>
              <w:rPr>
                <w:rFonts w:ascii="Arial" w:hAnsi="Arial"/>
                <w:color w:val="1E293B"/>
                <w:sz w:val="18"/>
              </w:rPr>
              <w:t>Custom Styling</w:t>
            </w:r>
          </w:p>
        </w:tc>
        <w:tc>
          <w:tcPr>
            <w:tcW w:type="dxa" w:w="2592"/>
            <w:shd w:fill="F8FAFC"/>
            <w:tcMar>
              <w:top w:w="80" w:type="dxa"/>
              <w:bottom w:w="80" w:type="dxa"/>
              <w:left w:w="120" w:type="dxa"/>
              <w:right w:w="120" w:type="dxa"/>
            </w:tcMar>
          </w:tcPr>
          <w:p>
            <w:pPr>
              <w:jc w:val="left"/>
            </w:pPr>
            <w:r>
              <w:rPr>
                <w:rFonts w:ascii="Arial" w:hAnsi="Arial"/>
                <w:color w:val="1E293B"/>
                <w:sz w:val="18"/>
              </w:rPr>
              <w:t>Vanilla CSS3</w:t>
            </w:r>
          </w:p>
        </w:tc>
        <w:tc>
          <w:tcPr>
            <w:tcW w:type="dxa" w:w="4608"/>
            <w:shd w:fill="F8FAFC"/>
            <w:tcMar>
              <w:top w:w="80" w:type="dxa"/>
              <w:bottom w:w="80" w:type="dxa"/>
              <w:left w:w="120" w:type="dxa"/>
              <w:right w:w="120" w:type="dxa"/>
            </w:tcMar>
          </w:tcPr>
          <w:p>
            <w:pPr>
              <w:jc w:val="left"/>
            </w:pPr>
            <w:r>
              <w:rPr>
                <w:rFonts w:ascii="Arial" w:hAnsi="Arial"/>
                <w:color w:val="1E293B"/>
                <w:sz w:val="18"/>
              </w:rPr>
              <w:t>Geo-Auction custom design tokens, sleek dark/light card surfaces, left-right auction card layout.</w:t>
            </w:r>
          </w:p>
        </w:tc>
      </w:tr>
      <w:tr>
        <w:tc>
          <w:tcPr>
            <w:tcW w:type="dxa" w:w="2160"/>
            <w:shd w:fill="FFFFFF"/>
            <w:tcMar>
              <w:top w:w="80" w:type="dxa"/>
              <w:bottom w:w="80" w:type="dxa"/>
              <w:left w:w="120" w:type="dxa"/>
              <w:right w:w="120" w:type="dxa"/>
            </w:tcMar>
          </w:tcPr>
          <w:p>
            <w:pPr>
              <w:jc w:val="left"/>
            </w:pPr>
            <w:r>
              <w:rPr>
                <w:rFonts w:ascii="Arial" w:hAnsi="Arial"/>
                <w:color w:val="1E293B"/>
                <w:sz w:val="18"/>
              </w:rPr>
              <w:t>Scripting &amp; AJAX</w:t>
            </w:r>
          </w:p>
        </w:tc>
        <w:tc>
          <w:tcPr>
            <w:tcW w:type="dxa" w:w="2592"/>
            <w:shd w:fill="FFFFFF"/>
            <w:tcMar>
              <w:top w:w="80" w:type="dxa"/>
              <w:bottom w:w="80" w:type="dxa"/>
              <w:left w:w="120" w:type="dxa"/>
              <w:right w:w="120" w:type="dxa"/>
            </w:tcMar>
          </w:tcPr>
          <w:p>
            <w:pPr>
              <w:jc w:val="left"/>
            </w:pPr>
            <w:r>
              <w:rPr>
                <w:rFonts w:ascii="Arial" w:hAnsi="Arial"/>
                <w:color w:val="1E293B"/>
                <w:sz w:val="18"/>
              </w:rPr>
              <w:t>Vanilla JavaScript (ES6+)</w:t>
            </w:r>
          </w:p>
        </w:tc>
        <w:tc>
          <w:tcPr>
            <w:tcW w:type="dxa" w:w="4608"/>
            <w:shd w:fill="FFFFFF"/>
            <w:tcMar>
              <w:top w:w="80" w:type="dxa"/>
              <w:bottom w:w="80" w:type="dxa"/>
              <w:left w:w="120" w:type="dxa"/>
              <w:right w:w="120" w:type="dxa"/>
            </w:tcMar>
          </w:tcPr>
          <w:p>
            <w:pPr>
              <w:jc w:val="left"/>
            </w:pPr>
            <w:r>
              <w:rPr>
                <w:rFonts w:ascii="Arial" w:hAnsi="Arial"/>
                <w:color w:val="1E293B"/>
                <w:sz w:val="18"/>
              </w:rPr>
              <w:t>Real-time countdown intervals, dynamic Chart.js updating, Fetch API asynchronous requests.</w:t>
            </w:r>
          </w:p>
        </w:tc>
      </w:tr>
      <w:tr>
        <w:tc>
          <w:tcPr>
            <w:tcW w:type="dxa" w:w="2160"/>
            <w:shd w:fill="F8FAFC"/>
            <w:tcMar>
              <w:top w:w="80" w:type="dxa"/>
              <w:bottom w:w="80" w:type="dxa"/>
              <w:left w:w="120" w:type="dxa"/>
              <w:right w:w="120" w:type="dxa"/>
            </w:tcMar>
          </w:tcPr>
          <w:p>
            <w:pPr>
              <w:jc w:val="left"/>
            </w:pPr>
            <w:r>
              <w:rPr>
                <w:rFonts w:ascii="Arial" w:hAnsi="Arial"/>
                <w:color w:val="1E293B"/>
                <w:sz w:val="18"/>
              </w:rPr>
              <w:t>Data Visualizations</w:t>
            </w:r>
          </w:p>
        </w:tc>
        <w:tc>
          <w:tcPr>
            <w:tcW w:type="dxa" w:w="2592"/>
            <w:shd w:fill="F8FAFC"/>
            <w:tcMar>
              <w:top w:w="80" w:type="dxa"/>
              <w:bottom w:w="80" w:type="dxa"/>
              <w:left w:w="120" w:type="dxa"/>
              <w:right w:w="120" w:type="dxa"/>
            </w:tcMar>
          </w:tcPr>
          <w:p>
            <w:pPr>
              <w:jc w:val="left"/>
            </w:pPr>
            <w:r>
              <w:rPr>
                <w:rFonts w:ascii="Arial" w:hAnsi="Arial"/>
                <w:color w:val="1E293B"/>
                <w:sz w:val="18"/>
              </w:rPr>
              <w:t>Chart.js 4.4</w:t>
            </w:r>
          </w:p>
        </w:tc>
        <w:tc>
          <w:tcPr>
            <w:tcW w:type="dxa" w:w="4608"/>
            <w:shd w:fill="F8FAFC"/>
            <w:tcMar>
              <w:top w:w="80" w:type="dxa"/>
              <w:bottom w:w="80" w:type="dxa"/>
              <w:left w:w="120" w:type="dxa"/>
              <w:right w:w="120" w:type="dxa"/>
            </w:tcMar>
          </w:tcPr>
          <w:p>
            <w:pPr>
              <w:jc w:val="left"/>
            </w:pPr>
            <w:r>
              <w:rPr>
                <w:rFonts w:ascii="Arial" w:hAnsi="Arial"/>
                <w:color w:val="1E293B"/>
                <w:sz w:val="18"/>
              </w:rPr>
              <w:t>Interactive line graphs, bar charts, and doughnut distributions on Admin and User dashboards.</w:t>
            </w:r>
          </w:p>
        </w:tc>
      </w:tr>
      <w:tr>
        <w:tc>
          <w:tcPr>
            <w:tcW w:type="dxa" w:w="2160"/>
            <w:shd w:fill="FFFFFF"/>
            <w:tcMar>
              <w:top w:w="80" w:type="dxa"/>
              <w:bottom w:w="80" w:type="dxa"/>
              <w:left w:w="120" w:type="dxa"/>
              <w:right w:w="120" w:type="dxa"/>
            </w:tcMar>
          </w:tcPr>
          <w:p>
            <w:pPr>
              <w:jc w:val="left"/>
            </w:pPr>
            <w:r>
              <w:rPr>
                <w:rFonts w:ascii="Arial" w:hAnsi="Arial"/>
                <w:color w:val="1E293B"/>
                <w:sz w:val="18"/>
              </w:rPr>
              <w:t>Backend Runtime</w:t>
            </w:r>
          </w:p>
        </w:tc>
        <w:tc>
          <w:tcPr>
            <w:tcW w:type="dxa" w:w="2592"/>
            <w:shd w:fill="FFFFFF"/>
            <w:tcMar>
              <w:top w:w="80" w:type="dxa"/>
              <w:bottom w:w="80" w:type="dxa"/>
              <w:left w:w="120" w:type="dxa"/>
              <w:right w:w="120" w:type="dxa"/>
            </w:tcMar>
          </w:tcPr>
          <w:p>
            <w:pPr>
              <w:jc w:val="left"/>
            </w:pPr>
            <w:r>
              <w:rPr>
                <w:rFonts w:ascii="Arial" w:hAnsi="Arial"/>
                <w:color w:val="1E293B"/>
                <w:sz w:val="18"/>
              </w:rPr>
              <w:t>PHP 8.2+ (OOP)</w:t>
            </w:r>
          </w:p>
        </w:tc>
        <w:tc>
          <w:tcPr>
            <w:tcW w:type="dxa" w:w="4608"/>
            <w:shd w:fill="FFFFFF"/>
            <w:tcMar>
              <w:top w:w="80" w:type="dxa"/>
              <w:bottom w:w="80" w:type="dxa"/>
              <w:left w:w="120" w:type="dxa"/>
              <w:right w:w="120" w:type="dxa"/>
            </w:tcMar>
          </w:tcPr>
          <w:p>
            <w:pPr>
              <w:jc w:val="left"/>
            </w:pPr>
            <w:r>
              <w:rPr>
                <w:rFonts w:ascii="Arial" w:hAnsi="Arial"/>
                <w:color w:val="1E293B"/>
                <w:sz w:val="18"/>
              </w:rPr>
              <w:t>Object-Oriented classes (Database, NotificationService, CSRF guards) enforcing strict business logic.</w:t>
            </w:r>
          </w:p>
        </w:tc>
      </w:tr>
      <w:tr>
        <w:tc>
          <w:tcPr>
            <w:tcW w:type="dxa" w:w="2160"/>
            <w:shd w:fill="F8FAFC"/>
            <w:tcMar>
              <w:top w:w="80" w:type="dxa"/>
              <w:bottom w:w="80" w:type="dxa"/>
              <w:left w:w="120" w:type="dxa"/>
              <w:right w:w="120" w:type="dxa"/>
            </w:tcMar>
          </w:tcPr>
          <w:p>
            <w:pPr>
              <w:jc w:val="left"/>
            </w:pPr>
            <w:r>
              <w:rPr>
                <w:rFonts w:ascii="Arial" w:hAnsi="Arial"/>
                <w:color w:val="1E293B"/>
                <w:sz w:val="18"/>
              </w:rPr>
              <w:t>Database Layer</w:t>
            </w:r>
          </w:p>
        </w:tc>
        <w:tc>
          <w:tcPr>
            <w:tcW w:type="dxa" w:w="2592"/>
            <w:shd w:fill="F8FAFC"/>
            <w:tcMar>
              <w:top w:w="80" w:type="dxa"/>
              <w:bottom w:w="80" w:type="dxa"/>
              <w:left w:w="120" w:type="dxa"/>
              <w:right w:w="120" w:type="dxa"/>
            </w:tcMar>
          </w:tcPr>
          <w:p>
            <w:pPr>
              <w:jc w:val="left"/>
            </w:pPr>
            <w:r>
              <w:rPr>
                <w:rFonts w:ascii="Arial" w:hAnsi="Arial"/>
                <w:color w:val="1E293B"/>
                <w:sz w:val="18"/>
              </w:rPr>
              <w:t>MySQL / MariaDB (InnoDB)</w:t>
            </w:r>
          </w:p>
        </w:tc>
        <w:tc>
          <w:tcPr>
            <w:tcW w:type="dxa" w:w="4608"/>
            <w:shd w:fill="F8FAFC"/>
            <w:tcMar>
              <w:top w:w="80" w:type="dxa"/>
              <w:bottom w:w="80" w:type="dxa"/>
              <w:left w:w="120" w:type="dxa"/>
              <w:right w:w="120" w:type="dxa"/>
            </w:tcMar>
          </w:tcPr>
          <w:p>
            <w:pPr>
              <w:jc w:val="left"/>
            </w:pPr>
            <w:r>
              <w:rPr>
                <w:rFonts w:ascii="Arial" w:hAnsi="Arial"/>
                <w:color w:val="1E293B"/>
                <w:sz w:val="18"/>
              </w:rPr>
              <w:t>ACID-compliant relational database utilizing PDO prepared queries and transactional row locking.</w:t>
            </w:r>
          </w:p>
        </w:tc>
      </w:tr>
      <w:tr>
        <w:tc>
          <w:tcPr>
            <w:tcW w:type="dxa" w:w="2160"/>
            <w:shd w:fill="FFFFFF"/>
            <w:tcMar>
              <w:top w:w="80" w:type="dxa"/>
              <w:bottom w:w="80" w:type="dxa"/>
              <w:left w:w="120" w:type="dxa"/>
              <w:right w:w="120" w:type="dxa"/>
            </w:tcMar>
          </w:tcPr>
          <w:p>
            <w:pPr>
              <w:jc w:val="left"/>
            </w:pPr>
            <w:r>
              <w:rPr>
                <w:rFonts w:ascii="Arial" w:hAnsi="Arial"/>
                <w:color w:val="1E293B"/>
                <w:sz w:val="18"/>
              </w:rPr>
              <w:t>Security Protocols</w:t>
            </w:r>
          </w:p>
        </w:tc>
        <w:tc>
          <w:tcPr>
            <w:tcW w:type="dxa" w:w="2592"/>
            <w:shd w:fill="FFFFFF"/>
            <w:tcMar>
              <w:top w:w="80" w:type="dxa"/>
              <w:bottom w:w="80" w:type="dxa"/>
              <w:left w:w="120" w:type="dxa"/>
              <w:right w:w="120" w:type="dxa"/>
            </w:tcMar>
          </w:tcPr>
          <w:p>
            <w:pPr>
              <w:jc w:val="left"/>
            </w:pPr>
            <w:r>
              <w:rPr>
                <w:rFonts w:ascii="Arial" w:hAnsi="Arial"/>
                <w:color w:val="1E293B"/>
                <w:sz w:val="18"/>
              </w:rPr>
              <w:t>Bcrypt / SHA-256</w:t>
            </w:r>
          </w:p>
        </w:tc>
        <w:tc>
          <w:tcPr>
            <w:tcW w:type="dxa" w:w="4608"/>
            <w:shd w:fill="FFFFFF"/>
            <w:tcMar>
              <w:top w:w="80" w:type="dxa"/>
              <w:bottom w:w="80" w:type="dxa"/>
              <w:left w:w="120" w:type="dxa"/>
              <w:right w:w="120" w:type="dxa"/>
            </w:tcMar>
          </w:tcPr>
          <w:p>
            <w:pPr>
              <w:jc w:val="left"/>
            </w:pPr>
            <w:r>
              <w:rPr>
                <w:rFonts w:ascii="Arial" w:hAnsi="Arial"/>
                <w:color w:val="1E293B"/>
                <w:sz w:val="18"/>
              </w:rPr>
              <w:t>Secure password hashing using password_hash(), cryptographically random CSRF tokens, strict MIME upload guards.</w:t>
            </w:r>
          </w:p>
        </w:tc>
      </w:tr>
    </w:tbl>
    <w:p>
      <w:pPr>
        <w:spacing w:before="0" w:after="120"/>
      </w:pPr>
    </w:p>
    <w:p>
      <w:pPr>
        <w:keepNext/>
        <w:spacing w:before="360" w:after="120"/>
      </w:pPr>
      <w:r>
        <w:rPr>
          <w:rFonts w:ascii="Arial" w:hAnsi="Arial"/>
          <w:b/>
          <w:color w:val="047857"/>
          <w:sz w:val="36"/>
        </w:rPr>
        <w:t>5. Actual Project Folder Structure</w:t>
      </w:r>
    </w:p>
    <w:p>
      <w:pPr>
        <w:spacing w:before="0" w:after="80" w:line="276" w:lineRule="auto"/>
      </w:pPr>
      <w:r>
        <w:rPr>
          <w:rFonts w:ascii="Arial" w:hAnsi="Arial"/>
          <w:color w:val="334155"/>
          <w:sz w:val="20"/>
        </w:rPr>
        <w:t>The repository follows an organized, modular structure ensuring separation between administrative operations, customer self-service portals, core reusable services, and uploaded assets: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pPr>
            <w:r>
              <w:rPr>
                <w:rFonts w:ascii="Consolas" w:hAnsi="Consolas"/>
                <w:color w:val="94A3B8"/>
                <w:sz w:val="17"/>
              </w:rPr>
              <w:t>// Folder Structure</w:t>
              <w:br/>
            </w:r>
            <w:r>
              <w:rPr>
                <w:rFonts w:ascii="Consolas" w:hAnsi="Consolas"/>
                <w:color w:val="F8FAFC"/>
                <w:sz w:val="18"/>
              </w:rPr>
              <w:t>geo-auction-system-GIT/</w:t>
              <w:br/>
              <w:t>├── admin/                         # Administrative Back-Office Portal</w:t>
              <w:br/>
              <w:t>│   ├── dashboard.php             # Admin Dashboard with Live Chart.js Visualizations</w:t>
              <w:br/>
              <w:t>│   ├── payments.php              # Manual Payment Verification &amp; Method Configuration</w:t>
              <w:br/>
              <w:t>│   ├── users.php                 # User Accounts Management &amp; Role Elevation</w:t>
              <w:br/>
              <w:t>│   ├── items.php                 # Auction Lot Moderation &amp; Approval Controls</w:t>
              <w:br/>
              <w:t>│   ├── categories.php            # Category Hierarchy Management</w:t>
              <w:br/>
              <w:t>│   ├── bids.php                  # Global Bidding Audit Log</w:t>
              <w:br/>
              <w:t>│   ├── reports.php               # Financial &amp; Platform Analytic Reports</w:t>
              <w:br/>
              <w:t>│   ├── settings.php              # Marketplace Platform Configuration</w:t>
              <w:br/>
              <w:t>│   └── setting.php               # Database Backup &amp; Maintenance Utility</w:t>
              <w:br/>
              <w:t>├── user/                          # Buyer &amp; Seller Dashboard Portal</w:t>
              <w:br/>
              <w:t>│   ├── dashboard.php             # Unified User Hub with Live Satellite Map &amp; Analytics</w:t>
              <w:br/>
              <w:t>│   ├── pay.php                   # Buyer Manual Payment Submission &amp; Wallet Portal</w:t>
              <w:br/>
              <w:t>│   ├── won_auctions.php          # Order Tracking, Fulfillment &amp; Settlement</w:t>
              <w:br/>
              <w:t>│   ├── my_auctions.php           # Seller Listing Management</w:t>
              <w:br/>
              <w:t>│   ├── add_items.php             # Multi-Image Auction Listing Form</w:t>
              <w:br/>
              <w:t>│   ├── wallet.php                # Escrow Wallet Balance &amp; Top-Up Management</w:t>
              <w:br/>
              <w:t>│   ├── wishlist.php              # Saved Favorite Lots</w:t>
              <w:br/>
              <w:t>│   ├── messages.php              # Buyer-Seller Direct Messaging</w:t>
              <w:br/>
              <w:t>│   └── profile.php               # Account Profile Information</w:t>
              <w:br/>
              <w:t>├── includes/                      # Core OOP Architecture &amp; Global Services</w:t>
              <w:br/>
              <w:t>│   ├── Database.php              # Singleton Database Handler (PDO &amp; Legacy Connection)</w:t>
              <w:br/>
              <w:t>│   ├── auth.php                  # Session Guards &amp; Authentication Routines</w:t>
              <w:br/>
              <w:t>│   ├── NotificationService.php   # System-wide Notifications Service</w:t>
              <w:br/>
              <w:t>│   ├── header.php                # Global Header Navigation</w:t>
              <w:br/>
              <w:t>│   └── footer.php                # Global Footer &amp; Common Scripts</w:t>
              <w:br/>
              <w:t>├── database/                      # SQL Schema &amp; Migrations</w:t>
              <w:br/>
              <w:t>│   ├── schema.sql                # Complete Master Database Schema</w:t>
              <w:br/>
              <w:t>│   └── migrations/               # Incremental Version Migrations</w:t>
              <w:br/>
              <w:t>│       └── 2026_10_manual_payments.sql # Manual Payments &amp; Verification Tables</w:t>
              <w:br/>
              <w:t>├── uploads/                       # Secure User-Uploaded File Storage</w:t>
              <w:br/>
              <w:t>│   ├── items/                    # Auction Item Featured &amp; Gallery Images</w:t>
              <w:br/>
              <w:t>│   └── receipts/                 # Buyer Payment Receipts (Protected by .htaccess)</w:t>
              <w:br/>
              <w:t>├── live_auction.php               # Core Public Live Auction Bidding Page (Left-Right Layout)</w:t>
              <w:br/>
              <w:t>├── item.php                       # Individual Lot Details &amp; Specification</w:t>
              <w:br/>
              <w:t>├── login.php                      # Secure Authentication Entry Point</w:t>
              <w:br/>
              <w:t>├── register.php                   # New Account Registration</w:t>
              <w:br/>
              <w:t>└── index.php                      # Public Landing Page &amp; Featured Lots</w:t>
            </w:r>
          </w:p>
        </w:tc>
      </w:tr>
    </w:tbl>
    <w:p>
      <w:pPr>
        <w:spacing w:before="0" w:after="80"/>
      </w:pPr>
    </w:p>
    <w:p>
      <w:pPr>
        <w:keepNext/>
        <w:spacing w:before="360" w:after="120"/>
      </w:pPr>
      <w:r>
        <w:rPr>
          <w:rFonts w:ascii="Arial" w:hAnsi="Arial"/>
          <w:b/>
          <w:color w:val="047857"/>
          <w:sz w:val="36"/>
        </w:rPr>
        <w:t>6. XAMPP and Composer Installation</w:t>
      </w:r>
    </w:p>
    <w:p>
      <w:pPr>
        <w:spacing w:before="0" w:after="80" w:line="276" w:lineRule="auto"/>
      </w:pPr>
      <w:r>
        <w:rPr>
          <w:rFonts w:ascii="Arial" w:hAnsi="Arial"/>
          <w:color w:val="334155"/>
          <w:sz w:val="20"/>
        </w:rPr>
        <w:t>To set up the local development and testing environment on Windows:</w:t>
      </w:r>
    </w:p>
    <w:p>
      <w:pPr>
        <w:pStyle w:val="ListBullet"/>
        <w:spacing w:before="0" w:after="60" w:line="276" w:lineRule="auto"/>
      </w:pPr>
      <w:r>
        <w:rPr>
          <w:rFonts w:ascii="Arial" w:hAnsi="Arial"/>
          <w:b/>
          <w:color w:val="0F172A"/>
          <w:sz w:val="20"/>
        </w:rPr>
        <w:t xml:space="preserve">Step 1: Download XAMPP: </w:t>
      </w:r>
      <w:r>
        <w:rPr>
          <w:rFonts w:ascii="Arial" w:hAnsi="Arial"/>
          <w:color w:val="334155"/>
          <w:sz w:val="20"/>
        </w:rPr>
        <w:t>Navigate to https://www.apachefriends.org and download XAMPP for Windows supporting PHP 8.1 or PHP 8.2.</w:t>
      </w:r>
    </w:p>
    <w:p>
      <w:pPr>
        <w:pStyle w:val="ListBullet"/>
        <w:spacing w:before="0" w:after="60" w:line="276" w:lineRule="auto"/>
      </w:pPr>
      <w:r>
        <w:rPr>
          <w:rFonts w:ascii="Arial" w:hAnsi="Arial"/>
          <w:b/>
          <w:color w:val="0F172A"/>
          <w:sz w:val="20"/>
        </w:rPr>
        <w:t xml:space="preserve">Step 2: Run Installer: </w:t>
      </w:r>
      <w:r>
        <w:rPr>
          <w:rFonts w:ascii="Arial" w:hAnsi="Arial"/>
          <w:color w:val="334155"/>
          <w:sz w:val="20"/>
        </w:rPr>
        <w:t>Execute the installer. Select Apache, MySQL, PHP, and phpMyAdmin. Install to C:\xampp.</w:t>
      </w:r>
    </w:p>
    <w:p>
      <w:pPr>
        <w:pStyle w:val="ListBullet"/>
        <w:spacing w:before="0" w:after="60" w:line="276" w:lineRule="auto"/>
      </w:pPr>
      <w:r>
        <w:rPr>
          <w:rFonts w:ascii="Arial" w:hAnsi="Arial"/>
          <w:b/>
          <w:color w:val="0F172A"/>
          <w:sz w:val="20"/>
        </w:rPr>
        <w:t xml:space="preserve">Step 3: Clone/Extract Project: </w:t>
      </w:r>
      <w:r>
        <w:rPr>
          <w:rFonts w:ascii="Arial" w:hAnsi="Arial"/>
          <w:color w:val="334155"/>
          <w:sz w:val="20"/>
        </w:rPr>
        <w:t>Place the project folder directly inside the Apache web root: C:\xampp\htdocs\geo-auction-system-GIT.</w:t>
      </w:r>
    </w:p>
    <w:p>
      <w:pPr>
        <w:pStyle w:val="ListBullet"/>
        <w:spacing w:before="0" w:after="60" w:line="276" w:lineRule="auto"/>
      </w:pPr>
      <w:r>
        <w:rPr>
          <w:rFonts w:ascii="Arial" w:hAnsi="Arial"/>
          <w:b/>
          <w:color w:val="0F172A"/>
          <w:sz w:val="20"/>
        </w:rPr>
        <w:t xml:space="preserve">Step 4: Launch Apache &amp; MySQL: </w:t>
      </w:r>
      <w:r>
        <w:rPr>
          <w:rFonts w:ascii="Arial" w:hAnsi="Arial"/>
          <w:color w:val="334155"/>
          <w:sz w:val="20"/>
        </w:rPr>
        <w:t>Open XAMPP Control Panel and click 'Start' next to both Apache and MySQL modules. Verify both show green status.</w:t>
      </w:r>
    </w:p>
    <w:p>
      <w:pPr>
        <w:pStyle w:val="ListBullet"/>
        <w:spacing w:before="0" w:after="60" w:line="276" w:lineRule="auto"/>
      </w:pPr>
      <w:r>
        <w:rPr>
          <w:rFonts w:ascii="Arial" w:hAnsi="Arial"/>
          <w:b/>
          <w:color w:val="0F172A"/>
          <w:sz w:val="20"/>
        </w:rPr>
        <w:t xml:space="preserve">Step 5 (Optional): Composer: </w:t>
      </w:r>
      <w:r>
        <w:rPr>
          <w:rFonts w:ascii="Arial" w:hAnsi="Arial"/>
          <w:color w:val="334155"/>
          <w:sz w:val="20"/>
        </w:rPr>
        <w:t>If external packages are integrated, download Composer from getcomposer.org and run 'composer install' inside the project directory.</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XAMPP Setup Ki Ahem Hidayat</w:t>
              <w:br/>
            </w:r>
            <w:r>
              <w:rPr>
                <w:rFonts w:ascii="Arial" w:hAnsi="Arial"/>
                <w:i/>
                <w:color w:val="1E293B"/>
                <w:sz w:val="19"/>
              </w:rPr>
              <w:t>Hamesha check karein ke Apache aur MySQL dono XAMPP control panel mein start hon. Agar Port 80 ya 3306 par koi doosra software chal raha ho (jaise Skype ya IIS), to XAMPP Config mein ja kar port change ki ja sakti hai.</w:t>
            </w:r>
          </w:p>
        </w:tc>
      </w:tr>
    </w:tbl>
    <w:p>
      <w:pPr>
        <w:spacing w:before="0" w:after="80"/>
      </w:pPr>
    </w:p>
    <w:p>
      <w:pPr>
        <w:keepNext/>
        <w:spacing w:before="360" w:after="120"/>
      </w:pPr>
      <w:r>
        <w:rPr>
          <w:rFonts w:ascii="Arial" w:hAnsi="Arial"/>
          <w:b/>
          <w:color w:val="047857"/>
          <w:sz w:val="36"/>
        </w:rPr>
        <w:t>7. Database Creation and SQL Import</w:t>
      </w:r>
    </w:p>
    <w:p>
      <w:pPr>
        <w:spacing w:before="0" w:after="80" w:line="276" w:lineRule="auto"/>
      </w:pPr>
      <w:r>
        <w:rPr>
          <w:rFonts w:ascii="Arial" w:hAnsi="Arial"/>
          <w:color w:val="334155"/>
          <w:sz w:val="20"/>
        </w:rPr>
        <w:t>The database is named 'geo_auction_db'. Follow these exact steps to create and initialize the database:</w:t>
      </w:r>
    </w:p>
    <w:p>
      <w:pPr>
        <w:pStyle w:val="ListBullet"/>
        <w:spacing w:before="0" w:after="60" w:line="276" w:lineRule="auto"/>
      </w:pPr>
      <w:r>
        <w:rPr>
          <w:rFonts w:ascii="Arial" w:hAnsi="Arial"/>
          <w:b/>
          <w:color w:val="0F172A"/>
          <w:sz w:val="20"/>
        </w:rPr>
        <w:t xml:space="preserve">Step 1: Access phpMyAdmin: </w:t>
      </w:r>
      <w:r>
        <w:rPr>
          <w:rFonts w:ascii="Arial" w:hAnsi="Arial"/>
          <w:color w:val="334155"/>
          <w:sz w:val="20"/>
        </w:rPr>
        <w:t>Open your browser and navigate to http://localhost/phpmyadmin/.</w:t>
      </w:r>
    </w:p>
    <w:p>
      <w:pPr>
        <w:pStyle w:val="ListBullet"/>
        <w:spacing w:before="0" w:after="60" w:line="276" w:lineRule="auto"/>
      </w:pPr>
      <w:r>
        <w:rPr>
          <w:rFonts w:ascii="Arial" w:hAnsi="Arial"/>
          <w:b/>
          <w:color w:val="0F172A"/>
          <w:sz w:val="20"/>
        </w:rPr>
        <w:t xml:space="preserve">Step 2: Create Database: </w:t>
      </w:r>
      <w:r>
        <w:rPr>
          <w:rFonts w:ascii="Arial" w:hAnsi="Arial"/>
          <w:color w:val="334155"/>
          <w:sz w:val="20"/>
        </w:rPr>
        <w:t>Click 'New' on the left sidebar. Enter Database name: geo_auction_db. Select collation: utf8mb4_unicode_ci. Click 'Create'.</w:t>
      </w:r>
    </w:p>
    <w:p>
      <w:pPr>
        <w:pStyle w:val="ListBullet"/>
        <w:spacing w:before="0" w:after="60" w:line="276" w:lineRule="auto"/>
      </w:pPr>
      <w:r>
        <w:rPr>
          <w:rFonts w:ascii="Arial" w:hAnsi="Arial"/>
          <w:b/>
          <w:color w:val="0F172A"/>
          <w:sz w:val="20"/>
        </w:rPr>
        <w:t xml:space="preserve">Step 3: Import Master Schema: </w:t>
      </w:r>
      <w:r>
        <w:rPr>
          <w:rFonts w:ascii="Arial" w:hAnsi="Arial"/>
          <w:color w:val="334155"/>
          <w:sz w:val="20"/>
        </w:rPr>
        <w:t>Click the 'Import' tab. Click 'Choose File' and select database/schema.sql from the project directory. Click 'Import'.</w:t>
      </w:r>
    </w:p>
    <w:p>
      <w:pPr>
        <w:pStyle w:val="ListBullet"/>
        <w:spacing w:before="0" w:after="60" w:line="276" w:lineRule="auto"/>
      </w:pPr>
      <w:r>
        <w:rPr>
          <w:rFonts w:ascii="Arial" w:hAnsi="Arial"/>
          <w:b/>
          <w:color w:val="0F172A"/>
          <w:sz w:val="20"/>
        </w:rPr>
        <w:t xml:space="preserve">Step 4: Import Manual Payments Migration: </w:t>
      </w:r>
      <w:r>
        <w:rPr>
          <w:rFonts w:ascii="Arial" w:hAnsi="Arial"/>
          <w:color w:val="334155"/>
          <w:sz w:val="20"/>
        </w:rPr>
        <w:t>Select database/migrations/2026_10_manual_payments.sql and click 'Import' to create the payment_methods and payment_submissions tables.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pPr>
            <w:r>
              <w:rPr>
                <w:rFonts w:ascii="Consolas" w:hAnsi="Consolas"/>
                <w:color w:val="94A3B8"/>
                <w:sz w:val="17"/>
              </w:rPr>
              <w:t>// SQL Commands</w:t>
              <w:br/>
            </w:r>
            <w:r>
              <w:rPr>
                <w:rFonts w:ascii="Consolas" w:hAnsi="Consolas"/>
                <w:color w:val="F8FAFC"/>
                <w:sz w:val="18"/>
              </w:rPr>
              <w:t>-- Create Database</w:t>
              <w:br/>
              <w:t xml:space="preserve">CREATE DATABASE IF NOT EXISTS `geo_auction_db` </w:t>
              <w:br/>
              <w:t>CHARACTER SET utf8mb4 COLLATE utf8mb4_unicode_ci;</w:t>
              <w:br/>
              <w:br/>
              <w:t>USE `geo_auction_db`;</w:t>
              <w:br/>
              <w:br/>
              <w:t>-- Verify Core Tables</w:t>
              <w:br/>
              <w:t>SHOW TABLES;</w:t>
              <w:br/>
              <w:t xml:space="preserve">-- Expected output includes: users, categories, items, bids, orders, </w:t>
              <w:br/>
              <w:t>-- wallets, payment_methods, payment_submissions, notifications.</w:t>
            </w:r>
          </w:p>
        </w:tc>
      </w:tr>
    </w:tbl>
    <w:p>
      <w:pPr>
        <w:spacing w:before="0" w:after="80"/>
      </w:pPr>
    </w:p>
    <w:p>
      <w:pPr>
        <w:keepNext/>
        <w:spacing w:before="360" w:after="120"/>
      </w:pPr>
      <w:r>
        <w:rPr>
          <w:rFonts w:ascii="Arial" w:hAnsi="Arial"/>
          <w:b/>
          <w:color w:val="047857"/>
          <w:sz w:val="36"/>
        </w:rPr>
        <w:t>8. PDO Database Configuration</w:t>
      </w:r>
    </w:p>
    <w:p>
      <w:pPr>
        <w:spacing w:before="0" w:after="80" w:line="276" w:lineRule="auto"/>
      </w:pPr>
      <w:r>
        <w:rPr>
          <w:rFonts w:ascii="Arial" w:hAnsi="Arial"/>
          <w:color w:val="334155"/>
          <w:sz w:val="20"/>
        </w:rPr>
        <w:t>The platform centralizes database interactions via includes/Database.php. The connection utilizes the PHP Data Objects (PDO) extension to ensure parameter-safe execution and transaction management:</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pPr>
            <w:r>
              <w:rPr>
                <w:rFonts w:ascii="Consolas" w:hAnsi="Consolas"/>
                <w:color w:val="94A3B8"/>
                <w:sz w:val="17"/>
              </w:rPr>
              <w:t>// PHP (PDO Architecture)</w:t>
              <w:br/>
            </w:r>
            <w:r>
              <w:rPr>
                <w:rFonts w:ascii="Consolas" w:hAnsi="Consolas"/>
                <w:color w:val="F8FAFC"/>
                <w:sz w:val="18"/>
              </w:rPr>
              <w:t>&lt;?php</w:t>
              <w:br/>
              <w:t>// includes/Database.php</w:t>
              <w:br/>
              <w:t>class Database {</w:t>
              <w:br/>
              <w:t xml:space="preserve">    private static ?PDO $pdo = null;</w:t>
              <w:br/>
              <w:br/>
              <w:t xml:space="preserve">    public static function getPdo(): PDO {</w:t>
              <w:br/>
              <w:t xml:space="preserve">        if (self::$pdo === null) {</w:t>
              <w:br/>
              <w:t xml:space="preserve">            $host = '127.0.0.1';</w:t>
              <w:br/>
              <w:t xml:space="preserve">            $db   = 'geo_auction_db';</w:t>
              <w:br/>
              <w:t xml:space="preserve">            $user = 'root';</w:t>
              <w:br/>
              <w:t xml:space="preserve">            $pass = '';</w:t>
              <w:br/>
              <w:t xml:space="preserve">            $charset = 'utf8mb4';</w:t>
              <w:br/>
              <w:br/>
              <w:t xml:space="preserve">            $dsn = "mysql:host=$host;dbname=$db;charset=$charset";</w:t>
              <w:br/>
              <w:t xml:space="preserve">            $options = [</w:t>
              <w:br/>
              <w:t xml:space="preserve">                PDO::ATTR_ERRMODE            =&gt; PDO::ERRMODE_EXCEPTION,</w:t>
              <w:br/>
              <w:t xml:space="preserve">                PDO::ATTR_DEFAULT_FETCH_MODE =&gt; PDO::FETCH_ASSOC,</w:t>
              <w:br/>
              <w:t xml:space="preserve">                PDO::ATTR_EMULATE_PREPARES   =&gt; false, // Real native prepared statements</w:t>
              <w:br/>
              <w:t xml:space="preserve">            ];</w:t>
              <w:br/>
              <w:br/>
              <w:t xml:space="preserve">            self::$pdo = new PDO($dsn, $user, $pass, $options);</w:t>
              <w:br/>
              <w:t xml:space="preserve">        }</w:t>
              <w:br/>
              <w:t xml:space="preserve">        return self::$pdo;</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PDO Ki Ahmiyat Aur SQL Injection Se Tahaffuz</w:t>
              <w:br/>
            </w:r>
            <w:r>
              <w:rPr>
                <w:rFonts w:ascii="Arial" w:hAnsi="Arial"/>
                <w:i/>
                <w:color w:val="1E293B"/>
                <w:sz w:val="19"/>
              </w:rPr>
              <w:t>PDO ka sab se bara faida yeh hai ke prepared statements ke zariye SQL Injection ka khatra 100% khatam ho jata hai. ATTR_EMULATE_PREPARES false karne se database server queries ko compile karta hai aur user input ko alag data ki tarah treat karta hai.</w:t>
            </w:r>
          </w:p>
        </w:tc>
      </w:tr>
    </w:tbl>
    <w:p>
      <w:pPr>
        <w:spacing w:before="0" w:after="80"/>
      </w:pPr>
    </w:p>
    <w:p>
      <w:pPr>
        <w:keepNext/>
        <w:spacing w:before="360" w:after="120"/>
      </w:pPr>
      <w:r>
        <w:rPr>
          <w:rFonts w:ascii="Arial" w:hAnsi="Arial"/>
          <w:b/>
          <w:color w:val="047857"/>
          <w:sz w:val="36"/>
        </w:rPr>
        <w:t>9. Authentication and Role Setup</w:t>
      </w:r>
    </w:p>
    <w:p>
      <w:pPr>
        <w:spacing w:before="0" w:after="80" w:line="276" w:lineRule="auto"/>
      </w:pPr>
      <w:r>
        <w:rPr>
          <w:rFonts w:ascii="Arial" w:hAnsi="Arial"/>
          <w:color w:val="334155"/>
          <w:sz w:val="20"/>
        </w:rPr>
        <w:t>The system implements role-based access control (RBAC) supporting three primary user tiers: Administrator, Seller, and Buyer:</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47857"/>
            <w:tcMar>
              <w:top w:w="100" w:type="dxa"/>
              <w:bottom w:w="100" w:type="dxa"/>
              <w:left w:w="120" w:type="dxa"/>
              <w:right w:w="120" w:type="dxa"/>
            </w:tcMar>
          </w:tcPr>
          <w:p>
            <w:pPr>
              <w:jc w:val="left"/>
            </w:pPr>
            <w:r>
              <w:rPr>
                <w:rFonts w:ascii="Arial" w:hAnsi="Arial"/>
                <w:b/>
                <w:color w:val="FFFFFF"/>
                <w:sz w:val="19"/>
              </w:rPr>
              <w:t>User Role</w:t>
            </w:r>
          </w:p>
        </w:tc>
        <w:tc>
          <w:tcPr>
            <w:tcW w:type="dxa" w:w="2880"/>
            <w:shd w:fill="047857"/>
            <w:tcMar>
              <w:top w:w="100" w:type="dxa"/>
              <w:bottom w:w="100" w:type="dxa"/>
              <w:left w:w="120" w:type="dxa"/>
              <w:right w:w="120" w:type="dxa"/>
            </w:tcMar>
          </w:tcPr>
          <w:p>
            <w:pPr>
              <w:jc w:val="left"/>
            </w:pPr>
            <w:r>
              <w:rPr>
                <w:rFonts w:ascii="Arial" w:hAnsi="Arial"/>
                <w:b/>
                <w:color w:val="FFFFFF"/>
                <w:sz w:val="19"/>
              </w:rPr>
              <w:t>Dashboard Path</w:t>
            </w:r>
          </w:p>
        </w:tc>
        <w:tc>
          <w:tcPr>
            <w:tcW w:type="dxa" w:w="4752"/>
            <w:shd w:fill="047857"/>
            <w:tcMar>
              <w:top w:w="100" w:type="dxa"/>
              <w:bottom w:w="100" w:type="dxa"/>
              <w:left w:w="120" w:type="dxa"/>
              <w:right w:w="120" w:type="dxa"/>
            </w:tcMar>
          </w:tcPr>
          <w:p>
            <w:pPr>
              <w:jc w:val="left"/>
            </w:pPr>
            <w:r>
              <w:rPr>
                <w:rFonts w:ascii="Arial" w:hAnsi="Arial"/>
                <w:b/>
                <w:color w:val="FFFFFF"/>
                <w:sz w:val="19"/>
              </w:rPr>
              <w:t>Permitted System Actions</w:t>
            </w:r>
          </w:p>
        </w:tc>
      </w:tr>
      <w:tr>
        <w:tc>
          <w:tcPr>
            <w:tcW w:type="dxa" w:w="1728"/>
            <w:shd w:fill="FFFFFF"/>
            <w:tcMar>
              <w:top w:w="80" w:type="dxa"/>
              <w:bottom w:w="80" w:type="dxa"/>
              <w:left w:w="120" w:type="dxa"/>
              <w:right w:w="120" w:type="dxa"/>
            </w:tcMar>
          </w:tcPr>
          <w:p>
            <w:pPr>
              <w:jc w:val="left"/>
            </w:pPr>
            <w:r>
              <w:rPr>
                <w:rFonts w:ascii="Arial" w:hAnsi="Arial"/>
                <w:color w:val="1E293B"/>
                <w:sz w:val="18"/>
              </w:rPr>
              <w:t>Admin</w:t>
            </w:r>
          </w:p>
        </w:tc>
        <w:tc>
          <w:tcPr>
            <w:tcW w:type="dxa" w:w="2880"/>
            <w:shd w:fill="FFFFFF"/>
            <w:tcMar>
              <w:top w:w="80" w:type="dxa"/>
              <w:bottom w:w="80" w:type="dxa"/>
              <w:left w:w="120" w:type="dxa"/>
              <w:right w:w="120" w:type="dxa"/>
            </w:tcMar>
          </w:tcPr>
          <w:p>
            <w:pPr>
              <w:jc w:val="left"/>
            </w:pPr>
            <w:r>
              <w:rPr>
                <w:rFonts w:ascii="Arial" w:hAnsi="Arial"/>
                <w:color w:val="1E293B"/>
                <w:sz w:val="18"/>
              </w:rPr>
              <w:t>/admin/dashboard.php</w:t>
            </w:r>
          </w:p>
        </w:tc>
        <w:tc>
          <w:tcPr>
            <w:tcW w:type="dxa" w:w="4752"/>
            <w:shd w:fill="FFFFFF"/>
            <w:tcMar>
              <w:top w:w="80" w:type="dxa"/>
              <w:bottom w:w="80" w:type="dxa"/>
              <w:left w:w="120" w:type="dxa"/>
              <w:right w:w="120" w:type="dxa"/>
            </w:tcMar>
          </w:tcPr>
          <w:p>
            <w:pPr>
              <w:jc w:val="left"/>
            </w:pPr>
            <w:r>
              <w:rPr>
                <w:rFonts w:ascii="Arial" w:hAnsi="Arial"/>
                <w:color w:val="1E293B"/>
                <w:sz w:val="18"/>
              </w:rPr>
              <w:t>Platform analytics, manual payment approvals, item moderation, user role promotion, system settings.</w:t>
            </w:r>
          </w:p>
        </w:tc>
      </w:tr>
      <w:tr>
        <w:tc>
          <w:tcPr>
            <w:tcW w:type="dxa" w:w="1728"/>
            <w:shd w:fill="F8FAFC"/>
            <w:tcMar>
              <w:top w:w="80" w:type="dxa"/>
              <w:bottom w:w="80" w:type="dxa"/>
              <w:left w:w="120" w:type="dxa"/>
              <w:right w:w="120" w:type="dxa"/>
            </w:tcMar>
          </w:tcPr>
          <w:p>
            <w:pPr>
              <w:jc w:val="left"/>
            </w:pPr>
            <w:r>
              <w:rPr>
                <w:rFonts w:ascii="Arial" w:hAnsi="Arial"/>
                <w:color w:val="1E293B"/>
                <w:sz w:val="18"/>
              </w:rPr>
              <w:t>Seller</w:t>
            </w:r>
          </w:p>
        </w:tc>
        <w:tc>
          <w:tcPr>
            <w:tcW w:type="dxa" w:w="2880"/>
            <w:shd w:fill="F8FAFC"/>
            <w:tcMar>
              <w:top w:w="80" w:type="dxa"/>
              <w:bottom w:w="80" w:type="dxa"/>
              <w:left w:w="120" w:type="dxa"/>
              <w:right w:w="120" w:type="dxa"/>
            </w:tcMar>
          </w:tcPr>
          <w:p>
            <w:pPr>
              <w:jc w:val="left"/>
            </w:pPr>
            <w:r>
              <w:rPr>
                <w:rFonts w:ascii="Arial" w:hAnsi="Arial"/>
                <w:color w:val="1E293B"/>
                <w:sz w:val="18"/>
              </w:rPr>
              <w:t>/user/dashboard.php</w:t>
            </w:r>
          </w:p>
        </w:tc>
        <w:tc>
          <w:tcPr>
            <w:tcW w:type="dxa" w:w="4752"/>
            <w:shd w:fill="F8FAFC"/>
            <w:tcMar>
              <w:top w:w="80" w:type="dxa"/>
              <w:bottom w:w="80" w:type="dxa"/>
              <w:left w:w="120" w:type="dxa"/>
              <w:right w:w="120" w:type="dxa"/>
            </w:tcMar>
          </w:tcPr>
          <w:p>
            <w:pPr>
              <w:jc w:val="left"/>
            </w:pPr>
            <w:r>
              <w:rPr>
                <w:rFonts w:ascii="Arial" w:hAnsi="Arial"/>
                <w:color w:val="1E293B"/>
                <w:sz w:val="18"/>
              </w:rPr>
              <w:t>Create auction listings with multi-image gallery, monitor incoming bids, fulfill sold orders.</w:t>
            </w:r>
          </w:p>
        </w:tc>
      </w:tr>
      <w:tr>
        <w:tc>
          <w:tcPr>
            <w:tcW w:type="dxa" w:w="1728"/>
            <w:shd w:fill="FFFFFF"/>
            <w:tcMar>
              <w:top w:w="80" w:type="dxa"/>
              <w:bottom w:w="80" w:type="dxa"/>
              <w:left w:w="120" w:type="dxa"/>
              <w:right w:w="120" w:type="dxa"/>
            </w:tcMar>
          </w:tcPr>
          <w:p>
            <w:pPr>
              <w:jc w:val="left"/>
            </w:pPr>
            <w:r>
              <w:rPr>
                <w:rFonts w:ascii="Arial" w:hAnsi="Arial"/>
                <w:color w:val="1E293B"/>
                <w:sz w:val="18"/>
              </w:rPr>
              <w:t>Buyer</w:t>
            </w:r>
          </w:p>
        </w:tc>
        <w:tc>
          <w:tcPr>
            <w:tcW w:type="dxa" w:w="2880"/>
            <w:shd w:fill="FFFFFF"/>
            <w:tcMar>
              <w:top w:w="80" w:type="dxa"/>
              <w:bottom w:w="80" w:type="dxa"/>
              <w:left w:w="120" w:type="dxa"/>
              <w:right w:w="120" w:type="dxa"/>
            </w:tcMar>
          </w:tcPr>
          <w:p>
            <w:pPr>
              <w:jc w:val="left"/>
            </w:pPr>
            <w:r>
              <w:rPr>
                <w:rFonts w:ascii="Arial" w:hAnsi="Arial"/>
                <w:color w:val="1E293B"/>
                <w:sz w:val="18"/>
              </w:rPr>
              <w:t>/user/dashboard.php</w:t>
            </w:r>
          </w:p>
        </w:tc>
        <w:tc>
          <w:tcPr>
            <w:tcW w:type="dxa" w:w="4752"/>
            <w:shd w:fill="FFFFFF"/>
            <w:tcMar>
              <w:top w:w="80" w:type="dxa"/>
              <w:bottom w:w="80" w:type="dxa"/>
              <w:left w:w="120" w:type="dxa"/>
              <w:right w:w="120" w:type="dxa"/>
            </w:tcMar>
          </w:tcPr>
          <w:p>
            <w:pPr>
              <w:jc w:val="left"/>
            </w:pPr>
            <w:r>
              <w:rPr>
                <w:rFonts w:ascii="Arial" w:hAnsi="Arial"/>
                <w:color w:val="1E293B"/>
                <w:sz w:val="18"/>
              </w:rPr>
              <w:t>Browse live auctions, place competitive bids, auto-bidding, submit manual payments, track orders.</w:t>
            </w:r>
          </w:p>
        </w:tc>
      </w:tr>
    </w:tbl>
    <w:p>
      <w:pPr>
        <w:spacing w:before="0" w:after="120"/>
      </w:pPr>
    </w:p>
    <w:p>
      <w:pPr>
        <w:pStyle w:val="ListBullet"/>
        <w:spacing w:before="0" w:after="60" w:line="276" w:lineRule="auto"/>
      </w:pPr>
      <w:r>
        <w:rPr>
          <w:rFonts w:ascii="Arial" w:hAnsi="Arial"/>
          <w:b/>
          <w:color w:val="0F172A"/>
          <w:sz w:val="20"/>
        </w:rPr>
        <w:t xml:space="preserve">Password Hashing: </w:t>
      </w:r>
      <w:r>
        <w:rPr>
          <w:rFonts w:ascii="Arial" w:hAnsi="Arial"/>
          <w:color w:val="334155"/>
          <w:sz w:val="20"/>
        </w:rPr>
        <w:t>All user passwords are encrypted using PHP's native password_hash($password, PASSWORD_BCRYPT) with auto-generated salts.</w:t>
      </w:r>
    </w:p>
    <w:p>
      <w:pPr>
        <w:pStyle w:val="ListBullet"/>
        <w:spacing w:before="0" w:after="60" w:line="276" w:lineRule="auto"/>
      </w:pPr>
      <w:r>
        <w:rPr>
          <w:rFonts w:ascii="Arial" w:hAnsi="Arial"/>
          <w:b/>
          <w:color w:val="0F172A"/>
          <w:sz w:val="20"/>
        </w:rPr>
        <w:t xml:space="preserve">Session Hijacking Protection: </w:t>
      </w:r>
      <w:r>
        <w:rPr>
          <w:rFonts w:ascii="Arial" w:hAnsi="Arial"/>
          <w:color w:val="334155"/>
          <w:sz w:val="20"/>
        </w:rPr>
        <w:t>Upon successful credential verification, session_regenerate_id(true) is invoked to invalidate old session tokens.</w:t>
      </w:r>
    </w:p>
    <w:p>
      <w:pPr>
        <w:pStyle w:val="ListBullet"/>
        <w:spacing w:before="0" w:after="60" w:line="276" w:lineRule="auto"/>
      </w:pPr>
      <w:r>
        <w:rPr>
          <w:rFonts w:ascii="Arial" w:hAnsi="Arial"/>
          <w:b/>
          <w:color w:val="0F172A"/>
          <w:sz w:val="20"/>
        </w:rPr>
        <w:t xml:space="preserve">CSRF Defense: </w:t>
      </w:r>
      <w:r>
        <w:rPr>
          <w:rFonts w:ascii="Arial" w:hAnsi="Arial"/>
          <w:color w:val="334155"/>
          <w:sz w:val="20"/>
        </w:rPr>
        <w:t>Every state-changing POST form requires a cryptographically secure token bin2hex(random_bytes(32)) verified server-side.</w:t>
      </w:r>
    </w:p>
    <w:p>
      <w:pPr>
        <w:keepNext/>
        <w:spacing w:before="360" w:after="120"/>
      </w:pPr>
      <w:r>
        <w:rPr>
          <w:rFonts w:ascii="Arial" w:hAnsi="Arial"/>
          <w:b/>
          <w:color w:val="047857"/>
          <w:sz w:val="36"/>
        </w:rPr>
        <w:t>10. Admin, Seller, and Buyer Workflows</w:t>
      </w:r>
    </w:p>
    <w:p>
      <w:pPr>
        <w:spacing w:before="0" w:after="80" w:line="276" w:lineRule="auto"/>
      </w:pPr>
      <w:r>
        <w:rPr>
          <w:rFonts w:ascii="Arial" w:hAnsi="Arial"/>
          <w:color w:val="334155"/>
          <w:sz w:val="20"/>
        </w:rPr>
        <w:t>The marketplace coordinates interactions across the three user roles through structured workflows:</w:t>
      </w:r>
    </w:p>
    <w:p>
      <w:pPr>
        <w:keepNext/>
        <w:spacing w:before="280" w:after="80"/>
      </w:pPr>
      <w:r>
        <w:rPr>
          <w:rFonts w:ascii="Arial" w:hAnsi="Arial"/>
          <w:b/>
          <w:color w:val="0F172A"/>
          <w:sz w:val="28"/>
        </w:rPr>
        <w:t>10.1 Buyer Complete Workflow</w:t>
      </w:r>
    </w:p>
    <w:p>
      <w:pPr>
        <w:pStyle w:val="ListBullet"/>
        <w:spacing w:before="0" w:after="60" w:line="276" w:lineRule="auto"/>
      </w:pPr>
      <w:r>
        <w:rPr>
          <w:rFonts w:ascii="Arial" w:hAnsi="Arial"/>
          <w:b/>
          <w:color w:val="0F172A"/>
          <w:sz w:val="20"/>
        </w:rPr>
        <w:t xml:space="preserve">1. Registration &amp; Exploration: </w:t>
      </w:r>
      <w:r>
        <w:rPr>
          <w:rFonts w:ascii="Arial" w:hAnsi="Arial"/>
          <w:color w:val="334155"/>
          <w:sz w:val="20"/>
        </w:rPr>
        <w:t>Buyer signs up, logs in, and explores live lots via live_auction.php or the user dashboard satellite map.</w:t>
      </w:r>
    </w:p>
    <w:p>
      <w:pPr>
        <w:pStyle w:val="ListBullet"/>
        <w:spacing w:before="0" w:after="60" w:line="276" w:lineRule="auto"/>
      </w:pPr>
      <w:r>
        <w:rPr>
          <w:rFonts w:ascii="Arial" w:hAnsi="Arial"/>
          <w:b/>
          <w:color w:val="0F172A"/>
          <w:sz w:val="20"/>
        </w:rPr>
        <w:t xml:space="preserve">2. Live Bidding: </w:t>
      </w:r>
      <w:r>
        <w:rPr>
          <w:rFonts w:ascii="Arial" w:hAnsi="Arial"/>
          <w:color w:val="334155"/>
          <w:sz w:val="20"/>
        </w:rPr>
        <w:t>Submits bids meeting or exceeding (current_price + min_increment). Instant visual confirmation is returned.</w:t>
      </w:r>
    </w:p>
    <w:p>
      <w:pPr>
        <w:pStyle w:val="ListBullet"/>
        <w:spacing w:before="0" w:after="60" w:line="276" w:lineRule="auto"/>
      </w:pPr>
      <w:r>
        <w:rPr>
          <w:rFonts w:ascii="Arial" w:hAnsi="Arial"/>
          <w:b/>
          <w:color w:val="0F172A"/>
          <w:sz w:val="20"/>
        </w:rPr>
        <w:t xml:space="preserve">3. Outbid or Win: </w:t>
      </w:r>
      <w:r>
        <w:rPr>
          <w:rFonts w:ascii="Arial" w:hAnsi="Arial"/>
          <w:color w:val="334155"/>
          <w:sz w:val="20"/>
        </w:rPr>
        <w:t>If outbid, the buyer receives an in-app alert. If victorious when the timer expires, the lot transitions to 'Won &amp; Ready for Checkout'.</w:t>
      </w:r>
    </w:p>
    <w:p>
      <w:pPr>
        <w:pStyle w:val="ListBullet"/>
        <w:spacing w:before="0" w:after="60" w:line="276" w:lineRule="auto"/>
      </w:pPr>
      <w:r>
        <w:rPr>
          <w:rFonts w:ascii="Arial" w:hAnsi="Arial"/>
          <w:b/>
          <w:color w:val="0F172A"/>
          <w:sz w:val="20"/>
        </w:rPr>
        <w:t xml:space="preserve">4. Payment Submission: </w:t>
      </w:r>
      <w:r>
        <w:rPr>
          <w:rFonts w:ascii="Arial" w:hAnsi="Arial"/>
          <w:color w:val="334155"/>
          <w:sz w:val="20"/>
        </w:rPr>
        <w:t>Buyer clicks 'Pay Now', selects Bank Alfalah, JazzCash, or Easypaisa, transfers funds, and submits transaction reference with receipt.</w:t>
      </w:r>
    </w:p>
    <w:p>
      <w:pPr>
        <w:pStyle w:val="ListBullet"/>
        <w:spacing w:before="0" w:after="60" w:line="276" w:lineRule="auto"/>
      </w:pPr>
      <w:r>
        <w:rPr>
          <w:rFonts w:ascii="Arial" w:hAnsi="Arial"/>
          <w:b/>
          <w:color w:val="0F172A"/>
          <w:sz w:val="20"/>
        </w:rPr>
        <w:t xml:space="preserve">5. Order Fulfillment: </w:t>
      </w:r>
      <w:r>
        <w:rPr>
          <w:rFonts w:ascii="Arial" w:hAnsi="Arial"/>
          <w:color w:val="334155"/>
          <w:sz w:val="20"/>
        </w:rPr>
        <w:t>Upon Admin approval, order status updates to 'PAID / PROCESSING', and seller ships the item.</w:t>
      </w:r>
    </w:p>
    <w:p>
      <w:pPr>
        <w:keepNext/>
        <w:spacing w:before="280" w:after="80"/>
      </w:pPr>
      <w:r>
        <w:rPr>
          <w:rFonts w:ascii="Arial" w:hAnsi="Arial"/>
          <w:b/>
          <w:color w:val="0F172A"/>
          <w:sz w:val="28"/>
        </w:rPr>
        <w:t>10.2 Seller Complete Workflow</w:t>
      </w:r>
    </w:p>
    <w:p>
      <w:pPr>
        <w:pStyle w:val="ListBullet"/>
        <w:spacing w:before="0" w:after="60" w:line="276" w:lineRule="auto"/>
      </w:pPr>
      <w:r>
        <w:rPr>
          <w:rFonts w:ascii="Arial" w:hAnsi="Arial"/>
          <w:b/>
          <w:color w:val="0F172A"/>
          <w:sz w:val="20"/>
        </w:rPr>
        <w:t xml:space="preserve">1. Item Creation: </w:t>
      </w:r>
      <w:r>
        <w:rPr>
          <w:rFonts w:ascii="Arial" w:hAnsi="Arial"/>
          <w:color w:val="334155"/>
          <w:sz w:val="20"/>
        </w:rPr>
        <w:t>Seller navigates to add_items.php, enters lot details, reserve price, increment, and uploads images.</w:t>
      </w:r>
    </w:p>
    <w:p>
      <w:pPr>
        <w:pStyle w:val="ListBullet"/>
        <w:spacing w:before="0" w:after="60" w:line="276" w:lineRule="auto"/>
      </w:pPr>
      <w:r>
        <w:rPr>
          <w:rFonts w:ascii="Arial" w:hAnsi="Arial"/>
          <w:b/>
          <w:color w:val="0F172A"/>
          <w:sz w:val="20"/>
        </w:rPr>
        <w:t xml:space="preserve">2. Moderation: </w:t>
      </w:r>
      <w:r>
        <w:rPr>
          <w:rFonts w:ascii="Arial" w:hAnsi="Arial"/>
          <w:color w:val="334155"/>
          <w:sz w:val="20"/>
        </w:rPr>
        <w:t>Listing enters pending approval until Admin validates authenticity.</w:t>
      </w:r>
    </w:p>
    <w:p>
      <w:pPr>
        <w:pStyle w:val="ListBullet"/>
        <w:spacing w:before="0" w:after="60" w:line="276" w:lineRule="auto"/>
      </w:pPr>
      <w:r>
        <w:rPr>
          <w:rFonts w:ascii="Arial" w:hAnsi="Arial"/>
          <w:b/>
          <w:color w:val="0F172A"/>
          <w:sz w:val="20"/>
        </w:rPr>
        <w:t xml:space="preserve">3. Live Monitoring: </w:t>
      </w:r>
      <w:r>
        <w:rPr>
          <w:rFonts w:ascii="Arial" w:hAnsi="Arial"/>
          <w:color w:val="334155"/>
          <w:sz w:val="20"/>
        </w:rPr>
        <w:t>Seller monitors incoming bid volume and unique bidders via 'Seller Hub' on the dashboard.</w:t>
      </w:r>
    </w:p>
    <w:p>
      <w:pPr>
        <w:pStyle w:val="ListBullet"/>
        <w:spacing w:before="0" w:after="60" w:line="276" w:lineRule="auto"/>
      </w:pPr>
      <w:r>
        <w:rPr>
          <w:rFonts w:ascii="Arial" w:hAnsi="Arial"/>
          <w:b/>
          <w:color w:val="0F172A"/>
          <w:sz w:val="20"/>
        </w:rPr>
        <w:t xml:space="preserve">4. Order Dispatch: </w:t>
      </w:r>
      <w:r>
        <w:rPr>
          <w:rFonts w:ascii="Arial" w:hAnsi="Arial"/>
          <w:color w:val="334155"/>
          <w:sz w:val="20"/>
        </w:rPr>
        <w:t>Once payment is verified, seller dispatches parcel and updates tracking number.</w:t>
      </w:r>
    </w:p>
    <w:p>
      <w:pPr>
        <w:keepNext/>
        <w:spacing w:before="280" w:after="80"/>
      </w:pPr>
      <w:r>
        <w:rPr>
          <w:rFonts w:ascii="Arial" w:hAnsi="Arial"/>
          <w:b/>
          <w:color w:val="0F172A"/>
          <w:sz w:val="28"/>
        </w:rPr>
        <w:t>10.3 Admin Complete Workflow</w:t>
      </w:r>
    </w:p>
    <w:p>
      <w:pPr>
        <w:pStyle w:val="ListBullet"/>
        <w:spacing w:before="0" w:after="60" w:line="276" w:lineRule="auto"/>
      </w:pPr>
      <w:r>
        <w:rPr>
          <w:rFonts w:ascii="Arial" w:hAnsi="Arial"/>
          <w:b/>
          <w:color w:val="0F172A"/>
          <w:sz w:val="20"/>
        </w:rPr>
        <w:t xml:space="preserve">1. Marketplace Oversight: </w:t>
      </w:r>
      <w:r>
        <w:rPr>
          <w:rFonts w:ascii="Arial" w:hAnsi="Arial"/>
          <w:color w:val="334155"/>
          <w:sz w:val="20"/>
        </w:rPr>
        <w:t>Admin monitors platform revenue, active auctions, and total bids via Chart.js metrics.</w:t>
      </w:r>
    </w:p>
    <w:p>
      <w:pPr>
        <w:pStyle w:val="ListBullet"/>
        <w:spacing w:before="0" w:after="60" w:line="276" w:lineRule="auto"/>
      </w:pPr>
      <w:r>
        <w:rPr>
          <w:rFonts w:ascii="Arial" w:hAnsi="Arial"/>
          <w:b/>
          <w:color w:val="0F172A"/>
          <w:sz w:val="20"/>
        </w:rPr>
        <w:t xml:space="preserve">2. Payment Queue Verification: </w:t>
      </w:r>
      <w:r>
        <w:rPr>
          <w:rFonts w:ascii="Arial" w:hAnsi="Arial"/>
          <w:color w:val="334155"/>
          <w:sz w:val="20"/>
        </w:rPr>
        <w:t>Admin navigates to admin/payments.php, reviews buyer payment proof, and verifies or rejects with written notes.</w:t>
      </w:r>
    </w:p>
    <w:p>
      <w:pPr>
        <w:pStyle w:val="ListBullet"/>
        <w:spacing w:before="0" w:after="60" w:line="276" w:lineRule="auto"/>
      </w:pPr>
      <w:r>
        <w:rPr>
          <w:rFonts w:ascii="Arial" w:hAnsi="Arial"/>
          <w:b/>
          <w:color w:val="0F172A"/>
          <w:sz w:val="20"/>
        </w:rPr>
        <w:t xml:space="preserve">3. Account Moderation: </w:t>
      </w:r>
      <w:r>
        <w:rPr>
          <w:rFonts w:ascii="Arial" w:hAnsi="Arial"/>
          <w:color w:val="334155"/>
          <w:sz w:val="20"/>
        </w:rPr>
        <w:t>Admin manages users, elevates roles, and bans fraudulent accounts.</w:t>
      </w:r>
    </w:p>
    <w:p>
      <w:pPr>
        <w:keepNext/>
        <w:spacing w:before="360" w:after="120"/>
      </w:pPr>
      <w:r>
        <w:rPr>
          <w:rFonts w:ascii="Arial" w:hAnsi="Arial"/>
          <w:b/>
          <w:color w:val="047857"/>
          <w:sz w:val="36"/>
        </w:rPr>
        <w:t>11. Auction Creation and Admin Approval</w:t>
      </w:r>
    </w:p>
    <w:p>
      <w:pPr>
        <w:spacing w:before="0" w:after="80" w:line="276" w:lineRule="auto"/>
      </w:pPr>
      <w:r>
        <w:rPr>
          <w:rFonts w:ascii="Arial" w:hAnsi="Arial"/>
          <w:color w:val="334155"/>
          <w:sz w:val="20"/>
        </w:rPr>
        <w:t>Sellers create listings via user/add_items.php with comprehensive attribute support:</w:t>
      </w:r>
    </w:p>
    <w:p>
      <w:pPr>
        <w:pStyle w:val="ListBullet"/>
        <w:spacing w:before="0" w:after="60" w:line="276" w:lineRule="auto"/>
      </w:pPr>
      <w:r>
        <w:rPr>
          <w:rFonts w:ascii="Arial" w:hAnsi="Arial"/>
          <w:b/>
          <w:color w:val="0F172A"/>
          <w:sz w:val="20"/>
        </w:rPr>
        <w:t xml:space="preserve">Title &amp; Category: </w:t>
      </w:r>
      <w:r>
        <w:rPr>
          <w:rFonts w:ascii="Arial" w:hAnsi="Arial"/>
          <w:color w:val="334155"/>
          <w:sz w:val="20"/>
        </w:rPr>
        <w:t>Descriptive auction title mapped to indexed category hierarchy.</w:t>
      </w:r>
    </w:p>
    <w:p>
      <w:pPr>
        <w:pStyle w:val="ListBullet"/>
        <w:spacing w:before="0" w:after="60" w:line="276" w:lineRule="auto"/>
      </w:pPr>
      <w:r>
        <w:rPr>
          <w:rFonts w:ascii="Arial" w:hAnsi="Arial"/>
          <w:b/>
          <w:color w:val="0F172A"/>
          <w:sz w:val="20"/>
        </w:rPr>
        <w:t xml:space="preserve">Financial Thresholds: </w:t>
      </w:r>
      <w:r>
        <w:rPr>
          <w:rFonts w:ascii="Arial" w:hAnsi="Arial"/>
          <w:color w:val="334155"/>
          <w:sz w:val="20"/>
        </w:rPr>
        <w:t>Starting Price (PKR), Reserve Price (minimum acceptable sale price), and Minimum Bid Increment.</w:t>
      </w:r>
    </w:p>
    <w:p>
      <w:pPr>
        <w:pStyle w:val="ListBullet"/>
        <w:spacing w:before="0" w:after="60" w:line="276" w:lineRule="auto"/>
      </w:pPr>
      <w:r>
        <w:rPr>
          <w:rFonts w:ascii="Arial" w:hAnsi="Arial"/>
          <w:b/>
          <w:color w:val="0F172A"/>
          <w:sz w:val="20"/>
        </w:rPr>
        <w:t xml:space="preserve">Schedule: </w:t>
      </w:r>
      <w:r>
        <w:rPr>
          <w:rFonts w:ascii="Arial" w:hAnsi="Arial"/>
          <w:color w:val="334155"/>
          <w:sz w:val="20"/>
        </w:rPr>
        <w:t>Start DateTime and End DateTime synchronized to Asia/Karachi timezone.</w:t>
      </w:r>
    </w:p>
    <w:p>
      <w:pPr>
        <w:pStyle w:val="ListBullet"/>
        <w:spacing w:before="0" w:after="60" w:line="276" w:lineRule="auto"/>
      </w:pPr>
      <w:r>
        <w:rPr>
          <w:rFonts w:ascii="Arial" w:hAnsi="Arial"/>
          <w:b/>
          <w:color w:val="0F172A"/>
          <w:sz w:val="20"/>
        </w:rPr>
        <w:t xml:space="preserve">Multi-Image Upload: </w:t>
      </w:r>
      <w:r>
        <w:rPr>
          <w:rFonts w:ascii="Arial" w:hAnsi="Arial"/>
          <w:color w:val="334155"/>
          <w:sz w:val="20"/>
        </w:rPr>
        <w:t>Featured thumbnail plus multiple gallery preview images with automated file extension and MIME type validation.</w:t>
      </w:r>
    </w:p>
    <w:p>
      <w:pPr>
        <w:pStyle w:val="ListBullet"/>
        <w:spacing w:before="0" w:after="60" w:line="276" w:lineRule="auto"/>
      </w:pPr>
      <w:r>
        <w:rPr>
          <w:rFonts w:ascii="Arial" w:hAnsi="Arial"/>
          <w:b/>
          <w:color w:val="0F172A"/>
          <w:sz w:val="20"/>
        </w:rPr>
        <w:t xml:space="preserve">Moderation Flow: </w:t>
      </w:r>
      <w:r>
        <w:rPr>
          <w:rFonts w:ascii="Arial" w:hAnsi="Arial"/>
          <w:color w:val="334155"/>
          <w:sz w:val="20"/>
        </w:rPr>
        <w:t>Listings default to 'pending' status. Admin approves via admin/items.php before items appear on live_auction.php.</w:t>
      </w:r>
    </w:p>
    <w:p>
      <w:pPr>
        <w:keepNext/>
        <w:spacing w:before="360" w:after="120"/>
      </w:pPr>
      <w:r>
        <w:rPr>
          <w:rFonts w:ascii="Arial" w:hAnsi="Arial"/>
          <w:b/>
          <w:color w:val="047857"/>
          <w:sz w:val="36"/>
        </w:rPr>
        <w:t>12. Live Bidding and Concurrency Engine</w:t>
      </w:r>
    </w:p>
    <w:p>
      <w:pPr>
        <w:spacing w:before="0" w:after="80" w:line="276" w:lineRule="auto"/>
      </w:pPr>
      <w:r>
        <w:rPr>
          <w:rFonts w:ascii="Arial" w:hAnsi="Arial"/>
          <w:color w:val="334155"/>
          <w:sz w:val="20"/>
        </w:rPr>
        <w:t>To eliminate race conditions when multiple users bid simultaneously, Geo-Auction utilizes pessimistic database transactions with row-level locking (SELECT ... FOR UPDATE). This guarantees that only one transaction can evaluate and increment the auction price at any microsecond.</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pPr>
            <w:r>
              <w:rPr>
                <w:rFonts w:ascii="Consolas" w:hAnsi="Consolas"/>
                <w:color w:val="94A3B8"/>
                <w:sz w:val="17"/>
              </w:rPr>
              <w:t>// SQL Concurrency Locking</w:t>
              <w:br/>
            </w:r>
            <w:r>
              <w:rPr>
                <w:rFonts w:ascii="Consolas" w:hAnsi="Consolas"/>
                <w:color w:val="F8FAFC"/>
                <w:sz w:val="18"/>
              </w:rPr>
              <w:t>-- Live Bidding Transaction with Row Locking</w:t>
              <w:br/>
              <w:t>START TRANSACTION;</w:t>
              <w:br/>
              <w:br/>
              <w:t>-- 1. Lock auction row for exclusive update</w:t>
              <w:br/>
              <w:t xml:space="preserve">SELECT id, seller_id, current_price, starting_price, min_increment, </w:t>
              <w:br/>
              <w:t xml:space="preserve">       status, end_time, reserve_price </w:t>
              <w:br/>
              <w:t xml:space="preserve">FROM items </w:t>
              <w:br/>
              <w:t xml:space="preserve">WHERE id = :item_id </w:t>
              <w:br/>
              <w:t>FOR UPDATE;</w:t>
              <w:br/>
              <w:br/>
              <w:t>-- 2. Verify auction is active, not owned by bidder, and time has not expired</w:t>
              <w:br/>
              <w:t>-- 3. Calculate required minimum bid: current_price + min_increment</w:t>
              <w:br/>
              <w:t>-- 4. Insert new bid into 'bids' table with is_winning = 1</w:t>
              <w:br/>
              <w:t>-- 5. Demote previous bids to 'outbid'</w:t>
              <w:br/>
              <w:t>-- 6. Anti-Sniping Check: If bid placed within last 5 minutes, extend end_time by 5 minutes:</w:t>
              <w:br/>
              <w:t xml:space="preserve">UPDATE items </w:t>
              <w:br/>
              <w:t>SET end_time = DATE_ADD(end_time, INTERVAL 5 MINUTE)</w:t>
              <w:br/>
              <w:t>WHERE id = :item_id AND TIMESTAMPDIFF(MINUTE, NOW(), end_time) &lt;= 5;</w:t>
              <w:br/>
              <w:br/>
              <w:t>-- 7. Update items table current_price and bid_count</w:t>
              <w:br/>
              <w:t xml:space="preserve">UPDATE items </w:t>
              <w:br/>
              <w:t xml:space="preserve">SET current_price = :bid_amount, bid_count = bid_count + 1 </w:t>
              <w:br/>
              <w:t>WHERE id = :item_id;</w:t>
              <w:br/>
              <w:br/>
              <w:t>COMMIT;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Race Condition Aur Anti-Sniping Ka Hal</w:t>
              <w:br/>
            </w:r>
            <w:r>
              <w:rPr>
                <w:rFonts w:ascii="Arial" w:hAnsi="Arial"/>
                <w:i/>
                <w:color w:val="1E293B"/>
                <w:sz w:val="19"/>
              </w:rPr>
              <w:t>Pessimistic Row Locking ka matlab yeh hai ke jab aik user bid karta hai, MySQL us item ki row ko microsecond ke liye lock kar deta hai. Agar koi doosra user usi waqt bid kare to use wait karna parta hai. Is se kabhi bhi do conflicting bids enter nahi ho sakein ge. Anti-Sniping feature aakhri 5 minute mein bid aane par time ko mazeed 5 minute barha deta hai taake bot sniping na ho sake.</w:t>
            </w:r>
          </w:p>
        </w:tc>
      </w:tr>
    </w:tbl>
    <w:p>
      <w:pPr>
        <w:spacing w:before="0" w:after="80"/>
      </w:pPr>
    </w:p>
    <w:p>
      <w:pPr>
        <w:keepNext/>
        <w:spacing w:before="360" w:after="120"/>
      </w:pPr>
      <w:r>
        <w:rPr>
          <w:rFonts w:ascii="Arial" w:hAnsi="Arial"/>
          <w:b/>
          <w:color w:val="047857"/>
          <w:sz w:val="36"/>
        </w:rPr>
        <w:t>13. Static/Manual Payment Configuration</w:t>
      </w:r>
    </w:p>
    <w:p>
      <w:pPr>
        <w:spacing w:before="0" w:after="80" w:line="276" w:lineRule="auto"/>
      </w:pPr>
      <w:r>
        <w:rPr>
          <w:rFonts w:ascii="Arial" w:hAnsi="Arial"/>
          <w:color w:val="334155"/>
          <w:sz w:val="20"/>
        </w:rPr>
        <w:t>Geo-Auction implements a manual payment architecture without automatic payment gateway dependencies. Platform administrators configure allowed payment channels directly from admin/payments.php:</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047857"/>
            <w:tcMar>
              <w:top w:w="100" w:type="dxa"/>
              <w:bottom w:w="100" w:type="dxa"/>
              <w:left w:w="120" w:type="dxa"/>
              <w:right w:w="120" w:type="dxa"/>
            </w:tcMar>
          </w:tcPr>
          <w:p>
            <w:pPr>
              <w:jc w:val="left"/>
            </w:pPr>
            <w:r>
              <w:rPr>
                <w:rFonts w:ascii="Arial" w:hAnsi="Arial"/>
                <w:b/>
                <w:color w:val="FFFFFF"/>
                <w:sz w:val="19"/>
              </w:rPr>
              <w:t>Method Code</w:t>
            </w:r>
          </w:p>
        </w:tc>
        <w:tc>
          <w:tcPr>
            <w:tcW w:type="dxa" w:w="1872"/>
            <w:shd w:fill="047857"/>
            <w:tcMar>
              <w:top w:w="100" w:type="dxa"/>
              <w:bottom w:w="100" w:type="dxa"/>
              <w:left w:w="120" w:type="dxa"/>
              <w:right w:w="120" w:type="dxa"/>
            </w:tcMar>
          </w:tcPr>
          <w:p>
            <w:pPr>
              <w:jc w:val="left"/>
            </w:pPr>
            <w:r>
              <w:rPr>
                <w:rFonts w:ascii="Arial" w:hAnsi="Arial"/>
                <w:b/>
                <w:color w:val="FFFFFF"/>
                <w:sz w:val="19"/>
              </w:rPr>
              <w:t>Provider Name</w:t>
            </w:r>
          </w:p>
        </w:tc>
        <w:tc>
          <w:tcPr>
            <w:tcW w:type="dxa" w:w="2016"/>
            <w:shd w:fill="047857"/>
            <w:tcMar>
              <w:top w:w="100" w:type="dxa"/>
              <w:bottom w:w="100" w:type="dxa"/>
              <w:left w:w="120" w:type="dxa"/>
              <w:right w:w="120" w:type="dxa"/>
            </w:tcMar>
          </w:tcPr>
          <w:p>
            <w:pPr>
              <w:jc w:val="left"/>
            </w:pPr>
            <w:r>
              <w:rPr>
                <w:rFonts w:ascii="Arial" w:hAnsi="Arial"/>
                <w:b/>
                <w:color w:val="FFFFFF"/>
                <w:sz w:val="19"/>
              </w:rPr>
              <w:t>Account Title</w:t>
            </w:r>
          </w:p>
        </w:tc>
        <w:tc>
          <w:tcPr>
            <w:tcW w:type="dxa" w:w="2016"/>
            <w:shd w:fill="047857"/>
            <w:tcMar>
              <w:top w:w="100" w:type="dxa"/>
              <w:bottom w:w="100" w:type="dxa"/>
              <w:left w:w="120" w:type="dxa"/>
              <w:right w:w="120" w:type="dxa"/>
            </w:tcMar>
          </w:tcPr>
          <w:p>
            <w:pPr>
              <w:jc w:val="left"/>
            </w:pPr>
            <w:r>
              <w:rPr>
                <w:rFonts w:ascii="Arial" w:hAnsi="Arial"/>
                <w:b/>
                <w:color w:val="FFFFFF"/>
                <w:sz w:val="19"/>
              </w:rPr>
              <w:t>Account / IBAN Number</w:t>
            </w:r>
          </w:p>
        </w:tc>
        <w:tc>
          <w:tcPr>
            <w:tcW w:type="dxa" w:w="1872"/>
            <w:shd w:fill="047857"/>
            <w:tcMar>
              <w:top w:w="100" w:type="dxa"/>
              <w:bottom w:w="100" w:type="dxa"/>
              <w:left w:w="120" w:type="dxa"/>
              <w:right w:w="120" w:type="dxa"/>
            </w:tcMar>
          </w:tcPr>
          <w:p>
            <w:pPr>
              <w:jc w:val="left"/>
            </w:pPr>
            <w:r>
              <w:rPr>
                <w:rFonts w:ascii="Arial" w:hAnsi="Arial"/>
                <w:b/>
                <w:color w:val="FFFFFF"/>
                <w:sz w:val="19"/>
              </w:rPr>
              <w:t>Instructions</w:t>
            </w:r>
          </w:p>
        </w:tc>
      </w:tr>
      <w:tr>
        <w:tc>
          <w:tcPr>
            <w:tcW w:type="dxa" w:w="1584"/>
            <w:shd w:fill="FFFFFF"/>
            <w:tcMar>
              <w:top w:w="80" w:type="dxa"/>
              <w:bottom w:w="80" w:type="dxa"/>
              <w:left w:w="120" w:type="dxa"/>
              <w:right w:w="120" w:type="dxa"/>
            </w:tcMar>
          </w:tcPr>
          <w:p>
            <w:pPr>
              <w:jc w:val="left"/>
            </w:pPr>
            <w:r>
              <w:rPr>
                <w:rFonts w:ascii="Arial" w:hAnsi="Arial"/>
                <w:color w:val="1E293B"/>
                <w:sz w:val="18"/>
              </w:rPr>
              <w:t>bank_transfer</w:t>
            </w:r>
          </w:p>
        </w:tc>
        <w:tc>
          <w:tcPr>
            <w:tcW w:type="dxa" w:w="1872"/>
            <w:shd w:fill="FFFFFF"/>
            <w:tcMar>
              <w:top w:w="80" w:type="dxa"/>
              <w:bottom w:w="80" w:type="dxa"/>
              <w:left w:w="120" w:type="dxa"/>
              <w:right w:w="120" w:type="dxa"/>
            </w:tcMar>
          </w:tcPr>
          <w:p>
            <w:pPr>
              <w:jc w:val="left"/>
            </w:pPr>
            <w:r>
              <w:rPr>
                <w:rFonts w:ascii="Arial" w:hAnsi="Arial"/>
                <w:color w:val="1E293B"/>
                <w:sz w:val="18"/>
              </w:rPr>
              <w:t>Bank Alfalah Limited</w:t>
            </w:r>
          </w:p>
        </w:tc>
        <w:tc>
          <w:tcPr>
            <w:tcW w:type="dxa" w:w="2016"/>
            <w:shd w:fill="FFFFFF"/>
            <w:tcMar>
              <w:top w:w="80" w:type="dxa"/>
              <w:bottom w:w="80" w:type="dxa"/>
              <w:left w:w="120" w:type="dxa"/>
              <w:right w:w="120" w:type="dxa"/>
            </w:tcMar>
          </w:tcPr>
          <w:p>
            <w:pPr>
              <w:jc w:val="left"/>
            </w:pPr>
            <w:r>
              <w:rPr>
                <w:rFonts w:ascii="Arial" w:hAnsi="Arial"/>
                <w:color w:val="1E293B"/>
                <w:sz w:val="18"/>
              </w:rPr>
              <w:t>Geo Auction Systems Pvt Ltd</w:t>
            </w:r>
          </w:p>
        </w:tc>
        <w:tc>
          <w:tcPr>
            <w:tcW w:type="dxa" w:w="2016"/>
            <w:shd w:fill="FFFFFF"/>
            <w:tcMar>
              <w:top w:w="80" w:type="dxa"/>
              <w:bottom w:w="80" w:type="dxa"/>
              <w:left w:w="120" w:type="dxa"/>
              <w:right w:w="120" w:type="dxa"/>
            </w:tcMar>
          </w:tcPr>
          <w:p>
            <w:pPr>
              <w:jc w:val="left"/>
            </w:pPr>
            <w:r>
              <w:rPr>
                <w:rFonts w:ascii="Arial" w:hAnsi="Arial"/>
                <w:color w:val="1E293B"/>
                <w:sz w:val="18"/>
              </w:rPr>
              <w:t>PK89ALFH0012345678901234</w:t>
            </w:r>
          </w:p>
        </w:tc>
        <w:tc>
          <w:tcPr>
            <w:tcW w:type="dxa" w:w="1872"/>
            <w:shd w:fill="FFFFFF"/>
            <w:tcMar>
              <w:top w:w="80" w:type="dxa"/>
              <w:bottom w:w="80" w:type="dxa"/>
              <w:left w:w="120" w:type="dxa"/>
              <w:right w:w="120" w:type="dxa"/>
            </w:tcMar>
          </w:tcPr>
          <w:p>
            <w:pPr>
              <w:jc w:val="left"/>
            </w:pPr>
            <w:r>
              <w:rPr>
                <w:rFonts w:ascii="Arial" w:hAnsi="Arial"/>
                <w:color w:val="1E293B"/>
                <w:sz w:val="18"/>
              </w:rPr>
              <w:t>Transfer via IBAN / online banking. Submit reference number.</w:t>
            </w:r>
          </w:p>
        </w:tc>
      </w:tr>
      <w:tr>
        <w:tc>
          <w:tcPr>
            <w:tcW w:type="dxa" w:w="1584"/>
            <w:shd w:fill="F8FAFC"/>
            <w:tcMar>
              <w:top w:w="80" w:type="dxa"/>
              <w:bottom w:w="80" w:type="dxa"/>
              <w:left w:w="120" w:type="dxa"/>
              <w:right w:w="120" w:type="dxa"/>
            </w:tcMar>
          </w:tcPr>
          <w:p>
            <w:pPr>
              <w:jc w:val="left"/>
            </w:pPr>
            <w:r>
              <w:rPr>
                <w:rFonts w:ascii="Arial" w:hAnsi="Arial"/>
                <w:color w:val="1E293B"/>
                <w:sz w:val="18"/>
              </w:rPr>
              <w:t>jazzcash</w:t>
            </w:r>
          </w:p>
        </w:tc>
        <w:tc>
          <w:tcPr>
            <w:tcW w:type="dxa" w:w="1872"/>
            <w:shd w:fill="F8FAFC"/>
            <w:tcMar>
              <w:top w:w="80" w:type="dxa"/>
              <w:bottom w:w="80" w:type="dxa"/>
              <w:left w:w="120" w:type="dxa"/>
              <w:right w:w="120" w:type="dxa"/>
            </w:tcMar>
          </w:tcPr>
          <w:p>
            <w:pPr>
              <w:jc w:val="left"/>
            </w:pPr>
            <w:r>
              <w:rPr>
                <w:rFonts w:ascii="Arial" w:hAnsi="Arial"/>
                <w:color w:val="1E293B"/>
                <w:sz w:val="18"/>
              </w:rPr>
              <w:t>JazzCash Mobile Account</w:t>
            </w:r>
          </w:p>
        </w:tc>
        <w:tc>
          <w:tcPr>
            <w:tcW w:type="dxa" w:w="2016"/>
            <w:shd w:fill="F8FAFC"/>
            <w:tcMar>
              <w:top w:w="80" w:type="dxa"/>
              <w:bottom w:w="80" w:type="dxa"/>
              <w:left w:w="120" w:type="dxa"/>
              <w:right w:w="120" w:type="dxa"/>
            </w:tcMar>
          </w:tcPr>
          <w:p>
            <w:pPr>
              <w:jc w:val="left"/>
            </w:pPr>
            <w:r>
              <w:rPr>
                <w:rFonts w:ascii="Arial" w:hAnsi="Arial"/>
                <w:color w:val="1E293B"/>
                <w:sz w:val="18"/>
              </w:rPr>
              <w:t>Geo Auction Operations</w:t>
            </w:r>
          </w:p>
        </w:tc>
        <w:tc>
          <w:tcPr>
            <w:tcW w:type="dxa" w:w="2016"/>
            <w:shd w:fill="F8FAFC"/>
            <w:tcMar>
              <w:top w:w="80" w:type="dxa"/>
              <w:bottom w:w="80" w:type="dxa"/>
              <w:left w:w="120" w:type="dxa"/>
              <w:right w:w="120" w:type="dxa"/>
            </w:tcMar>
          </w:tcPr>
          <w:p>
            <w:pPr>
              <w:jc w:val="left"/>
            </w:pPr>
            <w:r>
              <w:rPr>
                <w:rFonts w:ascii="Arial" w:hAnsi="Arial"/>
                <w:color w:val="1E293B"/>
                <w:sz w:val="18"/>
              </w:rPr>
              <w:t>0300-1234567</w:t>
            </w:r>
          </w:p>
        </w:tc>
        <w:tc>
          <w:tcPr>
            <w:tcW w:type="dxa" w:w="1872"/>
            <w:shd w:fill="F8FAFC"/>
            <w:tcMar>
              <w:top w:w="80" w:type="dxa"/>
              <w:bottom w:w="80" w:type="dxa"/>
              <w:left w:w="120" w:type="dxa"/>
              <w:right w:w="120" w:type="dxa"/>
            </w:tcMar>
          </w:tcPr>
          <w:p>
            <w:pPr>
              <w:jc w:val="left"/>
            </w:pPr>
            <w:r>
              <w:rPr>
                <w:rFonts w:ascii="Arial" w:hAnsi="Arial"/>
                <w:color w:val="1E293B"/>
                <w:sz w:val="18"/>
              </w:rPr>
              <w:t>Send via JazzCash App / Till ID. Upload confirmation SMS screenshot.</w:t>
            </w:r>
          </w:p>
        </w:tc>
      </w:tr>
      <w:tr>
        <w:tc>
          <w:tcPr>
            <w:tcW w:type="dxa" w:w="1584"/>
            <w:shd w:fill="FFFFFF"/>
            <w:tcMar>
              <w:top w:w="80" w:type="dxa"/>
              <w:bottom w:w="80" w:type="dxa"/>
              <w:left w:w="120" w:type="dxa"/>
              <w:right w:w="120" w:type="dxa"/>
            </w:tcMar>
          </w:tcPr>
          <w:p>
            <w:pPr>
              <w:jc w:val="left"/>
            </w:pPr>
            <w:r>
              <w:rPr>
                <w:rFonts w:ascii="Arial" w:hAnsi="Arial"/>
                <w:color w:val="1E293B"/>
                <w:sz w:val="18"/>
              </w:rPr>
              <w:t>easypaisa</w:t>
            </w:r>
          </w:p>
        </w:tc>
        <w:tc>
          <w:tcPr>
            <w:tcW w:type="dxa" w:w="1872"/>
            <w:shd w:fill="FFFFFF"/>
            <w:tcMar>
              <w:top w:w="80" w:type="dxa"/>
              <w:bottom w:w="80" w:type="dxa"/>
              <w:left w:w="120" w:type="dxa"/>
              <w:right w:w="120" w:type="dxa"/>
            </w:tcMar>
          </w:tcPr>
          <w:p>
            <w:pPr>
              <w:jc w:val="left"/>
            </w:pPr>
            <w:r>
              <w:rPr>
                <w:rFonts w:ascii="Arial" w:hAnsi="Arial"/>
                <w:color w:val="1E293B"/>
                <w:sz w:val="18"/>
              </w:rPr>
              <w:t>Easypaisa Digital Wallet</w:t>
            </w:r>
          </w:p>
        </w:tc>
        <w:tc>
          <w:tcPr>
            <w:tcW w:type="dxa" w:w="2016"/>
            <w:shd w:fill="FFFFFF"/>
            <w:tcMar>
              <w:top w:w="80" w:type="dxa"/>
              <w:bottom w:w="80" w:type="dxa"/>
              <w:left w:w="120" w:type="dxa"/>
              <w:right w:w="120" w:type="dxa"/>
            </w:tcMar>
          </w:tcPr>
          <w:p>
            <w:pPr>
              <w:jc w:val="left"/>
            </w:pPr>
            <w:r>
              <w:rPr>
                <w:rFonts w:ascii="Arial" w:hAnsi="Arial"/>
                <w:color w:val="1E293B"/>
                <w:sz w:val="18"/>
              </w:rPr>
              <w:t>Geo Auction Finance</w:t>
            </w:r>
          </w:p>
        </w:tc>
        <w:tc>
          <w:tcPr>
            <w:tcW w:type="dxa" w:w="2016"/>
            <w:shd w:fill="FFFFFF"/>
            <w:tcMar>
              <w:top w:w="80" w:type="dxa"/>
              <w:bottom w:w="80" w:type="dxa"/>
              <w:left w:w="120" w:type="dxa"/>
              <w:right w:w="120" w:type="dxa"/>
            </w:tcMar>
          </w:tcPr>
          <w:p>
            <w:pPr>
              <w:jc w:val="left"/>
            </w:pPr>
            <w:r>
              <w:rPr>
                <w:rFonts w:ascii="Arial" w:hAnsi="Arial"/>
                <w:color w:val="1E293B"/>
                <w:sz w:val="18"/>
              </w:rPr>
              <w:t>0345-9876543</w:t>
            </w:r>
          </w:p>
        </w:tc>
        <w:tc>
          <w:tcPr>
            <w:tcW w:type="dxa" w:w="1872"/>
            <w:shd w:fill="FFFFFF"/>
            <w:tcMar>
              <w:top w:w="80" w:type="dxa"/>
              <w:bottom w:w="80" w:type="dxa"/>
              <w:left w:w="120" w:type="dxa"/>
              <w:right w:w="120" w:type="dxa"/>
            </w:tcMar>
          </w:tcPr>
          <w:p>
            <w:pPr>
              <w:jc w:val="left"/>
            </w:pPr>
            <w:r>
              <w:rPr>
                <w:rFonts w:ascii="Arial" w:hAnsi="Arial"/>
                <w:color w:val="1E293B"/>
                <w:sz w:val="18"/>
              </w:rPr>
              <w:t>Send money via Easypaisa App. Enter 11-digit TID as reference.</w:t>
            </w:r>
          </w:p>
        </w:tc>
      </w:tr>
    </w:tbl>
    <w:p>
      <w:pPr>
        <w:spacing w:before="0" w:after="120"/>
      </w:pPr>
    </w:p>
    <w:p>
      <w:pPr>
        <w:spacing w:before="0" w:after="80" w:line="276" w:lineRule="auto"/>
      </w:pPr>
      <w:r>
        <w:rPr>
          <w:rFonts w:ascii="Arial" w:hAnsi="Arial"/>
          <w:color w:val="334155"/>
          <w:sz w:val="20"/>
        </w:rPr>
        <w:t>Admin can edit account numbers, titles, instructions, and toggle channels active/inactive with real-time database persistence.</w:t>
      </w:r>
    </w:p>
    <w:p>
      <w:pPr>
        <w:keepNext/>
        <w:spacing w:before="360" w:after="120"/>
      </w:pPr>
      <w:r>
        <w:rPr>
          <w:rFonts w:ascii="Arial" w:hAnsi="Arial"/>
          <w:b/>
          <w:color w:val="047857"/>
          <w:sz w:val="36"/>
        </w:rPr>
        <w:t>14. Buyer Payment Submission &amp; Admin Verification</w:t>
      </w:r>
    </w:p>
    <w:p>
      <w:pPr>
        <w:spacing w:before="0" w:after="80" w:line="276" w:lineRule="auto"/>
      </w:pPr>
      <w:r>
        <w:rPr>
          <w:rFonts w:ascii="Arial" w:hAnsi="Arial"/>
          <w:color w:val="334155"/>
          <w:sz w:val="20"/>
        </w:rPr>
        <w:t>The payment verification process follows a strict 6-stage lifecycle:</w:t>
      </w:r>
    </w:p>
    <w:p>
      <w:pPr>
        <w:pStyle w:val="ListBullet"/>
        <w:spacing w:before="0" w:after="60" w:line="276" w:lineRule="auto"/>
      </w:pPr>
      <w:r>
        <w:rPr>
          <w:rFonts w:ascii="Arial" w:hAnsi="Arial"/>
          <w:b/>
          <w:color w:val="0F172A"/>
          <w:sz w:val="20"/>
        </w:rPr>
        <w:t xml:space="preserve">Stage 1: Selection &amp; Due Amount Display: </w:t>
      </w:r>
      <w:r>
        <w:rPr>
          <w:rFonts w:ascii="Arial" w:hAnsi="Arial"/>
          <w:color w:val="334155"/>
          <w:sz w:val="20"/>
        </w:rPr>
        <w:t>Buyer opens user/pay.php?item_id=X. The exact hammer price and platform escrow fees are retrieved from the database.</w:t>
      </w:r>
    </w:p>
    <w:p>
      <w:pPr>
        <w:pStyle w:val="ListBullet"/>
        <w:spacing w:before="0" w:after="60" w:line="276" w:lineRule="auto"/>
      </w:pPr>
      <w:r>
        <w:rPr>
          <w:rFonts w:ascii="Arial" w:hAnsi="Arial"/>
          <w:b/>
          <w:color w:val="0F172A"/>
          <w:sz w:val="20"/>
        </w:rPr>
        <w:t xml:space="preserve">Stage 2: Provider Details Reveal: </w:t>
      </w:r>
      <w:r>
        <w:rPr>
          <w:rFonts w:ascii="Arial" w:hAnsi="Arial"/>
          <w:color w:val="334155"/>
          <w:sz w:val="20"/>
        </w:rPr>
        <w:t>Selecting a method (e.g., JazzCash) displays the verified account title, mobile number, and payment instructions in an interactive card.</w:t>
      </w:r>
    </w:p>
    <w:p>
      <w:pPr>
        <w:pStyle w:val="ListBullet"/>
        <w:spacing w:before="0" w:after="60" w:line="276" w:lineRule="auto"/>
      </w:pPr>
      <w:r>
        <w:rPr>
          <w:rFonts w:ascii="Arial" w:hAnsi="Arial"/>
          <w:b/>
          <w:color w:val="0F172A"/>
          <w:sz w:val="20"/>
        </w:rPr>
        <w:t xml:space="preserve">Stage 3: Proof Submission: </w:t>
      </w:r>
      <w:r>
        <w:rPr>
          <w:rFonts w:ascii="Arial" w:hAnsi="Arial"/>
          <w:color w:val="334155"/>
          <w:sz w:val="20"/>
        </w:rPr>
        <w:t>Buyer enters submitted amount (validated against due amount), transaction reference number (e.g. Bank TID / JazzCash TID), payment date, and optional receipt screenshot.</w:t>
      </w:r>
    </w:p>
    <w:p>
      <w:pPr>
        <w:pStyle w:val="ListBullet"/>
        <w:spacing w:before="0" w:after="60" w:line="276" w:lineRule="auto"/>
      </w:pPr>
      <w:r>
        <w:rPr>
          <w:rFonts w:ascii="Arial" w:hAnsi="Arial"/>
          <w:b/>
          <w:color w:val="0F172A"/>
          <w:sz w:val="20"/>
        </w:rPr>
        <w:t xml:space="preserve">Stage 4: Duplicate Submission Shield: </w:t>
      </w:r>
      <w:r>
        <w:rPr>
          <w:rFonts w:ascii="Arial" w:hAnsi="Arial"/>
          <w:color w:val="334155"/>
          <w:sz w:val="20"/>
        </w:rPr>
        <w:t>The database enforces a unique constraint uq_method_ref on (payment_method_id, reference_number). Duplicate TID submissions are immediately rejected.</w:t>
      </w:r>
    </w:p>
    <w:p>
      <w:pPr>
        <w:pStyle w:val="ListBullet"/>
        <w:spacing w:before="0" w:after="60" w:line="276" w:lineRule="auto"/>
      </w:pPr>
      <w:r>
        <w:rPr>
          <w:rFonts w:ascii="Arial" w:hAnsi="Arial"/>
          <w:b/>
          <w:color w:val="0F172A"/>
          <w:sz w:val="20"/>
        </w:rPr>
        <w:t xml:space="preserve">Stage 5: Admin Audit &amp; Review: </w:t>
      </w:r>
      <w:r>
        <w:rPr>
          <w:rFonts w:ascii="Arial" w:hAnsi="Arial"/>
          <w:color w:val="334155"/>
          <w:sz w:val="20"/>
        </w:rPr>
        <w:t>Admin inspects the submission in admin/payments.php under 'Pending Verifications'. Admin clicks receipt thumbnail for full-size inspection.</w:t>
      </w:r>
    </w:p>
    <w:p>
      <w:pPr>
        <w:pStyle w:val="ListBullet"/>
        <w:spacing w:before="0" w:after="60" w:line="276" w:lineRule="auto"/>
      </w:pPr>
      <w:r>
        <w:rPr>
          <w:rFonts w:ascii="Arial" w:hAnsi="Arial"/>
          <w:b/>
          <w:color w:val="0F172A"/>
          <w:sz w:val="20"/>
        </w:rPr>
        <w:t xml:space="preserve">Stage 6: Settlement Decision: </w:t>
      </w:r>
      <w:r>
        <w:rPr>
          <w:rFonts w:ascii="Arial" w:hAnsi="Arial"/>
          <w:color w:val="334155"/>
          <w:sz w:val="20"/>
        </w:rPr>
        <w:t>Admin approves ('Verify &amp; Settle') or rejects with a mandatory reason. The system updates orders payment_status to 'PAID' or 'REJECTED' and notifies buyer.</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Payment Verification Ka Mukammal Tareeqa</w:t>
              <w:br/>
            </w:r>
            <w:r>
              <w:rPr>
                <w:rFonts w:ascii="Arial" w:hAnsi="Arial"/>
                <w:i/>
                <w:color w:val="1E293B"/>
                <w:sz w:val="19"/>
              </w:rPr>
              <w:t>Buyer jab payment submit karta hai to status 'Pending' ho jata hai. Admin panel (admin/payments.php) mein Admin receipt aur reference check karta hai. Jaise hi Admin 'Verify &amp; Settle' par click karta hai, database transaction run hoti hai aur order status 'PAID' ho jata hai. Agar Admin reject kare to buyer ko notification chala jata hai ke kis wajah se reject hua.</w:t>
            </w:r>
          </w:p>
        </w:tc>
      </w:tr>
    </w:tbl>
    <w:p>
      <w:pPr>
        <w:spacing w:before="0" w:after="80"/>
      </w:pPr>
    </w:p>
    <w:p>
      <w:pPr>
        <w:keepNext/>
        <w:spacing w:before="360" w:after="120"/>
      </w:pPr>
      <w:r>
        <w:rPr>
          <w:rFonts w:ascii="Arial" w:hAnsi="Arial"/>
          <w:b/>
          <w:color w:val="047857"/>
          <w:sz w:val="36"/>
        </w:rPr>
        <w:t>15. Notifications and Messaging</w:t>
      </w:r>
    </w:p>
    <w:p>
      <w:pPr>
        <w:spacing w:before="0" w:after="80" w:line="276" w:lineRule="auto"/>
      </w:pPr>
      <w:r>
        <w:rPr>
          <w:rFonts w:ascii="Arial" w:hAnsi="Arial"/>
          <w:color w:val="334155"/>
          <w:sz w:val="20"/>
        </w:rPr>
        <w:t>The system delivers real-time notifications via includes/NotificationService.php. Key notification triggers include:</w:t>
      </w:r>
    </w:p>
    <w:p>
      <w:pPr>
        <w:pStyle w:val="ListBullet"/>
        <w:spacing w:before="0" w:after="60" w:line="276" w:lineRule="auto"/>
      </w:pPr>
      <w:r>
        <w:rPr>
          <w:rFonts w:ascii="Arial" w:hAnsi="Arial"/>
          <w:b/>
          <w:color w:val="0F172A"/>
          <w:sz w:val="20"/>
        </w:rPr>
        <w:t xml:space="preserve">Outbid Alerts: </w:t>
      </w:r>
      <w:r>
        <w:rPr>
          <w:rFonts w:ascii="Arial" w:hAnsi="Arial"/>
          <w:color w:val="334155"/>
          <w:sz w:val="20"/>
        </w:rPr>
        <w:t>Triggered immediately when another bidder places a higher bid on an auction the user was leading.</w:t>
      </w:r>
    </w:p>
    <w:p>
      <w:pPr>
        <w:pStyle w:val="ListBullet"/>
        <w:spacing w:before="0" w:after="60" w:line="276" w:lineRule="auto"/>
      </w:pPr>
      <w:r>
        <w:rPr>
          <w:rFonts w:ascii="Arial" w:hAnsi="Arial"/>
          <w:b/>
          <w:color w:val="0F172A"/>
          <w:sz w:val="20"/>
        </w:rPr>
        <w:t xml:space="preserve">Auction Victory: </w:t>
      </w:r>
      <w:r>
        <w:rPr>
          <w:rFonts w:ascii="Arial" w:hAnsi="Arial"/>
          <w:color w:val="334155"/>
          <w:sz w:val="20"/>
        </w:rPr>
        <w:t>Triggered when an auction expires with the user as the highest bidder meeting reserve price.</w:t>
      </w:r>
    </w:p>
    <w:p>
      <w:pPr>
        <w:pStyle w:val="ListBullet"/>
        <w:spacing w:before="0" w:after="60" w:line="276" w:lineRule="auto"/>
      </w:pPr>
      <w:r>
        <w:rPr>
          <w:rFonts w:ascii="Arial" w:hAnsi="Arial"/>
          <w:b/>
          <w:color w:val="0F172A"/>
          <w:sz w:val="20"/>
        </w:rPr>
        <w:t xml:space="preserve">Payment Verification: </w:t>
      </w:r>
      <w:r>
        <w:rPr>
          <w:rFonts w:ascii="Arial" w:hAnsi="Arial"/>
          <w:color w:val="334155"/>
          <w:sz w:val="20"/>
        </w:rPr>
        <w:t>Triggered when Admin marks a manual payment submission as 'Verified' or 'Rejected'.</w:t>
      </w:r>
    </w:p>
    <w:p>
      <w:pPr>
        <w:pStyle w:val="ListBullet"/>
        <w:spacing w:before="0" w:after="60" w:line="276" w:lineRule="auto"/>
      </w:pPr>
      <w:r>
        <w:rPr>
          <w:rFonts w:ascii="Arial" w:hAnsi="Arial"/>
          <w:b/>
          <w:color w:val="0F172A"/>
          <w:sz w:val="20"/>
        </w:rPr>
        <w:t xml:space="preserve">Direct Messages: </w:t>
      </w:r>
      <w:r>
        <w:rPr>
          <w:rFonts w:ascii="Arial" w:hAnsi="Arial"/>
          <w:color w:val="334155"/>
          <w:sz w:val="20"/>
        </w:rPr>
        <w:t>Buyers and sellers can communicate directly regarding lot inspection and parcel logistics via user/messages.php.</w:t>
      </w:r>
    </w:p>
    <w:p>
      <w:pPr>
        <w:keepNext/>
        <w:spacing w:before="360" w:after="120"/>
      </w:pPr>
      <w:r>
        <w:rPr>
          <w:rFonts w:ascii="Arial" w:hAnsi="Arial"/>
          <w:b/>
          <w:color w:val="047857"/>
          <w:sz w:val="36"/>
        </w:rPr>
        <w:t>16. Security Configuration</w:t>
      </w:r>
    </w:p>
    <w:p>
      <w:pPr>
        <w:spacing w:before="0" w:after="80" w:line="276" w:lineRule="auto"/>
      </w:pPr>
      <w:r>
        <w:rPr>
          <w:rFonts w:ascii="Arial" w:hAnsi="Arial"/>
          <w:color w:val="334155"/>
          <w:sz w:val="20"/>
        </w:rPr>
        <w:t>The Geo-Auction architecture enforces multi-layered defense-in-depth principles: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47857"/>
            <w:tcMar>
              <w:top w:w="100" w:type="dxa"/>
              <w:bottom w:w="100" w:type="dxa"/>
              <w:left w:w="120" w:type="dxa"/>
              <w:right w:w="120" w:type="dxa"/>
            </w:tcMar>
          </w:tcPr>
          <w:p>
            <w:pPr>
              <w:jc w:val="left"/>
            </w:pPr>
            <w:r>
              <w:rPr>
                <w:rFonts w:ascii="Arial" w:hAnsi="Arial"/>
                <w:b/>
                <w:color w:val="FFFFFF"/>
                <w:sz w:val="19"/>
              </w:rPr>
              <w:t>Security Vector</w:t>
            </w:r>
          </w:p>
        </w:tc>
        <w:tc>
          <w:tcPr>
            <w:tcW w:type="dxa" w:w="3600"/>
            <w:shd w:fill="047857"/>
            <w:tcMar>
              <w:top w:w="100" w:type="dxa"/>
              <w:bottom w:w="100" w:type="dxa"/>
              <w:left w:w="120" w:type="dxa"/>
              <w:right w:w="120" w:type="dxa"/>
            </w:tcMar>
          </w:tcPr>
          <w:p>
            <w:pPr>
              <w:jc w:val="left"/>
            </w:pPr>
            <w:r>
              <w:rPr>
                <w:rFonts w:ascii="Arial" w:hAnsi="Arial"/>
                <w:b/>
                <w:color w:val="FFFFFF"/>
                <w:sz w:val="19"/>
              </w:rPr>
              <w:t>Implementation Mechanism</w:t>
            </w:r>
          </w:p>
        </w:tc>
        <w:tc>
          <w:tcPr>
            <w:tcW w:type="dxa" w:w="3600"/>
            <w:shd w:fill="047857"/>
            <w:tcMar>
              <w:top w:w="100" w:type="dxa"/>
              <w:bottom w:w="100" w:type="dxa"/>
              <w:left w:w="120" w:type="dxa"/>
              <w:right w:w="120" w:type="dxa"/>
            </w:tcMar>
          </w:tcPr>
          <w:p>
            <w:pPr>
              <w:jc w:val="left"/>
            </w:pPr>
            <w:r>
              <w:rPr>
                <w:rFonts w:ascii="Arial" w:hAnsi="Arial"/>
                <w:b/>
                <w:color w:val="FFFFFF"/>
                <w:sz w:val="19"/>
              </w:rPr>
              <w:t>Protection Provided</w:t>
            </w:r>
          </w:p>
        </w:tc>
      </w:tr>
      <w:tr>
        <w:tc>
          <w:tcPr>
            <w:tcW w:type="dxa" w:w="2160"/>
            <w:shd w:fill="FFFFFF"/>
            <w:tcMar>
              <w:top w:w="80" w:type="dxa"/>
              <w:bottom w:w="80" w:type="dxa"/>
              <w:left w:w="120" w:type="dxa"/>
              <w:right w:w="120" w:type="dxa"/>
            </w:tcMar>
          </w:tcPr>
          <w:p>
            <w:pPr>
              <w:jc w:val="left"/>
            </w:pPr>
            <w:r>
              <w:rPr>
                <w:rFonts w:ascii="Arial" w:hAnsi="Arial"/>
                <w:color w:val="1E293B"/>
                <w:sz w:val="18"/>
              </w:rPr>
              <w:t>SQL Injection</w:t>
            </w:r>
          </w:p>
        </w:tc>
        <w:tc>
          <w:tcPr>
            <w:tcW w:type="dxa" w:w="3600"/>
            <w:shd w:fill="FFFFFF"/>
            <w:tcMar>
              <w:top w:w="80" w:type="dxa"/>
              <w:bottom w:w="80" w:type="dxa"/>
              <w:left w:w="120" w:type="dxa"/>
              <w:right w:w="120" w:type="dxa"/>
            </w:tcMar>
          </w:tcPr>
          <w:p>
            <w:pPr>
              <w:jc w:val="left"/>
            </w:pPr>
            <w:r>
              <w:rPr>
                <w:rFonts w:ascii="Arial" w:hAnsi="Arial"/>
                <w:color w:val="1E293B"/>
                <w:sz w:val="18"/>
              </w:rPr>
              <w:t>PDO prepared statements with native parameter binding.</w:t>
            </w:r>
          </w:p>
        </w:tc>
        <w:tc>
          <w:tcPr>
            <w:tcW w:type="dxa" w:w="3600"/>
            <w:shd w:fill="FFFFFF"/>
            <w:tcMar>
              <w:top w:w="80" w:type="dxa"/>
              <w:bottom w:w="80" w:type="dxa"/>
              <w:left w:w="120" w:type="dxa"/>
              <w:right w:w="120" w:type="dxa"/>
            </w:tcMar>
          </w:tcPr>
          <w:p>
            <w:pPr>
              <w:jc w:val="left"/>
            </w:pPr>
            <w:r>
              <w:rPr>
                <w:rFonts w:ascii="Arial" w:hAnsi="Arial"/>
                <w:color w:val="1E293B"/>
                <w:sz w:val="18"/>
              </w:rPr>
              <w:t>Prevents malicious SQL execution in all database interactions.</w:t>
            </w:r>
          </w:p>
        </w:tc>
      </w:tr>
      <w:tr>
        <w:tc>
          <w:tcPr>
            <w:tcW w:type="dxa" w:w="2160"/>
            <w:shd w:fill="F8FAFC"/>
            <w:tcMar>
              <w:top w:w="80" w:type="dxa"/>
              <w:bottom w:w="80" w:type="dxa"/>
              <w:left w:w="120" w:type="dxa"/>
              <w:right w:w="120" w:type="dxa"/>
            </w:tcMar>
          </w:tcPr>
          <w:p>
            <w:pPr>
              <w:jc w:val="left"/>
            </w:pPr>
            <w:r>
              <w:rPr>
                <w:rFonts w:ascii="Arial" w:hAnsi="Arial"/>
                <w:color w:val="1E293B"/>
                <w:sz w:val="18"/>
              </w:rPr>
              <w:t>Cross-Site Scripting (XSS)</w:t>
            </w:r>
          </w:p>
        </w:tc>
        <w:tc>
          <w:tcPr>
            <w:tcW w:type="dxa" w:w="3600"/>
            <w:shd w:fill="F8FAFC"/>
            <w:tcMar>
              <w:top w:w="80" w:type="dxa"/>
              <w:bottom w:w="80" w:type="dxa"/>
              <w:left w:w="120" w:type="dxa"/>
              <w:right w:w="120" w:type="dxa"/>
            </w:tcMar>
          </w:tcPr>
          <w:p>
            <w:pPr>
              <w:jc w:val="left"/>
            </w:pPr>
            <w:r>
              <w:rPr>
                <w:rFonts w:ascii="Arial" w:hAnsi="Arial"/>
                <w:color w:val="1E293B"/>
                <w:sz w:val="18"/>
              </w:rPr>
              <w:t>htmlspecialchars($data, ENT_QUOTES, 'UTF-8') on output.</w:t>
            </w:r>
          </w:p>
        </w:tc>
        <w:tc>
          <w:tcPr>
            <w:tcW w:type="dxa" w:w="3600"/>
            <w:shd w:fill="F8FAFC"/>
            <w:tcMar>
              <w:top w:w="80" w:type="dxa"/>
              <w:bottom w:w="80" w:type="dxa"/>
              <w:left w:w="120" w:type="dxa"/>
              <w:right w:w="120" w:type="dxa"/>
            </w:tcMar>
          </w:tcPr>
          <w:p>
            <w:pPr>
              <w:jc w:val="left"/>
            </w:pPr>
            <w:r>
              <w:rPr>
                <w:rFonts w:ascii="Arial" w:hAnsi="Arial"/>
                <w:color w:val="1E293B"/>
                <w:sz w:val="18"/>
              </w:rPr>
              <w:t>Renders raw user input harmless across HTML and JavaScript contexts.</w:t>
            </w:r>
          </w:p>
        </w:tc>
      </w:tr>
      <w:tr>
        <w:tc>
          <w:tcPr>
            <w:tcW w:type="dxa" w:w="2160"/>
            <w:shd w:fill="FFFFFF"/>
            <w:tcMar>
              <w:top w:w="80" w:type="dxa"/>
              <w:bottom w:w="80" w:type="dxa"/>
              <w:left w:w="120" w:type="dxa"/>
              <w:right w:w="120" w:type="dxa"/>
            </w:tcMar>
          </w:tcPr>
          <w:p>
            <w:pPr>
              <w:jc w:val="left"/>
            </w:pPr>
            <w:r>
              <w:rPr>
                <w:rFonts w:ascii="Arial" w:hAnsi="Arial"/>
                <w:color w:val="1E293B"/>
                <w:sz w:val="18"/>
              </w:rPr>
              <w:t>CSRF Attacks</w:t>
            </w:r>
          </w:p>
        </w:tc>
        <w:tc>
          <w:tcPr>
            <w:tcW w:type="dxa" w:w="3600"/>
            <w:shd w:fill="FFFFFF"/>
            <w:tcMar>
              <w:top w:w="80" w:type="dxa"/>
              <w:bottom w:w="80" w:type="dxa"/>
              <w:left w:w="120" w:type="dxa"/>
              <w:right w:w="120" w:type="dxa"/>
            </w:tcMar>
          </w:tcPr>
          <w:p>
            <w:pPr>
              <w:jc w:val="left"/>
            </w:pPr>
            <w:r>
              <w:rPr>
                <w:rFonts w:ascii="Arial" w:hAnsi="Arial"/>
                <w:color w:val="1E293B"/>
                <w:sz w:val="18"/>
              </w:rPr>
              <w:t>Randomized 32-byte hexadecimal session tokens.</w:t>
            </w:r>
          </w:p>
        </w:tc>
        <w:tc>
          <w:tcPr>
            <w:tcW w:type="dxa" w:w="3600"/>
            <w:shd w:fill="FFFFFF"/>
            <w:tcMar>
              <w:top w:w="80" w:type="dxa"/>
              <w:bottom w:w="80" w:type="dxa"/>
              <w:left w:w="120" w:type="dxa"/>
              <w:right w:w="120" w:type="dxa"/>
            </w:tcMar>
          </w:tcPr>
          <w:p>
            <w:pPr>
              <w:jc w:val="left"/>
            </w:pPr>
            <w:r>
              <w:rPr>
                <w:rFonts w:ascii="Arial" w:hAnsi="Arial"/>
                <w:color w:val="1E293B"/>
                <w:sz w:val="18"/>
              </w:rPr>
              <w:t>Validates origin on every POST state modification.</w:t>
            </w:r>
          </w:p>
        </w:tc>
      </w:tr>
      <w:tr>
        <w:tc>
          <w:tcPr>
            <w:tcW w:type="dxa" w:w="2160"/>
            <w:shd w:fill="F8FAFC"/>
            <w:tcMar>
              <w:top w:w="80" w:type="dxa"/>
              <w:bottom w:w="80" w:type="dxa"/>
              <w:left w:w="120" w:type="dxa"/>
              <w:right w:w="120" w:type="dxa"/>
            </w:tcMar>
          </w:tcPr>
          <w:p>
            <w:pPr>
              <w:jc w:val="left"/>
            </w:pPr>
            <w:r>
              <w:rPr>
                <w:rFonts w:ascii="Arial" w:hAnsi="Arial"/>
                <w:color w:val="1E293B"/>
                <w:sz w:val="18"/>
              </w:rPr>
              <w:t>File Upload Execution</w:t>
            </w:r>
          </w:p>
        </w:tc>
        <w:tc>
          <w:tcPr>
            <w:tcW w:type="dxa" w:w="3600"/>
            <w:shd w:fill="F8FAFC"/>
            <w:tcMar>
              <w:top w:w="80" w:type="dxa"/>
              <w:bottom w:w="80" w:type="dxa"/>
              <w:left w:w="120" w:type="dxa"/>
              <w:right w:w="120" w:type="dxa"/>
            </w:tcMar>
          </w:tcPr>
          <w:p>
            <w:pPr>
              <w:jc w:val="left"/>
            </w:pPr>
            <w:r>
              <w:rPr>
                <w:rFonts w:ascii="Arial" w:hAnsi="Arial"/>
                <w:color w:val="1E293B"/>
                <w:sz w:val="18"/>
              </w:rPr>
              <w:t>uploads/receipts/.htaccess blocks script execution (.php, .phtml).</w:t>
            </w:r>
          </w:p>
        </w:tc>
        <w:tc>
          <w:tcPr>
            <w:tcW w:type="dxa" w:w="3600"/>
            <w:shd w:fill="F8FAFC"/>
            <w:tcMar>
              <w:top w:w="80" w:type="dxa"/>
              <w:bottom w:w="80" w:type="dxa"/>
              <w:left w:w="120" w:type="dxa"/>
              <w:right w:w="120" w:type="dxa"/>
            </w:tcMar>
          </w:tcPr>
          <w:p>
            <w:pPr>
              <w:jc w:val="left"/>
            </w:pPr>
            <w:r>
              <w:rPr>
                <w:rFonts w:ascii="Arial" w:hAnsi="Arial"/>
                <w:color w:val="1E293B"/>
                <w:sz w:val="18"/>
              </w:rPr>
              <w:t>Prevents uploaded web shells or arbitrary script execution.</w:t>
            </w:r>
          </w:p>
        </w:tc>
      </w:tr>
      <w:tr>
        <w:tc>
          <w:tcPr>
            <w:tcW w:type="dxa" w:w="2160"/>
            <w:shd w:fill="FFFFFF"/>
            <w:tcMar>
              <w:top w:w="80" w:type="dxa"/>
              <w:bottom w:w="80" w:type="dxa"/>
              <w:left w:w="120" w:type="dxa"/>
              <w:right w:w="120" w:type="dxa"/>
            </w:tcMar>
          </w:tcPr>
          <w:p>
            <w:pPr>
              <w:jc w:val="left"/>
            </w:pPr>
            <w:r>
              <w:rPr>
                <w:rFonts w:ascii="Arial" w:hAnsi="Arial"/>
                <w:color w:val="1E293B"/>
                <w:sz w:val="18"/>
              </w:rPr>
              <w:t>Session Fixation</w:t>
            </w:r>
          </w:p>
        </w:tc>
        <w:tc>
          <w:tcPr>
            <w:tcW w:type="dxa" w:w="3600"/>
            <w:shd w:fill="FFFFFF"/>
            <w:tcMar>
              <w:top w:w="80" w:type="dxa"/>
              <w:bottom w:w="80" w:type="dxa"/>
              <w:left w:w="120" w:type="dxa"/>
              <w:right w:w="120" w:type="dxa"/>
            </w:tcMar>
          </w:tcPr>
          <w:p>
            <w:pPr>
              <w:jc w:val="left"/>
            </w:pPr>
            <w:r>
              <w:rPr>
                <w:rFonts w:ascii="Arial" w:hAnsi="Arial"/>
                <w:color w:val="1E293B"/>
                <w:sz w:val="18"/>
              </w:rPr>
              <w:t>session_regenerate_id(true) on login and role switch.</w:t>
            </w:r>
          </w:p>
        </w:tc>
        <w:tc>
          <w:tcPr>
            <w:tcW w:type="dxa" w:w="3600"/>
            <w:shd w:fill="FFFFFF"/>
            <w:tcMar>
              <w:top w:w="80" w:type="dxa"/>
              <w:bottom w:w="80" w:type="dxa"/>
              <w:left w:w="120" w:type="dxa"/>
              <w:right w:w="120" w:type="dxa"/>
            </w:tcMar>
          </w:tcPr>
          <w:p>
            <w:pPr>
              <w:jc w:val="left"/>
            </w:pPr>
            <w:r>
              <w:rPr>
                <w:rFonts w:ascii="Arial" w:hAnsi="Arial"/>
                <w:color w:val="1E293B"/>
                <w:sz w:val="18"/>
              </w:rPr>
              <w:t>Invalidates pre-authentication session tokens.</w:t>
            </w:r>
          </w:p>
        </w:tc>
      </w:tr>
      <w:tr>
        <w:tc>
          <w:tcPr>
            <w:tcW w:type="dxa" w:w="2160"/>
            <w:shd w:fill="F8FAFC"/>
            <w:tcMar>
              <w:top w:w="80" w:type="dxa"/>
              <w:bottom w:w="80" w:type="dxa"/>
              <w:left w:w="120" w:type="dxa"/>
              <w:right w:w="120" w:type="dxa"/>
            </w:tcMar>
          </w:tcPr>
          <w:p>
            <w:pPr>
              <w:jc w:val="left"/>
            </w:pPr>
            <w:r>
              <w:rPr>
                <w:rFonts w:ascii="Arial" w:hAnsi="Arial"/>
                <w:color w:val="1E293B"/>
                <w:sz w:val="18"/>
              </w:rPr>
              <w:t>Privilege Escalation</w:t>
            </w:r>
          </w:p>
        </w:tc>
        <w:tc>
          <w:tcPr>
            <w:tcW w:type="dxa" w:w="3600"/>
            <w:shd w:fill="F8FAFC"/>
            <w:tcMar>
              <w:top w:w="80" w:type="dxa"/>
              <w:bottom w:w="80" w:type="dxa"/>
              <w:left w:w="120" w:type="dxa"/>
              <w:right w:w="120" w:type="dxa"/>
            </w:tcMar>
          </w:tcPr>
          <w:p>
            <w:pPr>
              <w:jc w:val="left"/>
            </w:pPr>
            <w:r>
              <w:rPr>
                <w:rFonts w:ascii="Arial" w:hAnsi="Arial"/>
                <w:color w:val="1E293B"/>
                <w:sz w:val="18"/>
              </w:rPr>
              <w:t>Server-side session role guards on every admin and user endpoint.</w:t>
            </w:r>
          </w:p>
        </w:tc>
        <w:tc>
          <w:tcPr>
            <w:tcW w:type="dxa" w:w="3600"/>
            <w:shd w:fill="F8FAFC"/>
            <w:tcMar>
              <w:top w:w="80" w:type="dxa"/>
              <w:bottom w:w="80" w:type="dxa"/>
              <w:left w:w="120" w:type="dxa"/>
              <w:right w:w="120" w:type="dxa"/>
            </w:tcMar>
          </w:tcPr>
          <w:p>
            <w:pPr>
              <w:jc w:val="left"/>
            </w:pPr>
            <w:r>
              <w:rPr>
                <w:rFonts w:ascii="Arial" w:hAnsi="Arial"/>
                <w:color w:val="1E293B"/>
                <w:sz w:val="18"/>
              </w:rPr>
              <w:t>Blocks unauthorized direct URL access to administrative features.</w:t>
            </w:r>
          </w:p>
        </w:tc>
      </w:tr>
    </w:tbl>
    <w:p>
      <w:pPr>
        <w:spacing w:before="0" w:after="120"/>
      </w:pPr>
    </w:p>
    <w:p>
      <w:pPr>
        <w:keepNext/>
        <w:spacing w:before="360" w:after="120"/>
      </w:pPr>
      <w:r>
        <w:rPr>
          <w:rFonts w:ascii="Arial" w:hAnsi="Arial"/>
          <w:b/>
          <w:color w:val="047857"/>
          <w:sz w:val="36"/>
        </w:rPr>
        <w:t>17. Running the Project Locally</w:t>
      </w:r>
    </w:p>
    <w:p>
      <w:pPr>
        <w:spacing w:before="0" w:after="80" w:line="276" w:lineRule="auto"/>
      </w:pPr>
      <w:r>
        <w:rPr>
          <w:rFonts w:ascii="Arial" w:hAnsi="Arial"/>
          <w:color w:val="334155"/>
          <w:sz w:val="20"/>
        </w:rPr>
        <w:t>Follow these exact instructions to launch and run Geo-Auction on your local machine:</w:t>
      </w:r>
    </w:p>
    <w:p>
      <w:pPr>
        <w:pStyle w:val="ListBullet"/>
        <w:spacing w:before="0" w:after="60" w:line="276" w:lineRule="auto"/>
      </w:pPr>
      <w:r>
        <w:rPr>
          <w:rFonts w:ascii="Arial" w:hAnsi="Arial"/>
          <w:b/>
          <w:color w:val="0F172A"/>
          <w:sz w:val="20"/>
        </w:rPr>
        <w:t xml:space="preserve">1. Start Apache &amp; MySQL: </w:t>
      </w:r>
      <w:r>
        <w:rPr>
          <w:rFonts w:ascii="Arial" w:hAnsi="Arial"/>
          <w:color w:val="334155"/>
          <w:sz w:val="20"/>
        </w:rPr>
        <w:t>Open XAMPP Control Panel and start Apache and MySQL.</w:t>
      </w:r>
    </w:p>
    <w:p>
      <w:pPr>
        <w:pStyle w:val="ListBullet"/>
        <w:spacing w:before="0" w:after="60" w:line="276" w:lineRule="auto"/>
      </w:pPr>
      <w:r>
        <w:rPr>
          <w:rFonts w:ascii="Arial" w:hAnsi="Arial"/>
          <w:b/>
          <w:color w:val="0F172A"/>
          <w:sz w:val="20"/>
        </w:rPr>
        <w:t xml:space="preserve">2. Place Source Code: </w:t>
      </w:r>
      <w:r>
        <w:rPr>
          <w:rFonts w:ascii="Arial" w:hAnsi="Arial"/>
          <w:color w:val="334155"/>
          <w:sz w:val="20"/>
        </w:rPr>
        <w:t>Ensure project directory is at: C:\xampp\htdocs\geo-auction-system-GIT</w:t>
      </w:r>
    </w:p>
    <w:p>
      <w:pPr>
        <w:pStyle w:val="ListBullet"/>
        <w:spacing w:before="0" w:after="60" w:line="276" w:lineRule="auto"/>
      </w:pPr>
      <w:r>
        <w:rPr>
          <w:rFonts w:ascii="Arial" w:hAnsi="Arial"/>
          <w:b/>
          <w:color w:val="0F172A"/>
          <w:sz w:val="20"/>
        </w:rPr>
        <w:t xml:space="preserve">3. Import Database: </w:t>
      </w:r>
      <w:r>
        <w:rPr>
          <w:rFonts w:ascii="Arial" w:hAnsi="Arial"/>
          <w:color w:val="334155"/>
          <w:sz w:val="20"/>
        </w:rPr>
        <w:t>Import database/schema.sql and database/migrations/2026_10_manual_payments.sql via phpMyAdmin.</w:t>
      </w:r>
    </w:p>
    <w:p>
      <w:pPr>
        <w:pStyle w:val="ListBullet"/>
        <w:spacing w:before="0" w:after="60" w:line="276" w:lineRule="auto"/>
      </w:pPr>
      <w:r>
        <w:rPr>
          <w:rFonts w:ascii="Arial" w:hAnsi="Arial"/>
          <w:b/>
          <w:color w:val="0F172A"/>
          <w:sz w:val="20"/>
        </w:rPr>
        <w:t xml:space="preserve">4. Open Web Browser: </w:t>
      </w:r>
      <w:r>
        <w:rPr>
          <w:rFonts w:ascii="Arial" w:hAnsi="Arial"/>
          <w:color w:val="334155"/>
          <w:sz w:val="20"/>
        </w:rPr>
        <w:t>Navigate to http://localhost/geo-auction-system-GIT/</w:t>
      </w:r>
    </w:p>
    <w:p>
      <w:pPr>
        <w:pStyle w:val="ListBullet"/>
        <w:spacing w:before="0" w:after="60" w:line="276" w:lineRule="auto"/>
      </w:pPr>
      <w:r>
        <w:rPr>
          <w:rFonts w:ascii="Arial" w:hAnsi="Arial"/>
          <w:b/>
          <w:color w:val="0F172A"/>
          <w:sz w:val="20"/>
        </w:rPr>
        <w:t xml:space="preserve">5. Default Admin Credentials: </w:t>
      </w:r>
      <w:r>
        <w:rPr>
          <w:rFonts w:ascii="Arial" w:hAnsi="Arial"/>
          <w:color w:val="334155"/>
          <w:sz w:val="20"/>
        </w:rPr>
        <w:t>Email: admin@geoauction.com | Password: password123 (or admin123)</w:t>
      </w:r>
    </w:p>
    <w:p>
      <w:pPr>
        <w:pStyle w:val="ListBullet"/>
        <w:spacing w:before="0" w:after="60" w:line="276" w:lineRule="auto"/>
      </w:pPr>
      <w:r>
        <w:rPr>
          <w:rFonts w:ascii="Arial" w:hAnsi="Arial"/>
          <w:b/>
          <w:color w:val="0F172A"/>
          <w:sz w:val="20"/>
        </w:rPr>
        <w:t xml:space="preserve">6. Default Demo Buyer: </w:t>
      </w:r>
      <w:r>
        <w:rPr>
          <w:rFonts w:ascii="Arial" w:hAnsi="Arial"/>
          <w:color w:val="334155"/>
          <w:sz w:val="20"/>
        </w:rPr>
        <w:t>Email: buyer@geoauction.com | Password: password123</w:t>
      </w:r>
    </w:p>
    <w:p>
      <w:pPr>
        <w:pStyle w:val="ListBullet"/>
        <w:spacing w:before="0" w:after="60" w:line="276" w:lineRule="auto"/>
      </w:pPr>
      <w:r>
        <w:rPr>
          <w:rFonts w:ascii="Arial" w:hAnsi="Arial"/>
          <w:b/>
          <w:color w:val="0F172A"/>
          <w:sz w:val="20"/>
        </w:rPr>
        <w:t xml:space="preserve">7. Default Demo Seller: </w:t>
      </w:r>
      <w:r>
        <w:rPr>
          <w:rFonts w:ascii="Arial" w:hAnsi="Arial"/>
          <w:color w:val="334155"/>
          <w:sz w:val="20"/>
        </w:rPr>
        <w:t>Email: seller@geoauction.com | Password: password123</w:t>
      </w:r>
    </w:p>
    <w:p>
      <w:pPr>
        <w:keepNext/>
        <w:spacing w:before="360" w:after="120"/>
      </w:pPr>
      <w:r>
        <w:rPr>
          <w:rFonts w:ascii="Arial" w:hAnsi="Arial"/>
          <w:b/>
          <w:color w:val="047857"/>
          <w:sz w:val="36"/>
        </w:rPr>
        <w:t>18. Step-by-Step Testing Instructions</w:t>
      </w:r>
    </w:p>
    <w:p>
      <w:pPr>
        <w:spacing w:before="0" w:after="80" w:line="276" w:lineRule="auto"/>
      </w:pPr>
      <w:r>
        <w:rPr>
          <w:rFonts w:ascii="Arial" w:hAnsi="Arial"/>
          <w:color w:val="334155"/>
          <w:sz w:val="20"/>
        </w:rPr>
        <w:t>Execute this sequential test battery to verify complete system functionality: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47857"/>
            <w:tcMar>
              <w:top w:w="100" w:type="dxa"/>
              <w:bottom w:w="100" w:type="dxa"/>
              <w:left w:w="120" w:type="dxa"/>
              <w:right w:w="120" w:type="dxa"/>
            </w:tcMar>
          </w:tcPr>
          <w:p>
            <w:pPr>
              <w:jc w:val="left"/>
            </w:pPr>
            <w:r>
              <w:rPr>
                <w:rFonts w:ascii="Arial" w:hAnsi="Arial"/>
                <w:b/>
                <w:color w:val="FFFFFF"/>
                <w:sz w:val="19"/>
              </w:rPr>
              <w:t>Test ID</w:t>
            </w:r>
          </w:p>
        </w:tc>
        <w:tc>
          <w:tcPr>
            <w:tcW w:type="dxa" w:w="2016"/>
            <w:shd w:fill="047857"/>
            <w:tcMar>
              <w:top w:w="100" w:type="dxa"/>
              <w:bottom w:w="100" w:type="dxa"/>
              <w:left w:w="120" w:type="dxa"/>
              <w:right w:w="120" w:type="dxa"/>
            </w:tcMar>
          </w:tcPr>
          <w:p>
            <w:pPr>
              <w:jc w:val="left"/>
            </w:pPr>
            <w:r>
              <w:rPr>
                <w:rFonts w:ascii="Arial" w:hAnsi="Arial"/>
                <w:b/>
                <w:color w:val="FFFFFF"/>
                <w:sz w:val="19"/>
              </w:rPr>
              <w:t>Test Scenario</w:t>
            </w:r>
          </w:p>
        </w:tc>
        <w:tc>
          <w:tcPr>
            <w:tcW w:type="dxa" w:w="2592"/>
            <w:shd w:fill="047857"/>
            <w:tcMar>
              <w:top w:w="100" w:type="dxa"/>
              <w:bottom w:w="100" w:type="dxa"/>
              <w:left w:w="120" w:type="dxa"/>
              <w:right w:w="120" w:type="dxa"/>
            </w:tcMar>
          </w:tcPr>
          <w:p>
            <w:pPr>
              <w:jc w:val="left"/>
            </w:pPr>
            <w:r>
              <w:rPr>
                <w:rFonts w:ascii="Arial" w:hAnsi="Arial"/>
                <w:b/>
                <w:color w:val="FFFFFF"/>
                <w:sz w:val="19"/>
              </w:rPr>
              <w:t>Execution Steps</w:t>
            </w:r>
          </w:p>
        </w:tc>
        <w:tc>
          <w:tcPr>
            <w:tcW w:type="dxa" w:w="2592"/>
            <w:shd w:fill="047857"/>
            <w:tcMar>
              <w:top w:w="100" w:type="dxa"/>
              <w:bottom w:w="100" w:type="dxa"/>
              <w:left w:w="120" w:type="dxa"/>
              <w:right w:w="120" w:type="dxa"/>
            </w:tcMar>
          </w:tcPr>
          <w:p>
            <w:pPr>
              <w:jc w:val="left"/>
            </w:pPr>
            <w:r>
              <w:rPr>
                <w:rFonts w:ascii="Arial" w:hAnsi="Arial"/>
                <w:b/>
                <w:color w:val="FFFFFF"/>
                <w:sz w:val="19"/>
              </w:rPr>
              <w:t>Expected Result</w:t>
            </w:r>
          </w:p>
        </w:tc>
        <w:tc>
          <w:tcPr>
            <w:tcW w:type="dxa" w:w="1008"/>
            <w:shd w:fill="047857"/>
            <w:tcMar>
              <w:top w:w="100" w:type="dxa"/>
              <w:bottom w:w="100" w:type="dxa"/>
              <w:left w:w="120" w:type="dxa"/>
              <w:right w:w="120" w:type="dxa"/>
            </w:tcMar>
          </w:tcPr>
          <w:p>
            <w:pPr>
              <w:jc w:val="left"/>
            </w:pPr>
            <w:r>
              <w:rPr>
                <w:rFonts w:ascii="Arial" w:hAnsi="Arial"/>
                <w:b/>
                <w:color w:val="FFFFFF"/>
                <w:sz w:val="19"/>
              </w:rPr>
              <w:t>Status</w:t>
            </w:r>
          </w:p>
        </w:tc>
      </w:tr>
      <w:tr>
        <w:tc>
          <w:tcPr>
            <w:tcW w:type="dxa" w:w="1152"/>
            <w:shd w:fill="FFFFFF"/>
            <w:tcMar>
              <w:top w:w="80" w:type="dxa"/>
              <w:bottom w:w="80" w:type="dxa"/>
              <w:left w:w="120" w:type="dxa"/>
              <w:right w:w="120" w:type="dxa"/>
            </w:tcMar>
          </w:tcPr>
          <w:p>
            <w:pPr>
              <w:jc w:val="left"/>
            </w:pPr>
            <w:r>
              <w:rPr>
                <w:rFonts w:ascii="Arial" w:hAnsi="Arial"/>
                <w:color w:val="1E293B"/>
                <w:sz w:val="18"/>
              </w:rPr>
              <w:t>TC-01</w:t>
            </w:r>
          </w:p>
        </w:tc>
        <w:tc>
          <w:tcPr>
            <w:tcW w:type="dxa" w:w="2016"/>
            <w:shd w:fill="FFFFFF"/>
            <w:tcMar>
              <w:top w:w="80" w:type="dxa"/>
              <w:bottom w:w="80" w:type="dxa"/>
              <w:left w:w="120" w:type="dxa"/>
              <w:right w:w="120" w:type="dxa"/>
            </w:tcMar>
          </w:tcPr>
          <w:p>
            <w:pPr>
              <w:jc w:val="left"/>
            </w:pPr>
            <w:r>
              <w:rPr>
                <w:rFonts w:ascii="Arial" w:hAnsi="Arial"/>
                <w:color w:val="1E293B"/>
                <w:sz w:val="18"/>
              </w:rPr>
              <w:t>User Login &amp; Session</w:t>
            </w:r>
          </w:p>
        </w:tc>
        <w:tc>
          <w:tcPr>
            <w:tcW w:type="dxa" w:w="2592"/>
            <w:shd w:fill="FFFFFF"/>
            <w:tcMar>
              <w:top w:w="80" w:type="dxa"/>
              <w:bottom w:w="80" w:type="dxa"/>
              <w:left w:w="120" w:type="dxa"/>
              <w:right w:w="120" w:type="dxa"/>
            </w:tcMar>
          </w:tcPr>
          <w:p>
            <w:pPr>
              <w:jc w:val="left"/>
            </w:pPr>
            <w:r>
              <w:rPr>
                <w:rFonts w:ascii="Arial" w:hAnsi="Arial"/>
                <w:color w:val="1E293B"/>
                <w:sz w:val="18"/>
              </w:rPr>
              <w:t>Visit /login.php, enter admin@geoauction.com, submit.</w:t>
            </w:r>
          </w:p>
        </w:tc>
        <w:tc>
          <w:tcPr>
            <w:tcW w:type="dxa" w:w="2592"/>
            <w:shd w:fill="FFFFFF"/>
            <w:tcMar>
              <w:top w:w="80" w:type="dxa"/>
              <w:bottom w:w="80" w:type="dxa"/>
              <w:left w:w="120" w:type="dxa"/>
              <w:right w:w="120" w:type="dxa"/>
            </w:tcMar>
          </w:tcPr>
          <w:p>
            <w:pPr>
              <w:jc w:val="left"/>
            </w:pPr>
            <w:r>
              <w:rPr>
                <w:rFonts w:ascii="Arial" w:hAnsi="Arial"/>
                <w:color w:val="1E293B"/>
                <w:sz w:val="18"/>
              </w:rPr>
              <w:t>Redirects to /admin/dashboard.php with admin badge.</w:t>
            </w:r>
          </w:p>
        </w:tc>
        <w:tc>
          <w:tcPr>
            <w:tcW w:type="dxa" w:w="1008"/>
            <w:shd w:fill="FFFFFF"/>
            <w:tcMar>
              <w:top w:w="80" w:type="dxa"/>
              <w:bottom w:w="80" w:type="dxa"/>
              <w:left w:w="120" w:type="dxa"/>
              <w:right w:w="120" w:type="dxa"/>
            </w:tcMar>
          </w:tcPr>
          <w:p>
            <w:pPr>
              <w:jc w:val="left"/>
            </w:pPr>
            <w:r>
              <w:rPr>
                <w:rFonts w:ascii="Arial" w:hAnsi="Arial"/>
                <w:color w:val="1E293B"/>
                <w:sz w:val="18"/>
              </w:rPr>
              <w:t>PASSED</w:t>
            </w:r>
          </w:p>
        </w:tc>
      </w:tr>
      <w:tr>
        <w:tc>
          <w:tcPr>
            <w:tcW w:type="dxa" w:w="1152"/>
            <w:shd w:fill="F8FAFC"/>
            <w:tcMar>
              <w:top w:w="80" w:type="dxa"/>
              <w:bottom w:w="80" w:type="dxa"/>
              <w:left w:w="120" w:type="dxa"/>
              <w:right w:w="120" w:type="dxa"/>
            </w:tcMar>
          </w:tcPr>
          <w:p>
            <w:pPr>
              <w:jc w:val="left"/>
            </w:pPr>
            <w:r>
              <w:rPr>
                <w:rFonts w:ascii="Arial" w:hAnsi="Arial"/>
                <w:color w:val="1E293B"/>
                <w:sz w:val="18"/>
              </w:rPr>
              <w:t>TC-02</w:t>
            </w:r>
          </w:p>
        </w:tc>
        <w:tc>
          <w:tcPr>
            <w:tcW w:type="dxa" w:w="2016"/>
            <w:shd w:fill="F8FAFC"/>
            <w:tcMar>
              <w:top w:w="80" w:type="dxa"/>
              <w:bottom w:w="80" w:type="dxa"/>
              <w:left w:w="120" w:type="dxa"/>
              <w:right w:w="120" w:type="dxa"/>
            </w:tcMar>
          </w:tcPr>
          <w:p>
            <w:pPr>
              <w:jc w:val="left"/>
            </w:pPr>
            <w:r>
              <w:rPr>
                <w:rFonts w:ascii="Arial" w:hAnsi="Arial"/>
                <w:color w:val="1E293B"/>
                <w:sz w:val="18"/>
              </w:rPr>
              <w:t>Live Auction Card Layout</w:t>
            </w:r>
          </w:p>
        </w:tc>
        <w:tc>
          <w:tcPr>
            <w:tcW w:type="dxa" w:w="2592"/>
            <w:shd w:fill="F8FAFC"/>
            <w:tcMar>
              <w:top w:w="80" w:type="dxa"/>
              <w:bottom w:w="80" w:type="dxa"/>
              <w:left w:w="120" w:type="dxa"/>
              <w:right w:w="120" w:type="dxa"/>
            </w:tcMar>
          </w:tcPr>
          <w:p>
            <w:pPr>
              <w:jc w:val="left"/>
            </w:pPr>
            <w:r>
              <w:rPr>
                <w:rFonts w:ascii="Arial" w:hAnsi="Arial"/>
                <w:color w:val="1E293B"/>
                <w:sz w:val="18"/>
              </w:rPr>
              <w:t>Visit /live_auction.php. Inspect card layout.</w:t>
            </w:r>
          </w:p>
        </w:tc>
        <w:tc>
          <w:tcPr>
            <w:tcW w:type="dxa" w:w="2592"/>
            <w:shd w:fill="F8FAFC"/>
            <w:tcMar>
              <w:top w:w="80" w:type="dxa"/>
              <w:bottom w:w="80" w:type="dxa"/>
              <w:left w:w="120" w:type="dxa"/>
              <w:right w:w="120" w:type="dxa"/>
            </w:tcMar>
          </w:tcPr>
          <w:p>
            <w:pPr>
              <w:jc w:val="left"/>
            </w:pPr>
            <w:r>
              <w:rPr>
                <w:rFonts w:ascii="Arial" w:hAnsi="Arial"/>
                <w:color w:val="1E293B"/>
                <w:sz w:val="18"/>
              </w:rPr>
              <w:t>Image on left, details on right. Responsive stack on mobile.</w:t>
            </w:r>
          </w:p>
        </w:tc>
        <w:tc>
          <w:tcPr>
            <w:tcW w:type="dxa" w:w="1008"/>
            <w:shd w:fill="F8FAFC"/>
            <w:tcMar>
              <w:top w:w="80" w:type="dxa"/>
              <w:bottom w:w="80" w:type="dxa"/>
              <w:left w:w="120" w:type="dxa"/>
              <w:right w:w="120" w:type="dxa"/>
            </w:tcMar>
          </w:tcPr>
          <w:p>
            <w:pPr>
              <w:jc w:val="left"/>
            </w:pPr>
            <w:r>
              <w:rPr>
                <w:rFonts w:ascii="Arial" w:hAnsi="Arial"/>
                <w:color w:val="1E293B"/>
                <w:sz w:val="18"/>
              </w:rPr>
              <w:t>PASSED</w:t>
            </w:r>
          </w:p>
        </w:tc>
      </w:tr>
      <w:tr>
        <w:tc>
          <w:tcPr>
            <w:tcW w:type="dxa" w:w="1152"/>
            <w:shd w:fill="FFFFFF"/>
            <w:tcMar>
              <w:top w:w="80" w:type="dxa"/>
              <w:bottom w:w="80" w:type="dxa"/>
              <w:left w:w="120" w:type="dxa"/>
              <w:right w:w="120" w:type="dxa"/>
            </w:tcMar>
          </w:tcPr>
          <w:p>
            <w:pPr>
              <w:jc w:val="left"/>
            </w:pPr>
            <w:r>
              <w:rPr>
                <w:rFonts w:ascii="Arial" w:hAnsi="Arial"/>
                <w:color w:val="1E293B"/>
                <w:sz w:val="18"/>
              </w:rPr>
              <w:t>TC-03</w:t>
            </w:r>
          </w:p>
        </w:tc>
        <w:tc>
          <w:tcPr>
            <w:tcW w:type="dxa" w:w="2016"/>
            <w:shd w:fill="FFFFFF"/>
            <w:tcMar>
              <w:top w:w="80" w:type="dxa"/>
              <w:bottom w:w="80" w:type="dxa"/>
              <w:left w:w="120" w:type="dxa"/>
              <w:right w:w="120" w:type="dxa"/>
            </w:tcMar>
          </w:tcPr>
          <w:p>
            <w:pPr>
              <w:jc w:val="left"/>
            </w:pPr>
            <w:r>
              <w:rPr>
                <w:rFonts w:ascii="Arial" w:hAnsi="Arial"/>
                <w:color w:val="1E293B"/>
                <w:sz w:val="18"/>
              </w:rPr>
              <w:t>Minimum Bid Enforcement</w:t>
            </w:r>
          </w:p>
        </w:tc>
        <w:tc>
          <w:tcPr>
            <w:tcW w:type="dxa" w:w="2592"/>
            <w:shd w:fill="FFFFFF"/>
            <w:tcMar>
              <w:top w:w="80" w:type="dxa"/>
              <w:bottom w:w="80" w:type="dxa"/>
              <w:left w:w="120" w:type="dxa"/>
              <w:right w:w="120" w:type="dxa"/>
            </w:tcMar>
          </w:tcPr>
          <w:p>
            <w:pPr>
              <w:jc w:val="left"/>
            </w:pPr>
            <w:r>
              <w:rPr>
                <w:rFonts w:ascii="Arial" w:hAnsi="Arial"/>
                <w:color w:val="1E293B"/>
                <w:sz w:val="18"/>
              </w:rPr>
              <w:t>Attempt bid lower than current_price + min_increment.</w:t>
            </w:r>
          </w:p>
        </w:tc>
        <w:tc>
          <w:tcPr>
            <w:tcW w:type="dxa" w:w="2592"/>
            <w:shd w:fill="FFFFFF"/>
            <w:tcMar>
              <w:top w:w="80" w:type="dxa"/>
              <w:bottom w:w="80" w:type="dxa"/>
              <w:left w:w="120" w:type="dxa"/>
              <w:right w:w="120" w:type="dxa"/>
            </w:tcMar>
          </w:tcPr>
          <w:p>
            <w:pPr>
              <w:jc w:val="left"/>
            </w:pPr>
            <w:r>
              <w:rPr>
                <w:rFonts w:ascii="Arial" w:hAnsi="Arial"/>
                <w:color w:val="1E293B"/>
                <w:sz w:val="18"/>
              </w:rPr>
              <w:t>Server rejects bid with clear validation error message.</w:t>
            </w:r>
          </w:p>
        </w:tc>
        <w:tc>
          <w:tcPr>
            <w:tcW w:type="dxa" w:w="1008"/>
            <w:shd w:fill="FFFFFF"/>
            <w:tcMar>
              <w:top w:w="80" w:type="dxa"/>
              <w:bottom w:w="80" w:type="dxa"/>
              <w:left w:w="120" w:type="dxa"/>
              <w:right w:w="120" w:type="dxa"/>
            </w:tcMar>
          </w:tcPr>
          <w:p>
            <w:pPr>
              <w:jc w:val="left"/>
            </w:pPr>
            <w:r>
              <w:rPr>
                <w:rFonts w:ascii="Arial" w:hAnsi="Arial"/>
                <w:color w:val="1E293B"/>
                <w:sz w:val="18"/>
              </w:rPr>
              <w:t>PASSED</w:t>
            </w:r>
          </w:p>
        </w:tc>
      </w:tr>
      <w:tr>
        <w:tc>
          <w:tcPr>
            <w:tcW w:type="dxa" w:w="1152"/>
            <w:shd w:fill="F8FAFC"/>
            <w:tcMar>
              <w:top w:w="80" w:type="dxa"/>
              <w:bottom w:w="80" w:type="dxa"/>
              <w:left w:w="120" w:type="dxa"/>
              <w:right w:w="120" w:type="dxa"/>
            </w:tcMar>
          </w:tcPr>
          <w:p>
            <w:pPr>
              <w:jc w:val="left"/>
            </w:pPr>
            <w:r>
              <w:rPr>
                <w:rFonts w:ascii="Arial" w:hAnsi="Arial"/>
                <w:color w:val="1E293B"/>
                <w:sz w:val="18"/>
              </w:rPr>
              <w:t>TC-04</w:t>
            </w:r>
          </w:p>
        </w:tc>
        <w:tc>
          <w:tcPr>
            <w:tcW w:type="dxa" w:w="2016"/>
            <w:shd w:fill="F8FAFC"/>
            <w:tcMar>
              <w:top w:w="80" w:type="dxa"/>
              <w:bottom w:w="80" w:type="dxa"/>
              <w:left w:w="120" w:type="dxa"/>
              <w:right w:w="120" w:type="dxa"/>
            </w:tcMar>
          </w:tcPr>
          <w:p>
            <w:pPr>
              <w:jc w:val="left"/>
            </w:pPr>
            <w:r>
              <w:rPr>
                <w:rFonts w:ascii="Arial" w:hAnsi="Arial"/>
                <w:color w:val="1E293B"/>
                <w:sz w:val="18"/>
              </w:rPr>
              <w:t>Self-Bidding Restriction</w:t>
            </w:r>
          </w:p>
        </w:tc>
        <w:tc>
          <w:tcPr>
            <w:tcW w:type="dxa" w:w="2592"/>
            <w:shd w:fill="F8FAFC"/>
            <w:tcMar>
              <w:top w:w="80" w:type="dxa"/>
              <w:bottom w:w="80" w:type="dxa"/>
              <w:left w:w="120" w:type="dxa"/>
              <w:right w:w="120" w:type="dxa"/>
            </w:tcMar>
          </w:tcPr>
          <w:p>
            <w:pPr>
              <w:jc w:val="left"/>
            </w:pPr>
            <w:r>
              <w:rPr>
                <w:rFonts w:ascii="Arial" w:hAnsi="Arial"/>
                <w:color w:val="1E293B"/>
                <w:sz w:val="18"/>
              </w:rPr>
              <w:t>Log in as seller of item #1. Attempt to bid on item #1.</w:t>
            </w:r>
          </w:p>
        </w:tc>
        <w:tc>
          <w:tcPr>
            <w:tcW w:type="dxa" w:w="2592"/>
            <w:shd w:fill="F8FAFC"/>
            <w:tcMar>
              <w:top w:w="80" w:type="dxa"/>
              <w:bottom w:w="80" w:type="dxa"/>
              <w:left w:w="120" w:type="dxa"/>
              <w:right w:w="120" w:type="dxa"/>
            </w:tcMar>
          </w:tcPr>
          <w:p>
            <w:pPr>
              <w:jc w:val="left"/>
            </w:pPr>
            <w:r>
              <w:rPr>
                <w:rFonts w:ascii="Arial" w:hAnsi="Arial"/>
                <w:color w:val="1E293B"/>
                <w:sz w:val="18"/>
              </w:rPr>
              <w:t>Server rejects with 'Cannot bid on your own listing'.</w:t>
            </w:r>
          </w:p>
        </w:tc>
        <w:tc>
          <w:tcPr>
            <w:tcW w:type="dxa" w:w="1008"/>
            <w:shd w:fill="F8FAFC"/>
            <w:tcMar>
              <w:top w:w="80" w:type="dxa"/>
              <w:bottom w:w="80" w:type="dxa"/>
              <w:left w:w="120" w:type="dxa"/>
              <w:right w:w="120" w:type="dxa"/>
            </w:tcMar>
          </w:tcPr>
          <w:p>
            <w:pPr>
              <w:jc w:val="left"/>
            </w:pPr>
            <w:r>
              <w:rPr>
                <w:rFonts w:ascii="Arial" w:hAnsi="Arial"/>
                <w:color w:val="1E293B"/>
                <w:sz w:val="18"/>
              </w:rPr>
              <w:t>PASSED</w:t>
            </w:r>
          </w:p>
        </w:tc>
      </w:tr>
      <w:tr>
        <w:tc>
          <w:tcPr>
            <w:tcW w:type="dxa" w:w="1152"/>
            <w:shd w:fill="FFFFFF"/>
            <w:tcMar>
              <w:top w:w="80" w:type="dxa"/>
              <w:bottom w:w="80" w:type="dxa"/>
              <w:left w:w="120" w:type="dxa"/>
              <w:right w:w="120" w:type="dxa"/>
            </w:tcMar>
          </w:tcPr>
          <w:p>
            <w:pPr>
              <w:jc w:val="left"/>
            </w:pPr>
            <w:r>
              <w:rPr>
                <w:rFonts w:ascii="Arial" w:hAnsi="Arial"/>
                <w:color w:val="1E293B"/>
                <w:sz w:val="18"/>
              </w:rPr>
              <w:t>TC-05</w:t>
            </w:r>
          </w:p>
        </w:tc>
        <w:tc>
          <w:tcPr>
            <w:tcW w:type="dxa" w:w="2016"/>
            <w:shd w:fill="FFFFFF"/>
            <w:tcMar>
              <w:top w:w="80" w:type="dxa"/>
              <w:bottom w:w="80" w:type="dxa"/>
              <w:left w:w="120" w:type="dxa"/>
              <w:right w:w="120" w:type="dxa"/>
            </w:tcMar>
          </w:tcPr>
          <w:p>
            <w:pPr>
              <w:jc w:val="left"/>
            </w:pPr>
            <w:r>
              <w:rPr>
                <w:rFonts w:ascii="Arial" w:hAnsi="Arial"/>
                <w:color w:val="1E293B"/>
                <w:sz w:val="18"/>
              </w:rPr>
              <w:t>Manual Payment Submission</w:t>
            </w:r>
          </w:p>
        </w:tc>
        <w:tc>
          <w:tcPr>
            <w:tcW w:type="dxa" w:w="2592"/>
            <w:shd w:fill="FFFFFF"/>
            <w:tcMar>
              <w:top w:w="80" w:type="dxa"/>
              <w:bottom w:w="80" w:type="dxa"/>
              <w:left w:w="120" w:type="dxa"/>
              <w:right w:w="120" w:type="dxa"/>
            </w:tcMar>
          </w:tcPr>
          <w:p>
            <w:pPr>
              <w:jc w:val="left"/>
            </w:pPr>
            <w:r>
              <w:rPr>
                <w:rFonts w:ascii="Arial" w:hAnsi="Arial"/>
                <w:color w:val="1E293B"/>
                <w:sz w:val="18"/>
              </w:rPr>
              <w:t>Open /user/pay.php?item_id=1. Select JazzCash, submit TID.</w:t>
            </w:r>
          </w:p>
        </w:tc>
        <w:tc>
          <w:tcPr>
            <w:tcW w:type="dxa" w:w="2592"/>
            <w:shd w:fill="FFFFFF"/>
            <w:tcMar>
              <w:top w:w="80" w:type="dxa"/>
              <w:bottom w:w="80" w:type="dxa"/>
              <w:left w:w="120" w:type="dxa"/>
              <w:right w:w="120" w:type="dxa"/>
            </w:tcMar>
          </w:tcPr>
          <w:p>
            <w:pPr>
              <w:jc w:val="left"/>
            </w:pPr>
            <w:r>
              <w:rPr>
                <w:rFonts w:ascii="Arial" w:hAnsi="Arial"/>
                <w:color w:val="1E293B"/>
                <w:sz w:val="18"/>
              </w:rPr>
              <w:t>Record saved in payment_submissions as 'Pending'.</w:t>
            </w:r>
          </w:p>
        </w:tc>
        <w:tc>
          <w:tcPr>
            <w:tcW w:type="dxa" w:w="1008"/>
            <w:shd w:fill="FFFFFF"/>
            <w:tcMar>
              <w:top w:w="80" w:type="dxa"/>
              <w:bottom w:w="80" w:type="dxa"/>
              <w:left w:w="120" w:type="dxa"/>
              <w:right w:w="120" w:type="dxa"/>
            </w:tcMar>
          </w:tcPr>
          <w:p>
            <w:pPr>
              <w:jc w:val="left"/>
            </w:pPr>
            <w:r>
              <w:rPr>
                <w:rFonts w:ascii="Arial" w:hAnsi="Arial"/>
                <w:color w:val="1E293B"/>
                <w:sz w:val="18"/>
              </w:rPr>
              <w:t>PASSED</w:t>
            </w:r>
          </w:p>
        </w:tc>
      </w:tr>
      <w:tr>
        <w:tc>
          <w:tcPr>
            <w:tcW w:type="dxa" w:w="1152"/>
            <w:shd w:fill="F8FAFC"/>
            <w:tcMar>
              <w:top w:w="80" w:type="dxa"/>
              <w:bottom w:w="80" w:type="dxa"/>
              <w:left w:w="120" w:type="dxa"/>
              <w:right w:w="120" w:type="dxa"/>
            </w:tcMar>
          </w:tcPr>
          <w:p>
            <w:pPr>
              <w:jc w:val="left"/>
            </w:pPr>
            <w:r>
              <w:rPr>
                <w:rFonts w:ascii="Arial" w:hAnsi="Arial"/>
                <w:color w:val="1E293B"/>
                <w:sz w:val="18"/>
              </w:rPr>
              <w:t>TC-06</w:t>
            </w:r>
          </w:p>
        </w:tc>
        <w:tc>
          <w:tcPr>
            <w:tcW w:type="dxa" w:w="2016"/>
            <w:shd w:fill="F8FAFC"/>
            <w:tcMar>
              <w:top w:w="80" w:type="dxa"/>
              <w:bottom w:w="80" w:type="dxa"/>
              <w:left w:w="120" w:type="dxa"/>
              <w:right w:w="120" w:type="dxa"/>
            </w:tcMar>
          </w:tcPr>
          <w:p>
            <w:pPr>
              <w:jc w:val="left"/>
            </w:pPr>
            <w:r>
              <w:rPr>
                <w:rFonts w:ascii="Arial" w:hAnsi="Arial"/>
                <w:color w:val="1E293B"/>
                <w:sz w:val="18"/>
              </w:rPr>
              <w:t>Admin Payment Verification</w:t>
            </w:r>
          </w:p>
        </w:tc>
        <w:tc>
          <w:tcPr>
            <w:tcW w:type="dxa" w:w="2592"/>
            <w:shd w:fill="F8FAFC"/>
            <w:tcMar>
              <w:top w:w="80" w:type="dxa"/>
              <w:bottom w:w="80" w:type="dxa"/>
              <w:left w:w="120" w:type="dxa"/>
              <w:right w:w="120" w:type="dxa"/>
            </w:tcMar>
          </w:tcPr>
          <w:p>
            <w:pPr>
              <w:jc w:val="left"/>
            </w:pPr>
            <w:r>
              <w:rPr>
                <w:rFonts w:ascii="Arial" w:hAnsi="Arial"/>
                <w:color w:val="1E293B"/>
                <w:sz w:val="18"/>
              </w:rPr>
              <w:t>Open /admin/payments.php. Review and click 'Verify'.</w:t>
            </w:r>
          </w:p>
        </w:tc>
        <w:tc>
          <w:tcPr>
            <w:tcW w:type="dxa" w:w="2592"/>
            <w:shd w:fill="F8FAFC"/>
            <w:tcMar>
              <w:top w:w="80" w:type="dxa"/>
              <w:bottom w:w="80" w:type="dxa"/>
              <w:left w:w="120" w:type="dxa"/>
              <w:right w:w="120" w:type="dxa"/>
            </w:tcMar>
          </w:tcPr>
          <w:p>
            <w:pPr>
              <w:jc w:val="left"/>
            </w:pPr>
            <w:r>
              <w:rPr>
                <w:rFonts w:ascii="Arial" w:hAnsi="Arial"/>
                <w:color w:val="1E293B"/>
                <w:sz w:val="18"/>
              </w:rPr>
              <w:t>Status updates to 'Verified', order marked 'PAID'.</w:t>
            </w:r>
          </w:p>
        </w:tc>
        <w:tc>
          <w:tcPr>
            <w:tcW w:type="dxa" w:w="1008"/>
            <w:shd w:fill="F8FAFC"/>
            <w:tcMar>
              <w:top w:w="80" w:type="dxa"/>
              <w:bottom w:w="80" w:type="dxa"/>
              <w:left w:w="120" w:type="dxa"/>
              <w:right w:w="120" w:type="dxa"/>
            </w:tcMar>
          </w:tcPr>
          <w:p>
            <w:pPr>
              <w:jc w:val="left"/>
            </w:pPr>
            <w:r>
              <w:rPr>
                <w:rFonts w:ascii="Arial" w:hAnsi="Arial"/>
                <w:color w:val="1E293B"/>
                <w:sz w:val="18"/>
              </w:rPr>
              <w:t>PASSED</w:t>
            </w:r>
          </w:p>
        </w:tc>
      </w:tr>
      <w:tr>
        <w:tc>
          <w:tcPr>
            <w:tcW w:type="dxa" w:w="1152"/>
            <w:shd w:fill="FFFFFF"/>
            <w:tcMar>
              <w:top w:w="80" w:type="dxa"/>
              <w:bottom w:w="80" w:type="dxa"/>
              <w:left w:w="120" w:type="dxa"/>
              <w:right w:w="120" w:type="dxa"/>
            </w:tcMar>
          </w:tcPr>
          <w:p>
            <w:pPr>
              <w:jc w:val="left"/>
            </w:pPr>
            <w:r>
              <w:rPr>
                <w:rFonts w:ascii="Arial" w:hAnsi="Arial"/>
                <w:color w:val="1E293B"/>
                <w:sz w:val="18"/>
              </w:rPr>
              <w:t>TC-07</w:t>
            </w:r>
          </w:p>
        </w:tc>
        <w:tc>
          <w:tcPr>
            <w:tcW w:type="dxa" w:w="2016"/>
            <w:shd w:fill="FFFFFF"/>
            <w:tcMar>
              <w:top w:w="80" w:type="dxa"/>
              <w:bottom w:w="80" w:type="dxa"/>
              <w:left w:w="120" w:type="dxa"/>
              <w:right w:w="120" w:type="dxa"/>
            </w:tcMar>
          </w:tcPr>
          <w:p>
            <w:pPr>
              <w:jc w:val="left"/>
            </w:pPr>
            <w:r>
              <w:rPr>
                <w:rFonts w:ascii="Arial" w:hAnsi="Arial"/>
                <w:color w:val="1E293B"/>
                <w:sz w:val="18"/>
              </w:rPr>
              <w:t>Duplicate TID Prevention</w:t>
            </w:r>
          </w:p>
        </w:tc>
        <w:tc>
          <w:tcPr>
            <w:tcW w:type="dxa" w:w="2592"/>
            <w:shd w:fill="FFFFFF"/>
            <w:tcMar>
              <w:top w:w="80" w:type="dxa"/>
              <w:bottom w:w="80" w:type="dxa"/>
              <w:left w:w="120" w:type="dxa"/>
              <w:right w:w="120" w:type="dxa"/>
            </w:tcMar>
          </w:tcPr>
          <w:p>
            <w:pPr>
              <w:jc w:val="left"/>
            </w:pPr>
            <w:r>
              <w:rPr>
                <w:rFonts w:ascii="Arial" w:hAnsi="Arial"/>
                <w:color w:val="1E293B"/>
                <w:sz w:val="18"/>
              </w:rPr>
              <w:t>Re-submit exact same JazzCash TID for same method.</w:t>
            </w:r>
          </w:p>
        </w:tc>
        <w:tc>
          <w:tcPr>
            <w:tcW w:type="dxa" w:w="2592"/>
            <w:shd w:fill="FFFFFF"/>
            <w:tcMar>
              <w:top w:w="80" w:type="dxa"/>
              <w:bottom w:w="80" w:type="dxa"/>
              <w:left w:w="120" w:type="dxa"/>
              <w:right w:w="120" w:type="dxa"/>
            </w:tcMar>
          </w:tcPr>
          <w:p>
            <w:pPr>
              <w:jc w:val="left"/>
            </w:pPr>
            <w:r>
              <w:rPr>
                <w:rFonts w:ascii="Arial" w:hAnsi="Arial"/>
                <w:color w:val="1E293B"/>
                <w:sz w:val="18"/>
              </w:rPr>
              <w:t>Database rejects submission with duplicate reference error.</w:t>
            </w:r>
          </w:p>
        </w:tc>
        <w:tc>
          <w:tcPr>
            <w:tcW w:type="dxa" w:w="1008"/>
            <w:shd w:fill="FFFFFF"/>
            <w:tcMar>
              <w:top w:w="80" w:type="dxa"/>
              <w:bottom w:w="80" w:type="dxa"/>
              <w:left w:w="120" w:type="dxa"/>
              <w:right w:w="120" w:type="dxa"/>
            </w:tcMar>
          </w:tcPr>
          <w:p>
            <w:pPr>
              <w:jc w:val="left"/>
            </w:pPr>
            <w:r>
              <w:rPr>
                <w:rFonts w:ascii="Arial" w:hAnsi="Arial"/>
                <w:color w:val="1E293B"/>
                <w:sz w:val="18"/>
              </w:rPr>
              <w:t>PASSED</w:t>
            </w:r>
          </w:p>
        </w:tc>
      </w:tr>
      <w:tr>
        <w:tc>
          <w:tcPr>
            <w:tcW w:type="dxa" w:w="1152"/>
            <w:shd w:fill="F8FAFC"/>
            <w:tcMar>
              <w:top w:w="80" w:type="dxa"/>
              <w:bottom w:w="80" w:type="dxa"/>
              <w:left w:w="120" w:type="dxa"/>
              <w:right w:w="120" w:type="dxa"/>
            </w:tcMar>
          </w:tcPr>
          <w:p>
            <w:pPr>
              <w:jc w:val="left"/>
            </w:pPr>
            <w:r>
              <w:rPr>
                <w:rFonts w:ascii="Arial" w:hAnsi="Arial"/>
                <w:color w:val="1E293B"/>
                <w:sz w:val="18"/>
              </w:rPr>
              <w:t>TC-08</w:t>
            </w:r>
          </w:p>
        </w:tc>
        <w:tc>
          <w:tcPr>
            <w:tcW w:type="dxa" w:w="2016"/>
            <w:shd w:fill="F8FAFC"/>
            <w:tcMar>
              <w:top w:w="80" w:type="dxa"/>
              <w:bottom w:w="80" w:type="dxa"/>
              <w:left w:w="120" w:type="dxa"/>
              <w:right w:w="120" w:type="dxa"/>
            </w:tcMar>
          </w:tcPr>
          <w:p>
            <w:pPr>
              <w:jc w:val="left"/>
            </w:pPr>
            <w:r>
              <w:rPr>
                <w:rFonts w:ascii="Arial" w:hAnsi="Arial"/>
                <w:color w:val="1E293B"/>
                <w:sz w:val="18"/>
              </w:rPr>
              <w:t>Dashboard Chart.js Visuals</w:t>
            </w:r>
          </w:p>
        </w:tc>
        <w:tc>
          <w:tcPr>
            <w:tcW w:type="dxa" w:w="2592"/>
            <w:shd w:fill="F8FAFC"/>
            <w:tcMar>
              <w:top w:w="80" w:type="dxa"/>
              <w:bottom w:w="80" w:type="dxa"/>
              <w:left w:w="120" w:type="dxa"/>
              <w:right w:w="120" w:type="dxa"/>
            </w:tcMar>
          </w:tcPr>
          <w:p>
            <w:pPr>
              <w:jc w:val="left"/>
            </w:pPr>
            <w:r>
              <w:rPr>
                <w:rFonts w:ascii="Arial" w:hAnsi="Arial"/>
                <w:color w:val="1E293B"/>
                <w:sz w:val="18"/>
              </w:rPr>
              <w:t>Open /admin/dashboard.php and /user/dashboard.php.</w:t>
            </w:r>
          </w:p>
        </w:tc>
        <w:tc>
          <w:tcPr>
            <w:tcW w:type="dxa" w:w="2592"/>
            <w:shd w:fill="F8FAFC"/>
            <w:tcMar>
              <w:top w:w="80" w:type="dxa"/>
              <w:bottom w:w="80" w:type="dxa"/>
              <w:left w:w="120" w:type="dxa"/>
              <w:right w:w="120" w:type="dxa"/>
            </w:tcMar>
          </w:tcPr>
          <w:p>
            <w:pPr>
              <w:jc w:val="left"/>
            </w:pPr>
            <w:r>
              <w:rPr>
                <w:rFonts w:ascii="Arial" w:hAnsi="Arial"/>
                <w:color w:val="1E293B"/>
                <w:sz w:val="18"/>
              </w:rPr>
              <w:t>Charts render dynamically with live database counts.</w:t>
            </w:r>
          </w:p>
        </w:tc>
        <w:tc>
          <w:tcPr>
            <w:tcW w:type="dxa" w:w="1008"/>
            <w:shd w:fill="F8FAFC"/>
            <w:tcMar>
              <w:top w:w="80" w:type="dxa"/>
              <w:bottom w:w="80" w:type="dxa"/>
              <w:left w:w="120" w:type="dxa"/>
              <w:right w:w="120" w:type="dxa"/>
            </w:tcMar>
          </w:tcPr>
          <w:p>
            <w:pPr>
              <w:jc w:val="left"/>
            </w:pPr>
            <w:r>
              <w:rPr>
                <w:rFonts w:ascii="Arial" w:hAnsi="Arial"/>
                <w:color w:val="1E293B"/>
                <w:sz w:val="18"/>
              </w:rPr>
              <w:t>PASSED</w:t>
            </w:r>
          </w:p>
        </w:tc>
      </w:tr>
    </w:tbl>
    <w:p>
      <w:pPr>
        <w:spacing w:before="0" w:after="120"/>
      </w:pPr>
    </w:p>
    <w:p>
      <w:pPr>
        <w:keepNext/>
        <w:spacing w:before="360" w:after="120"/>
      </w:pPr>
      <w:r>
        <w:rPr>
          <w:rFonts w:ascii="Arial" w:hAnsi="Arial"/>
          <w:b/>
          <w:color w:val="047857"/>
          <w:sz w:val="36"/>
        </w:rPr>
        <w:t>19. Common Errors and Solutions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47857"/>
            <w:tcMar>
              <w:top w:w="100" w:type="dxa"/>
              <w:bottom w:w="100" w:type="dxa"/>
              <w:left w:w="120" w:type="dxa"/>
              <w:right w:w="120" w:type="dxa"/>
            </w:tcMar>
          </w:tcPr>
          <w:p>
            <w:pPr>
              <w:jc w:val="left"/>
            </w:pPr>
            <w:r>
              <w:rPr>
                <w:rFonts w:ascii="Arial" w:hAnsi="Arial"/>
                <w:b/>
                <w:color w:val="FFFFFF"/>
                <w:sz w:val="19"/>
              </w:rPr>
              <w:t>Error Symptom</w:t>
            </w:r>
          </w:p>
        </w:tc>
        <w:tc>
          <w:tcPr>
            <w:tcW w:type="dxa" w:w="2592"/>
            <w:shd w:fill="047857"/>
            <w:tcMar>
              <w:top w:w="100" w:type="dxa"/>
              <w:bottom w:w="100" w:type="dxa"/>
              <w:left w:w="120" w:type="dxa"/>
              <w:right w:w="120" w:type="dxa"/>
            </w:tcMar>
          </w:tcPr>
          <w:p>
            <w:pPr>
              <w:jc w:val="left"/>
            </w:pPr>
            <w:r>
              <w:rPr>
                <w:rFonts w:ascii="Arial" w:hAnsi="Arial"/>
                <w:b/>
                <w:color w:val="FFFFFF"/>
                <w:sz w:val="19"/>
              </w:rPr>
              <w:t>Root Cause</w:t>
            </w:r>
          </w:p>
        </w:tc>
        <w:tc>
          <w:tcPr>
            <w:tcW w:type="dxa" w:w="4176"/>
            <w:shd w:fill="047857"/>
            <w:tcMar>
              <w:top w:w="100" w:type="dxa"/>
              <w:bottom w:w="100" w:type="dxa"/>
              <w:left w:w="120" w:type="dxa"/>
              <w:right w:w="120" w:type="dxa"/>
            </w:tcMar>
          </w:tcPr>
          <w:p>
            <w:pPr>
              <w:jc w:val="left"/>
            </w:pPr>
            <w:r>
              <w:rPr>
                <w:rFonts w:ascii="Arial" w:hAnsi="Arial"/>
                <w:b/>
                <w:color w:val="FFFFFF"/>
                <w:sz w:val="19"/>
              </w:rPr>
              <w:t>Definitive Solution</w:t>
            </w:r>
          </w:p>
        </w:tc>
      </w:tr>
      <w:tr>
        <w:tc>
          <w:tcPr>
            <w:tcW w:type="dxa" w:w="2592"/>
            <w:shd w:fill="FFFFFF"/>
            <w:tcMar>
              <w:top w:w="80" w:type="dxa"/>
              <w:bottom w:w="80" w:type="dxa"/>
              <w:left w:w="120" w:type="dxa"/>
              <w:right w:w="120" w:type="dxa"/>
            </w:tcMar>
          </w:tcPr>
          <w:p>
            <w:pPr>
              <w:jc w:val="left"/>
            </w:pPr>
            <w:r>
              <w:rPr>
                <w:rFonts w:ascii="Arial" w:hAnsi="Arial"/>
                <w:color w:val="1E293B"/>
                <w:sz w:val="18"/>
              </w:rPr>
              <w:t>Database Connection Error: Connection refused</w:t>
            </w:r>
          </w:p>
        </w:tc>
        <w:tc>
          <w:tcPr>
            <w:tcW w:type="dxa" w:w="2592"/>
            <w:shd w:fill="FFFFFF"/>
            <w:tcMar>
              <w:top w:w="80" w:type="dxa"/>
              <w:bottom w:w="80" w:type="dxa"/>
              <w:left w:w="120" w:type="dxa"/>
              <w:right w:w="120" w:type="dxa"/>
            </w:tcMar>
          </w:tcPr>
          <w:p>
            <w:pPr>
              <w:jc w:val="left"/>
            </w:pPr>
            <w:r>
              <w:rPr>
                <w:rFonts w:ascii="Arial" w:hAnsi="Arial"/>
                <w:color w:val="1E293B"/>
                <w:sz w:val="18"/>
              </w:rPr>
              <w:t>MySQL service not running in XAMPP.</w:t>
            </w:r>
          </w:p>
        </w:tc>
        <w:tc>
          <w:tcPr>
            <w:tcW w:type="dxa" w:w="4176"/>
            <w:shd w:fill="FFFFFF"/>
            <w:tcMar>
              <w:top w:w="80" w:type="dxa"/>
              <w:bottom w:w="80" w:type="dxa"/>
              <w:left w:w="120" w:type="dxa"/>
              <w:right w:w="120" w:type="dxa"/>
            </w:tcMar>
          </w:tcPr>
          <w:p>
            <w:pPr>
              <w:jc w:val="left"/>
            </w:pPr>
            <w:r>
              <w:rPr>
                <w:rFonts w:ascii="Arial" w:hAnsi="Arial"/>
                <w:color w:val="1E293B"/>
                <w:sz w:val="18"/>
              </w:rPr>
              <w:t>Open XAMPP Control Panel and start MySQL on port 3306.</w:t>
            </w:r>
          </w:p>
        </w:tc>
      </w:tr>
      <w:tr>
        <w:tc>
          <w:tcPr>
            <w:tcW w:type="dxa" w:w="2592"/>
            <w:shd w:fill="F8FAFC"/>
            <w:tcMar>
              <w:top w:w="80" w:type="dxa"/>
              <w:bottom w:w="80" w:type="dxa"/>
              <w:left w:w="120" w:type="dxa"/>
              <w:right w:w="120" w:type="dxa"/>
            </w:tcMar>
          </w:tcPr>
          <w:p>
            <w:pPr>
              <w:jc w:val="left"/>
            </w:pPr>
            <w:r>
              <w:rPr>
                <w:rFonts w:ascii="Arial" w:hAnsi="Arial"/>
                <w:color w:val="1E293B"/>
                <w:sz w:val="18"/>
              </w:rPr>
              <w:t>SQLSTATE[42S02]: Table not found</w:t>
            </w:r>
          </w:p>
        </w:tc>
        <w:tc>
          <w:tcPr>
            <w:tcW w:type="dxa" w:w="2592"/>
            <w:shd w:fill="F8FAFC"/>
            <w:tcMar>
              <w:top w:w="80" w:type="dxa"/>
              <w:bottom w:w="80" w:type="dxa"/>
              <w:left w:w="120" w:type="dxa"/>
              <w:right w:w="120" w:type="dxa"/>
            </w:tcMar>
          </w:tcPr>
          <w:p>
            <w:pPr>
              <w:jc w:val="left"/>
            </w:pPr>
            <w:r>
              <w:rPr>
                <w:rFonts w:ascii="Arial" w:hAnsi="Arial"/>
                <w:color w:val="1E293B"/>
                <w:sz w:val="18"/>
              </w:rPr>
              <w:t>payment_methods table missing.</w:t>
            </w:r>
          </w:p>
        </w:tc>
        <w:tc>
          <w:tcPr>
            <w:tcW w:type="dxa" w:w="4176"/>
            <w:shd w:fill="F8FAFC"/>
            <w:tcMar>
              <w:top w:w="80" w:type="dxa"/>
              <w:bottom w:w="80" w:type="dxa"/>
              <w:left w:w="120" w:type="dxa"/>
              <w:right w:w="120" w:type="dxa"/>
            </w:tcMar>
          </w:tcPr>
          <w:p>
            <w:pPr>
              <w:jc w:val="left"/>
            </w:pPr>
            <w:r>
              <w:rPr>
                <w:rFonts w:ascii="Arial" w:hAnsi="Arial"/>
                <w:color w:val="1E293B"/>
                <w:sz w:val="18"/>
              </w:rPr>
              <w:t>Import database/migrations/2026_10_manual_payments.sql into phpMyAdmin.</w:t>
            </w:r>
          </w:p>
        </w:tc>
      </w:tr>
      <w:tr>
        <w:tc>
          <w:tcPr>
            <w:tcW w:type="dxa" w:w="2592"/>
            <w:shd w:fill="FFFFFF"/>
            <w:tcMar>
              <w:top w:w="80" w:type="dxa"/>
              <w:bottom w:w="80" w:type="dxa"/>
              <w:left w:w="120" w:type="dxa"/>
              <w:right w:w="120" w:type="dxa"/>
            </w:tcMar>
          </w:tcPr>
          <w:p>
            <w:pPr>
              <w:jc w:val="left"/>
            </w:pPr>
            <w:r>
              <w:rPr>
                <w:rFonts w:ascii="Arial" w:hAnsi="Arial"/>
                <w:color w:val="1E293B"/>
                <w:sz w:val="18"/>
              </w:rPr>
              <w:t>Upload folder not writable</w:t>
            </w:r>
          </w:p>
        </w:tc>
        <w:tc>
          <w:tcPr>
            <w:tcW w:type="dxa" w:w="2592"/>
            <w:shd w:fill="FFFFFF"/>
            <w:tcMar>
              <w:top w:w="80" w:type="dxa"/>
              <w:bottom w:w="80" w:type="dxa"/>
              <w:left w:w="120" w:type="dxa"/>
              <w:right w:w="120" w:type="dxa"/>
            </w:tcMar>
          </w:tcPr>
          <w:p>
            <w:pPr>
              <w:jc w:val="left"/>
            </w:pPr>
            <w:r>
              <w:rPr>
                <w:rFonts w:ascii="Arial" w:hAnsi="Arial"/>
                <w:color w:val="1E293B"/>
                <w:sz w:val="18"/>
              </w:rPr>
              <w:t>Permissions issue on uploads/receipts/.</w:t>
            </w:r>
          </w:p>
        </w:tc>
        <w:tc>
          <w:tcPr>
            <w:tcW w:type="dxa" w:w="4176"/>
            <w:shd w:fill="FFFFFF"/>
            <w:tcMar>
              <w:top w:w="80" w:type="dxa"/>
              <w:bottom w:w="80" w:type="dxa"/>
              <w:left w:w="120" w:type="dxa"/>
              <w:right w:w="120" w:type="dxa"/>
            </w:tcMar>
          </w:tcPr>
          <w:p>
            <w:pPr>
              <w:jc w:val="left"/>
            </w:pPr>
            <w:r>
              <w:rPr>
                <w:rFonts w:ascii="Arial" w:hAnsi="Arial"/>
                <w:color w:val="1E293B"/>
                <w:sz w:val="18"/>
              </w:rPr>
              <w:t>Create folder C:\xampp\htdocs\geo-auction-system-GIT\uploads\receipts and grant write access.</w:t>
            </w:r>
          </w:p>
        </w:tc>
      </w:tr>
      <w:tr>
        <w:tc>
          <w:tcPr>
            <w:tcW w:type="dxa" w:w="2592"/>
            <w:shd w:fill="F8FAFC"/>
            <w:tcMar>
              <w:top w:w="80" w:type="dxa"/>
              <w:bottom w:w="80" w:type="dxa"/>
              <w:left w:w="120" w:type="dxa"/>
              <w:right w:w="120" w:type="dxa"/>
            </w:tcMar>
          </w:tcPr>
          <w:p>
            <w:pPr>
              <w:jc w:val="left"/>
            </w:pPr>
            <w:r>
              <w:rPr>
                <w:rFonts w:ascii="Arial" w:hAnsi="Arial"/>
                <w:color w:val="1E293B"/>
                <w:sz w:val="18"/>
              </w:rPr>
              <w:t>CSRF token mismatch</w:t>
            </w:r>
          </w:p>
        </w:tc>
        <w:tc>
          <w:tcPr>
            <w:tcW w:type="dxa" w:w="2592"/>
            <w:shd w:fill="F8FAFC"/>
            <w:tcMar>
              <w:top w:w="80" w:type="dxa"/>
              <w:bottom w:w="80" w:type="dxa"/>
              <w:left w:w="120" w:type="dxa"/>
              <w:right w:w="120" w:type="dxa"/>
            </w:tcMar>
          </w:tcPr>
          <w:p>
            <w:pPr>
              <w:jc w:val="left"/>
            </w:pPr>
            <w:r>
              <w:rPr>
                <w:rFonts w:ascii="Arial" w:hAnsi="Arial"/>
                <w:color w:val="1E293B"/>
                <w:sz w:val="18"/>
              </w:rPr>
              <w:t>Session timed out or expired.</w:t>
            </w:r>
          </w:p>
        </w:tc>
        <w:tc>
          <w:tcPr>
            <w:tcW w:type="dxa" w:w="4176"/>
            <w:shd w:fill="F8FAFC"/>
            <w:tcMar>
              <w:top w:w="80" w:type="dxa"/>
              <w:bottom w:w="80" w:type="dxa"/>
              <w:left w:w="120" w:type="dxa"/>
              <w:right w:w="120" w:type="dxa"/>
            </w:tcMar>
          </w:tcPr>
          <w:p>
            <w:pPr>
              <w:jc w:val="left"/>
            </w:pPr>
            <w:r>
              <w:rPr>
                <w:rFonts w:ascii="Arial" w:hAnsi="Arial"/>
                <w:color w:val="1E293B"/>
                <w:sz w:val="18"/>
              </w:rPr>
              <w:t>Refresh browser tab to generate a fresh cryptographic session token.</w:t>
            </w:r>
          </w:p>
        </w:tc>
      </w:tr>
      <w:tr>
        <w:tc>
          <w:tcPr>
            <w:tcW w:type="dxa" w:w="2592"/>
            <w:shd w:fill="FFFFFF"/>
            <w:tcMar>
              <w:top w:w="80" w:type="dxa"/>
              <w:bottom w:w="80" w:type="dxa"/>
              <w:left w:w="120" w:type="dxa"/>
              <w:right w:w="120" w:type="dxa"/>
            </w:tcMar>
          </w:tcPr>
          <w:p>
            <w:pPr>
              <w:jc w:val="left"/>
            </w:pPr>
            <w:r>
              <w:rPr>
                <w:rFonts w:ascii="Arial" w:hAnsi="Arial"/>
                <w:color w:val="1E293B"/>
                <w:sz w:val="18"/>
              </w:rPr>
              <w:t>Charts not rendering</w:t>
            </w:r>
          </w:p>
        </w:tc>
        <w:tc>
          <w:tcPr>
            <w:tcW w:type="dxa" w:w="2592"/>
            <w:shd w:fill="FFFFFF"/>
            <w:tcMar>
              <w:top w:w="80" w:type="dxa"/>
              <w:bottom w:w="80" w:type="dxa"/>
              <w:left w:w="120" w:type="dxa"/>
              <w:right w:w="120" w:type="dxa"/>
            </w:tcMar>
          </w:tcPr>
          <w:p>
            <w:pPr>
              <w:jc w:val="left"/>
            </w:pPr>
            <w:r>
              <w:rPr>
                <w:rFonts w:ascii="Arial" w:hAnsi="Arial"/>
                <w:color w:val="1E293B"/>
                <w:sz w:val="18"/>
              </w:rPr>
              <w:t>CDN script blocked or offline.</w:t>
            </w:r>
          </w:p>
        </w:tc>
        <w:tc>
          <w:tcPr>
            <w:tcW w:type="dxa" w:w="4176"/>
            <w:shd w:fill="FFFFFF"/>
            <w:tcMar>
              <w:top w:w="80" w:type="dxa"/>
              <w:bottom w:w="80" w:type="dxa"/>
              <w:left w:w="120" w:type="dxa"/>
              <w:right w:w="120" w:type="dxa"/>
            </w:tcMar>
          </w:tcPr>
          <w:p>
            <w:pPr>
              <w:jc w:val="left"/>
            </w:pPr>
            <w:r>
              <w:rPr>
                <w:rFonts w:ascii="Arial" w:hAnsi="Arial"/>
                <w:color w:val="1E293B"/>
                <w:sz w:val="18"/>
              </w:rPr>
              <w:t>Check internet connection or ensure cdn.jsdelivr.net is accessible for Chart.js.</w:t>
            </w:r>
          </w:p>
        </w:tc>
      </w:tr>
    </w:tbl>
    <w:p>
      <w:pPr>
        <w:spacing w:before="0" w:after="120"/>
      </w:pPr>
    </w:p>
    <w:p>
      <w:pPr>
        <w:keepNext/>
        <w:spacing w:before="360" w:after="120"/>
      </w:pPr>
      <w:r>
        <w:rPr>
          <w:rFonts w:ascii="Arial" w:hAnsi="Arial"/>
          <w:b/>
          <w:color w:val="047857"/>
          <w:sz w:val="36"/>
        </w:rPr>
        <w:t>20. Database Backup and Restoration</w:t>
      </w:r>
    </w:p>
    <w:p>
      <w:pPr>
        <w:spacing w:before="0" w:after="80" w:line="276" w:lineRule="auto"/>
      </w:pPr>
      <w:r>
        <w:rPr>
          <w:rFonts w:ascii="Arial" w:hAnsi="Arial"/>
          <w:color w:val="334155"/>
          <w:sz w:val="20"/>
        </w:rPr>
        <w:t>Maintain regular database backups to prevent data loss:</w:t>
      </w:r>
    </w:p>
    <w:p>
      <w:pPr>
        <w:pStyle w:val="ListBullet"/>
        <w:spacing w:before="0" w:after="60" w:line="276" w:lineRule="auto"/>
      </w:pPr>
      <w:r>
        <w:rPr>
          <w:rFonts w:ascii="Arial" w:hAnsi="Arial"/>
          <w:b/>
          <w:color w:val="0F172A"/>
          <w:sz w:val="20"/>
        </w:rPr>
        <w:t xml:space="preserve">Automated Web Backup: </w:t>
      </w:r>
      <w:r>
        <w:rPr>
          <w:rFonts w:ascii="Arial" w:hAnsi="Arial"/>
          <w:color w:val="334155"/>
          <w:sz w:val="20"/>
        </w:rPr>
        <w:t>Navigate to admin/setting.php and click 'Download Instant SQL Backup' to download a complete mysqldump export.</w:t>
      </w:r>
    </w:p>
    <w:p>
      <w:pPr>
        <w:pStyle w:val="ListBullet"/>
        <w:spacing w:before="0" w:after="60" w:line="276" w:lineRule="auto"/>
      </w:pPr>
      <w:r>
        <w:rPr>
          <w:rFonts w:ascii="Arial" w:hAnsi="Arial"/>
          <w:b/>
          <w:color w:val="0F172A"/>
          <w:sz w:val="20"/>
        </w:rPr>
        <w:t xml:space="preserve">Command Line Backup: </w:t>
      </w:r>
      <w:r>
        <w:rPr>
          <w:rFonts w:ascii="Arial" w:hAnsi="Arial"/>
          <w:color w:val="334155"/>
          <w:sz w:val="20"/>
        </w:rPr>
        <w:t>Run: mysqldump -u root -p geo_auction_db &gt; backup_YYYY_MM_DD.sql</w:t>
      </w:r>
    </w:p>
    <w:p>
      <w:pPr>
        <w:pStyle w:val="ListBullet"/>
        <w:spacing w:before="0" w:after="60" w:line="276" w:lineRule="auto"/>
      </w:pPr>
      <w:r>
        <w:rPr>
          <w:rFonts w:ascii="Arial" w:hAnsi="Arial"/>
          <w:b/>
          <w:color w:val="0F172A"/>
          <w:sz w:val="20"/>
        </w:rPr>
        <w:t xml:space="preserve">Restoration Command: </w:t>
      </w:r>
      <w:r>
        <w:rPr>
          <w:rFonts w:ascii="Arial" w:hAnsi="Arial"/>
          <w:color w:val="334155"/>
          <w:sz w:val="20"/>
        </w:rPr>
        <w:t>Run: mysql -u root -p geo_auction_db &lt; backup_YYYY_MM_DD.sql</w:t>
      </w:r>
    </w:p>
    <w:p>
      <w:pPr>
        <w:keepNext/>
        <w:spacing w:before="360" w:after="120"/>
      </w:pPr>
      <w:r>
        <w:rPr>
          <w:rFonts w:ascii="Arial" w:hAnsi="Arial"/>
          <w:b/>
          <w:color w:val="047857"/>
          <w:sz w:val="36"/>
        </w:rPr>
        <w:t>21. Production Deployment Checklist</w:t>
      </w:r>
    </w:p>
    <w:p>
      <w:pPr>
        <w:pStyle w:val="ListBullet"/>
        <w:spacing w:before="0" w:after="60" w:line="276" w:lineRule="auto"/>
      </w:pPr>
      <w:r>
        <w:rPr>
          <w:rFonts w:ascii="Arial" w:hAnsi="Arial"/>
          <w:b/>
          <w:color w:val="0F172A"/>
          <w:sz w:val="20"/>
        </w:rPr>
        <w:t xml:space="preserve">1. Database Credentials: </w:t>
      </w:r>
      <w:r>
        <w:rPr>
          <w:rFonts w:ascii="Arial" w:hAnsi="Arial"/>
          <w:color w:val="334155"/>
          <w:sz w:val="20"/>
        </w:rPr>
        <w:t>Update includes/Database.php with production DB host, username, and strong alphanumeric password.</w:t>
      </w:r>
    </w:p>
    <w:p>
      <w:pPr>
        <w:pStyle w:val="ListBullet"/>
        <w:spacing w:before="0" w:after="60" w:line="276" w:lineRule="auto"/>
      </w:pPr>
      <w:r>
        <w:rPr>
          <w:rFonts w:ascii="Arial" w:hAnsi="Arial"/>
          <w:b/>
          <w:color w:val="0F172A"/>
          <w:sz w:val="20"/>
        </w:rPr>
        <w:t xml:space="preserve">2. Error Reporting: </w:t>
      </w:r>
      <w:r>
        <w:rPr>
          <w:rFonts w:ascii="Arial" w:hAnsi="Arial"/>
          <w:color w:val="334155"/>
          <w:sz w:val="20"/>
        </w:rPr>
        <w:t>Ensure ini_set('display_errors', '0') is enabled in production to prevent leaking system paths.</w:t>
      </w:r>
    </w:p>
    <w:p>
      <w:pPr>
        <w:pStyle w:val="ListBullet"/>
        <w:spacing w:before="0" w:after="60" w:line="276" w:lineRule="auto"/>
      </w:pPr>
      <w:r>
        <w:rPr>
          <w:rFonts w:ascii="Arial" w:hAnsi="Arial"/>
          <w:b/>
          <w:color w:val="0F172A"/>
          <w:sz w:val="20"/>
        </w:rPr>
        <w:t xml:space="preserve">3. SSL Certificate: </w:t>
      </w:r>
      <w:r>
        <w:rPr>
          <w:rFonts w:ascii="Arial" w:hAnsi="Arial"/>
          <w:color w:val="334155"/>
          <w:sz w:val="20"/>
        </w:rPr>
        <w:t>Install Let's Encrypt or commercial SSL certificate and force HTTPS via Apache .htaccess.</w:t>
      </w:r>
    </w:p>
    <w:p>
      <w:pPr>
        <w:pStyle w:val="ListBullet"/>
        <w:spacing w:before="0" w:after="60" w:line="276" w:lineRule="auto"/>
      </w:pPr>
      <w:r>
        <w:rPr>
          <w:rFonts w:ascii="Arial" w:hAnsi="Arial"/>
          <w:b/>
          <w:color w:val="0F172A"/>
          <w:sz w:val="20"/>
        </w:rPr>
        <w:t xml:space="preserve">4. Directory Permissions: </w:t>
      </w:r>
      <w:r>
        <w:rPr>
          <w:rFonts w:ascii="Arial" w:hAnsi="Arial"/>
          <w:color w:val="334155"/>
          <w:sz w:val="20"/>
        </w:rPr>
        <w:t>Ensure uploads/ directory has chmod 755 permissions and .htaccess blocks script execution.</w:t>
      </w:r>
    </w:p>
    <w:p>
      <w:pPr>
        <w:pStyle w:val="ListBullet"/>
        <w:spacing w:before="0" w:after="60" w:line="276" w:lineRule="auto"/>
      </w:pPr>
      <w:r>
        <w:rPr>
          <w:rFonts w:ascii="Arial" w:hAnsi="Arial"/>
          <w:b/>
          <w:color w:val="0F172A"/>
          <w:sz w:val="20"/>
        </w:rPr>
        <w:t xml:space="preserve">5. Timezone Configuration: </w:t>
      </w:r>
      <w:r>
        <w:rPr>
          <w:rFonts w:ascii="Arial" w:hAnsi="Arial"/>
          <w:color w:val="334155"/>
          <w:sz w:val="20"/>
        </w:rPr>
        <w:t>Confirm date_default_timezone_set('Asia/Karachi') aligns with your physical target audience.</w:t>
      </w:r>
    </w:p>
    <w:p>
      <w:pPr>
        <w:keepNext/>
        <w:spacing w:before="360" w:after="120"/>
      </w:pPr>
      <w:r>
        <w:rPr>
          <w:rFonts w:ascii="Arial" w:hAnsi="Arial"/>
          <w:b/>
          <w:color w:val="047857"/>
          <w:sz w:val="36"/>
        </w:rPr>
        <w:t>22. Future Improvements and Limitations</w:t>
      </w:r>
    </w:p>
    <w:p>
      <w:pPr>
        <w:spacing w:before="0" w:after="80" w:line="276" w:lineRule="auto"/>
      </w:pPr>
      <w:r>
        <w:rPr>
          <w:rFonts w:ascii="Arial" w:hAnsi="Arial"/>
          <w:color w:val="334155"/>
          <w:sz w:val="20"/>
        </w:rPr>
        <w:t>While Geo-Auction Version 2.4.0 is fully functional and audited, prospective enhancements include:</w:t>
      </w:r>
    </w:p>
    <w:p>
      <w:pPr>
        <w:pStyle w:val="ListBullet"/>
        <w:spacing w:before="0" w:after="60" w:line="276" w:lineRule="auto"/>
      </w:pPr>
      <w:r>
        <w:rPr>
          <w:rFonts w:ascii="Arial" w:hAnsi="Arial"/>
          <w:b/>
          <w:color w:val="0F172A"/>
          <w:sz w:val="20"/>
        </w:rPr>
        <w:t xml:space="preserve">1. WebSockets / Pusher Integration: </w:t>
      </w:r>
      <w:r>
        <w:rPr>
          <w:rFonts w:ascii="Arial" w:hAnsi="Arial"/>
          <w:color w:val="334155"/>
          <w:sz w:val="20"/>
        </w:rPr>
        <w:t>Replace 1-second JavaScript polling with native WebSockets for instant sub-millisecond bid broadcasting.</w:t>
      </w:r>
    </w:p>
    <w:p>
      <w:pPr>
        <w:pStyle w:val="ListBullet"/>
        <w:spacing w:before="0" w:after="60" w:line="276" w:lineRule="auto"/>
      </w:pPr>
      <w:r>
        <w:rPr>
          <w:rFonts w:ascii="Arial" w:hAnsi="Arial"/>
          <w:b/>
          <w:color w:val="0F172A"/>
          <w:sz w:val="20"/>
        </w:rPr>
        <w:t xml:space="preserve">2. SMS Gateway Integration: </w:t>
      </w:r>
      <w:r>
        <w:rPr>
          <w:rFonts w:ascii="Arial" w:hAnsi="Arial"/>
          <w:color w:val="334155"/>
          <w:sz w:val="20"/>
        </w:rPr>
        <w:t>Integrate local Pakistani SMS gateways (e.g., Telco direct APIs) for instant SMS outbid notifications.</w:t>
      </w:r>
    </w:p>
    <w:p>
      <w:pPr>
        <w:pStyle w:val="ListBullet"/>
        <w:spacing w:before="0" w:after="60" w:line="276" w:lineRule="auto"/>
      </w:pPr>
      <w:r>
        <w:rPr>
          <w:rFonts w:ascii="Arial" w:hAnsi="Arial"/>
          <w:b/>
          <w:color w:val="0F172A"/>
          <w:sz w:val="20"/>
        </w:rPr>
        <w:t xml:space="preserve">3. Automated OCR Receipt Scanning: </w:t>
      </w:r>
      <w:r>
        <w:rPr>
          <w:rFonts w:ascii="Arial" w:hAnsi="Arial"/>
          <w:color w:val="334155"/>
          <w:sz w:val="20"/>
        </w:rPr>
        <w:t>Integrate Tesseract OCR or Google Cloud Vision API to automatically read reference numbers from uploaded receipt screenshots.</w:t>
      </w:r>
    </w:p>
    <w:p>
      <w:pPr>
        <w:keepNext/>
        <w:spacing w:before="360" w:after="120"/>
      </w:pPr>
      <w:r>
        <w:rPr>
          <w:rFonts w:ascii="Arial" w:hAnsi="Arial"/>
          <w:b/>
          <w:color w:val="047857"/>
          <w:sz w:val="36"/>
        </w:rPr>
        <w:t>23. Screenshot Placeholders</w:t>
      </w:r>
    </w:p>
    <w:p>
      <w:pPr>
        <w:spacing w:before="0" w:after="80" w:line="276" w:lineRule="auto"/>
      </w:pPr>
      <w:r>
        <w:rPr>
          <w:rFonts w:ascii="Arial" w:hAnsi="Arial"/>
          <w:color w:val="334155"/>
          <w:sz w:val="20"/>
        </w:rPr>
        <w:t>Below are designated visual placeholders corresponding to the core user interfaces:</w:t>
      </w:r>
    </w:p>
    <w:tbl>
      <w:tblPr>
        <w:tblW w:type="auto" w:w="0"/>
        <w:jc w:val="center"/>
        <w:tblLook w:firstColumn="1" w:firstRow="1" w:lastColumn="0" w:lastRow="0" w:noHBand="0" w:noVBand="1" w:val="04A0"/>
      </w:tblPr>
      <w:tblGrid>
        <w:gridCol w:w="9360"/>
      </w:tblGrid>
      <w:tr>
        <w:tc>
          <w:tcPr>
            <w:tcW w:type="dxa" w:w="9360"/>
            <w:shd w:fill="F1F5F9"/>
            <w:tcMar>
              <w:top w:w="200" w:type="dxa"/>
              <w:bottom w:w="200" w:type="dxa"/>
              <w:left w:w="150" w:type="dxa"/>
              <w:right w:w="150" w:type="dxa"/>
            </w:tcMar>
            <w:tcBorders>
              <w:top w:val="dashed" w:sz="12" w:space="0" w:color="94A3B8"/>
              <w:left w:val="dashed" w:sz="12" w:space="0" w:color="94A3B8"/>
              <w:bottom w:val="dashed" w:sz="12" w:space="0" w:color="94A3B8"/>
              <w:right w:val="dashed" w:sz="12" w:space="0" w:color="94A3B8"/>
            </w:tcBorders>
          </w:tcPr>
          <w:p>
            <w:pPr>
              <w:jc w:val="center"/>
            </w:pPr>
            <w:r>
              <w:rPr>
                <w:rFonts w:ascii="Arial" w:hAnsi="Arial"/>
                <w:b/>
                <w:color w:val="475569"/>
                <w:sz w:val="22"/>
              </w:rPr>
              <w:t>📷 [SCREENSHOT PLACEHOLDER]</w:t>
              <w:br/>
            </w:r>
            <w:r>
              <w:rPr>
                <w:rFonts w:ascii="Arial" w:hAnsi="Arial"/>
                <w:i/>
                <w:color w:val="64748B"/>
                <w:sz w:val="19"/>
              </w:rPr>
              <w:t>Figure 23.1: Live Auction Page (live_auction.php) - Showing responsive left-image, right-details auction cards with live countdown timers and bid increments.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200" w:type="dxa"/>
              <w:bottom w:w="200" w:type="dxa"/>
              <w:left w:w="150" w:type="dxa"/>
              <w:right w:w="150" w:type="dxa"/>
            </w:tcMar>
            <w:tcBorders>
              <w:top w:val="dashed" w:sz="12" w:space="0" w:color="94A3B8"/>
              <w:left w:val="dashed" w:sz="12" w:space="0" w:color="94A3B8"/>
              <w:bottom w:val="dashed" w:sz="12" w:space="0" w:color="94A3B8"/>
              <w:right w:val="dashed" w:sz="12" w:space="0" w:color="94A3B8"/>
            </w:tcBorders>
          </w:tcPr>
          <w:p>
            <w:pPr>
              <w:jc w:val="center"/>
            </w:pPr>
            <w:r>
              <w:rPr>
                <w:rFonts w:ascii="Arial" w:hAnsi="Arial"/>
                <w:b/>
                <w:color w:val="475569"/>
                <w:sz w:val="22"/>
              </w:rPr>
              <w:t>📷 [SCREENSHOT PLACEHOLDER]</w:t>
              <w:br/>
            </w:r>
            <w:r>
              <w:rPr>
                <w:rFonts w:ascii="Arial" w:hAnsi="Arial"/>
                <w:i/>
                <w:color w:val="64748B"/>
                <w:sz w:val="19"/>
              </w:rPr>
              <w:t>Figure 23.2: Buyer Payment Submission Portal (user/pay.php) - Showing Bank Alfalah, JazzCash, and Easypaisa selection cards with TID submission.</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200" w:type="dxa"/>
              <w:bottom w:w="200" w:type="dxa"/>
              <w:left w:w="150" w:type="dxa"/>
              <w:right w:w="150" w:type="dxa"/>
            </w:tcMar>
            <w:tcBorders>
              <w:top w:val="dashed" w:sz="12" w:space="0" w:color="94A3B8"/>
              <w:left w:val="dashed" w:sz="12" w:space="0" w:color="94A3B8"/>
              <w:bottom w:val="dashed" w:sz="12" w:space="0" w:color="94A3B8"/>
              <w:right w:val="dashed" w:sz="12" w:space="0" w:color="94A3B8"/>
            </w:tcBorders>
          </w:tcPr>
          <w:p>
            <w:pPr>
              <w:jc w:val="center"/>
            </w:pPr>
            <w:r>
              <w:rPr>
                <w:rFonts w:ascii="Arial" w:hAnsi="Arial"/>
                <w:b/>
                <w:color w:val="475569"/>
                <w:sz w:val="22"/>
              </w:rPr>
              <w:t>📷 [SCREENSHOT PLACEHOLDER]</w:t>
              <w:br/>
            </w:r>
            <w:r>
              <w:rPr>
                <w:rFonts w:ascii="Arial" w:hAnsi="Arial"/>
                <w:i/>
                <w:color w:val="64748B"/>
                <w:sz w:val="19"/>
              </w:rPr>
              <w:t>Figure 23.3: Admin Payment Verification Queue (admin/payments.php) - Showing pending verification tab, receipt thumbnail preview modal, and approval buttons.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200" w:type="dxa"/>
              <w:bottom w:w="200" w:type="dxa"/>
              <w:left w:w="150" w:type="dxa"/>
              <w:right w:w="150" w:type="dxa"/>
            </w:tcMar>
            <w:tcBorders>
              <w:top w:val="dashed" w:sz="12" w:space="0" w:color="94A3B8"/>
              <w:left w:val="dashed" w:sz="12" w:space="0" w:color="94A3B8"/>
              <w:bottom w:val="dashed" w:sz="12" w:space="0" w:color="94A3B8"/>
              <w:right w:val="dashed" w:sz="12" w:space="0" w:color="94A3B8"/>
            </w:tcBorders>
          </w:tcPr>
          <w:p>
            <w:pPr>
              <w:jc w:val="center"/>
            </w:pPr>
            <w:r>
              <w:rPr>
                <w:rFonts w:ascii="Arial" w:hAnsi="Arial"/>
                <w:b/>
                <w:color w:val="475569"/>
                <w:sz w:val="22"/>
              </w:rPr>
              <w:t>📷 [SCREENSHOT PLACEHOLDER]</w:t>
              <w:br/>
            </w:r>
            <w:r>
              <w:rPr>
                <w:rFonts w:ascii="Arial" w:hAnsi="Arial"/>
                <w:i/>
                <w:color w:val="64748B"/>
                <w:sz w:val="19"/>
              </w:rPr>
              <w:t>Figure 23.4: Admin Dashboard Overview (admin/dashboard.php) - Showing live metric summary cards, pending payment alerts, and dynamic Chart.js analytics.</w:t>
            </w:r>
          </w:p>
        </w:tc>
      </w:tr>
    </w:tbl>
    <w:p>
      <w:pPr>
        <w:spacing w:before="0" w:after="120"/>
      </w:pPr>
    </w:p>
    <w:p>
      <w:pPr>
        <w:keepNext/>
        <w:spacing w:before="360" w:after="120"/>
      </w:pPr>
      <w:r>
        <w:rPr>
          <w:rFonts w:ascii="Arial" w:hAnsi="Arial"/>
          <w:b/>
          <w:color w:val="047857"/>
          <w:sz w:val="36"/>
        </w:rPr>
        <w:t>24. Final Project Completion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47857"/>
            <w:tcMar>
              <w:top w:w="100" w:type="dxa"/>
              <w:bottom w:w="100" w:type="dxa"/>
              <w:left w:w="120" w:type="dxa"/>
              <w:right w:w="120" w:type="dxa"/>
            </w:tcMar>
          </w:tcPr>
          <w:p>
            <w:pPr>
              <w:jc w:val="left"/>
            </w:pPr>
            <w:r>
              <w:rPr>
                <w:rFonts w:ascii="Arial" w:hAnsi="Arial"/>
                <w:b/>
                <w:color w:val="FFFFFF"/>
                <w:sz w:val="19"/>
              </w:rPr>
              <w:t>Audit Requirement</w:t>
            </w:r>
          </w:p>
        </w:tc>
        <w:tc>
          <w:tcPr>
            <w:tcW w:type="dxa" w:w="4608"/>
            <w:shd w:fill="047857"/>
            <w:tcMar>
              <w:top w:w="100" w:type="dxa"/>
              <w:bottom w:w="100" w:type="dxa"/>
              <w:left w:w="120" w:type="dxa"/>
              <w:right w:w="120" w:type="dxa"/>
            </w:tcMar>
          </w:tcPr>
          <w:p>
            <w:pPr>
              <w:jc w:val="left"/>
            </w:pPr>
            <w:r>
              <w:rPr>
                <w:rFonts w:ascii="Arial" w:hAnsi="Arial"/>
                <w:b/>
                <w:color w:val="FFFFFF"/>
                <w:sz w:val="19"/>
              </w:rPr>
              <w:t>Specification Standard</w:t>
            </w:r>
          </w:p>
        </w:tc>
        <w:tc>
          <w:tcPr>
            <w:tcW w:type="dxa" w:w="2160"/>
            <w:shd w:fill="047857"/>
            <w:tcMar>
              <w:top w:w="100" w:type="dxa"/>
              <w:bottom w:w="100" w:type="dxa"/>
              <w:left w:w="120" w:type="dxa"/>
              <w:right w:w="120" w:type="dxa"/>
            </w:tcMar>
          </w:tcPr>
          <w:p>
            <w:pPr>
              <w:jc w:val="left"/>
            </w:pPr>
            <w:r>
              <w:rPr>
                <w:rFonts w:ascii="Arial" w:hAnsi="Arial"/>
                <w:b/>
                <w:color w:val="FFFFFF"/>
                <w:sz w:val="19"/>
              </w:rPr>
              <w:t>Implementation Status</w:t>
            </w:r>
          </w:p>
        </w:tc>
      </w:tr>
      <w:tr>
        <w:tc>
          <w:tcPr>
            <w:tcW w:type="dxa" w:w="2592"/>
            <w:shd w:fill="FFFFFF"/>
            <w:tcMar>
              <w:top w:w="80" w:type="dxa"/>
              <w:bottom w:w="80" w:type="dxa"/>
              <w:left w:w="120" w:type="dxa"/>
              <w:right w:w="120" w:type="dxa"/>
            </w:tcMar>
          </w:tcPr>
          <w:p>
            <w:pPr>
              <w:jc w:val="left"/>
            </w:pPr>
            <w:r>
              <w:rPr>
                <w:rFonts w:ascii="Arial" w:hAnsi="Arial"/>
                <w:color w:val="1E293B"/>
                <w:sz w:val="18"/>
              </w:rPr>
              <w:t>UI &amp; Style Preservation</w:t>
            </w:r>
          </w:p>
        </w:tc>
        <w:tc>
          <w:tcPr>
            <w:tcW w:type="dxa" w:w="4608"/>
            <w:shd w:fill="FFFFFF"/>
            <w:tcMar>
              <w:top w:w="80" w:type="dxa"/>
              <w:bottom w:w="80" w:type="dxa"/>
              <w:left w:w="120" w:type="dxa"/>
              <w:right w:w="120" w:type="dxa"/>
            </w:tcMar>
          </w:tcPr>
          <w:p>
            <w:pPr>
              <w:jc w:val="left"/>
            </w:pPr>
            <w:r>
              <w:rPr>
                <w:rFonts w:ascii="Arial" w:hAnsi="Arial"/>
                <w:color w:val="1E293B"/>
                <w:sz w:val="18"/>
              </w:rPr>
              <w:t>Keep existing CSS, layout, navbar, colors, left-image card style.</w:t>
            </w:r>
          </w:p>
        </w:tc>
        <w:tc>
          <w:tcPr>
            <w:tcW w:type="dxa" w:w="2160"/>
            <w:shd w:fill="FFFFFF"/>
            <w:tcMar>
              <w:top w:w="80" w:type="dxa"/>
              <w:bottom w:w="80" w:type="dxa"/>
              <w:left w:w="120" w:type="dxa"/>
              <w:right w:w="120" w:type="dxa"/>
            </w:tcMar>
          </w:tcPr>
          <w:p>
            <w:pPr>
              <w:jc w:val="left"/>
            </w:pPr>
            <w:r>
              <w:rPr>
                <w:rFonts w:ascii="Arial" w:hAnsi="Arial"/>
                <w:color w:val="1E293B"/>
                <w:sz w:val="18"/>
              </w:rPr>
              <w:t>COMPLETED &amp; VERIFIED</w:t>
            </w:r>
          </w:p>
        </w:tc>
      </w:tr>
      <w:tr>
        <w:tc>
          <w:tcPr>
            <w:tcW w:type="dxa" w:w="2592"/>
            <w:shd w:fill="F8FAFC"/>
            <w:tcMar>
              <w:top w:w="80" w:type="dxa"/>
              <w:bottom w:w="80" w:type="dxa"/>
              <w:left w:w="120" w:type="dxa"/>
              <w:right w:w="120" w:type="dxa"/>
            </w:tcMar>
          </w:tcPr>
          <w:p>
            <w:pPr>
              <w:jc w:val="left"/>
            </w:pPr>
            <w:r>
              <w:rPr>
                <w:rFonts w:ascii="Arial" w:hAnsi="Arial"/>
                <w:color w:val="1E293B"/>
                <w:sz w:val="18"/>
              </w:rPr>
              <w:t>PDO Database Architecture</w:t>
            </w:r>
          </w:p>
        </w:tc>
        <w:tc>
          <w:tcPr>
            <w:tcW w:type="dxa" w:w="4608"/>
            <w:shd w:fill="F8FAFC"/>
            <w:tcMar>
              <w:top w:w="80" w:type="dxa"/>
              <w:bottom w:w="80" w:type="dxa"/>
              <w:left w:w="120" w:type="dxa"/>
              <w:right w:w="120" w:type="dxa"/>
            </w:tcMar>
          </w:tcPr>
          <w:p>
            <w:pPr>
              <w:jc w:val="left"/>
            </w:pPr>
            <w:r>
              <w:rPr>
                <w:rFonts w:ascii="Arial" w:hAnsi="Arial"/>
                <w:color w:val="1E293B"/>
                <w:sz w:val="18"/>
              </w:rPr>
              <w:t>No procedural mysqli_ on new modules; use prepared statements.</w:t>
            </w:r>
          </w:p>
        </w:tc>
        <w:tc>
          <w:tcPr>
            <w:tcW w:type="dxa" w:w="2160"/>
            <w:shd w:fill="F8FAFC"/>
            <w:tcMar>
              <w:top w:w="80" w:type="dxa"/>
              <w:bottom w:w="80" w:type="dxa"/>
              <w:left w:w="120" w:type="dxa"/>
              <w:right w:w="120" w:type="dxa"/>
            </w:tcMar>
          </w:tcPr>
          <w:p>
            <w:pPr>
              <w:jc w:val="left"/>
            </w:pPr>
            <w:r>
              <w:rPr>
                <w:rFonts w:ascii="Arial" w:hAnsi="Arial"/>
                <w:color w:val="1E293B"/>
                <w:sz w:val="18"/>
              </w:rPr>
              <w:t>COMPLETED &amp; VERIFIED</w:t>
            </w:r>
          </w:p>
        </w:tc>
      </w:tr>
      <w:tr>
        <w:tc>
          <w:tcPr>
            <w:tcW w:type="dxa" w:w="2592"/>
            <w:shd w:fill="FFFFFF"/>
            <w:tcMar>
              <w:top w:w="80" w:type="dxa"/>
              <w:bottom w:w="80" w:type="dxa"/>
              <w:left w:w="120" w:type="dxa"/>
              <w:right w:w="120" w:type="dxa"/>
            </w:tcMar>
          </w:tcPr>
          <w:p>
            <w:pPr>
              <w:jc w:val="left"/>
            </w:pPr>
            <w:r>
              <w:rPr>
                <w:rFonts w:ascii="Arial" w:hAnsi="Arial"/>
                <w:color w:val="1E293B"/>
                <w:sz w:val="18"/>
              </w:rPr>
              <w:t>Manual Payment System</w:t>
            </w:r>
          </w:p>
        </w:tc>
        <w:tc>
          <w:tcPr>
            <w:tcW w:type="dxa" w:w="4608"/>
            <w:shd w:fill="FFFFFF"/>
            <w:tcMar>
              <w:top w:w="80" w:type="dxa"/>
              <w:bottom w:w="80" w:type="dxa"/>
              <w:left w:w="120" w:type="dxa"/>
              <w:right w:w="120" w:type="dxa"/>
            </w:tcMar>
          </w:tcPr>
          <w:p>
            <w:pPr>
              <w:jc w:val="left"/>
            </w:pPr>
            <w:r>
              <w:rPr>
                <w:rFonts w:ascii="Arial" w:hAnsi="Arial"/>
                <w:color w:val="1E293B"/>
                <w:sz w:val="18"/>
              </w:rPr>
              <w:t>Bank, JazzCash, Easypaisa config, buyer submission, admin review.</w:t>
            </w:r>
          </w:p>
        </w:tc>
        <w:tc>
          <w:tcPr>
            <w:tcW w:type="dxa" w:w="2160"/>
            <w:shd w:fill="FFFFFF"/>
            <w:tcMar>
              <w:top w:w="80" w:type="dxa"/>
              <w:bottom w:w="80" w:type="dxa"/>
              <w:left w:w="120" w:type="dxa"/>
              <w:right w:w="120" w:type="dxa"/>
            </w:tcMar>
          </w:tcPr>
          <w:p>
            <w:pPr>
              <w:jc w:val="left"/>
            </w:pPr>
            <w:r>
              <w:rPr>
                <w:rFonts w:ascii="Arial" w:hAnsi="Arial"/>
                <w:color w:val="1E293B"/>
                <w:sz w:val="18"/>
              </w:rPr>
              <w:t>COMPLETED &amp; VERIFIED</w:t>
            </w:r>
          </w:p>
        </w:tc>
      </w:tr>
      <w:tr>
        <w:tc>
          <w:tcPr>
            <w:tcW w:type="dxa" w:w="2592"/>
            <w:shd w:fill="F8FAFC"/>
            <w:tcMar>
              <w:top w:w="80" w:type="dxa"/>
              <w:bottom w:w="80" w:type="dxa"/>
              <w:left w:w="120" w:type="dxa"/>
              <w:right w:w="120" w:type="dxa"/>
            </w:tcMar>
          </w:tcPr>
          <w:p>
            <w:pPr>
              <w:jc w:val="left"/>
            </w:pPr>
            <w:r>
              <w:rPr>
                <w:rFonts w:ascii="Arial" w:hAnsi="Arial"/>
                <w:color w:val="1E293B"/>
                <w:sz w:val="18"/>
              </w:rPr>
              <w:t>Anti-Race Bidding Engine</w:t>
            </w:r>
          </w:p>
        </w:tc>
        <w:tc>
          <w:tcPr>
            <w:tcW w:type="dxa" w:w="4608"/>
            <w:shd w:fill="F8FAFC"/>
            <w:tcMar>
              <w:top w:w="80" w:type="dxa"/>
              <w:bottom w:w="80" w:type="dxa"/>
              <w:left w:w="120" w:type="dxa"/>
              <w:right w:w="120" w:type="dxa"/>
            </w:tcMar>
          </w:tcPr>
          <w:p>
            <w:pPr>
              <w:jc w:val="left"/>
            </w:pPr>
            <w:r>
              <w:rPr>
                <w:rFonts w:ascii="Arial" w:hAnsi="Arial"/>
                <w:color w:val="1E293B"/>
                <w:sz w:val="18"/>
              </w:rPr>
              <w:t>Pessimistic row locking (FOR UPDATE) &amp; anti-sniping extension.</w:t>
            </w:r>
          </w:p>
        </w:tc>
        <w:tc>
          <w:tcPr>
            <w:tcW w:type="dxa" w:w="2160"/>
            <w:shd w:fill="F8FAFC"/>
            <w:tcMar>
              <w:top w:w="80" w:type="dxa"/>
              <w:bottom w:w="80" w:type="dxa"/>
              <w:left w:w="120" w:type="dxa"/>
              <w:right w:w="120" w:type="dxa"/>
            </w:tcMar>
          </w:tcPr>
          <w:p>
            <w:pPr>
              <w:jc w:val="left"/>
            </w:pPr>
            <w:r>
              <w:rPr>
                <w:rFonts w:ascii="Arial" w:hAnsi="Arial"/>
                <w:color w:val="1E293B"/>
                <w:sz w:val="18"/>
              </w:rPr>
              <w:t>COMPLETED &amp; VERIFIED</w:t>
            </w:r>
          </w:p>
        </w:tc>
      </w:tr>
      <w:tr>
        <w:tc>
          <w:tcPr>
            <w:tcW w:type="dxa" w:w="2592"/>
            <w:shd w:fill="FFFFFF"/>
            <w:tcMar>
              <w:top w:w="80" w:type="dxa"/>
              <w:bottom w:w="80" w:type="dxa"/>
              <w:left w:w="120" w:type="dxa"/>
              <w:right w:w="120" w:type="dxa"/>
            </w:tcMar>
          </w:tcPr>
          <w:p>
            <w:pPr>
              <w:jc w:val="left"/>
            </w:pPr>
            <w:r>
              <w:rPr>
                <w:rFonts w:ascii="Arial" w:hAnsi="Arial"/>
                <w:color w:val="1E293B"/>
                <w:sz w:val="18"/>
              </w:rPr>
              <w:t>Security Protocols</w:t>
            </w:r>
          </w:p>
        </w:tc>
        <w:tc>
          <w:tcPr>
            <w:tcW w:type="dxa" w:w="4608"/>
            <w:shd w:fill="FFFFFF"/>
            <w:tcMar>
              <w:top w:w="80" w:type="dxa"/>
              <w:bottom w:w="80" w:type="dxa"/>
              <w:left w:w="120" w:type="dxa"/>
              <w:right w:w="120" w:type="dxa"/>
            </w:tcMar>
          </w:tcPr>
          <w:p>
            <w:pPr>
              <w:jc w:val="left"/>
            </w:pPr>
            <w:r>
              <w:rPr>
                <w:rFonts w:ascii="Arial" w:hAnsi="Arial"/>
                <w:color w:val="1E293B"/>
                <w:sz w:val="18"/>
              </w:rPr>
              <w:t>CSRF tokens, bcrypt hashing, XSS escaping, .htaccess upload lock.</w:t>
            </w:r>
          </w:p>
        </w:tc>
        <w:tc>
          <w:tcPr>
            <w:tcW w:type="dxa" w:w="2160"/>
            <w:shd w:fill="FFFFFF"/>
            <w:tcMar>
              <w:top w:w="80" w:type="dxa"/>
              <w:bottom w:w="80" w:type="dxa"/>
              <w:left w:w="120" w:type="dxa"/>
              <w:right w:w="120" w:type="dxa"/>
            </w:tcMar>
          </w:tcPr>
          <w:p>
            <w:pPr>
              <w:jc w:val="left"/>
            </w:pPr>
            <w:r>
              <w:rPr>
                <w:rFonts w:ascii="Arial" w:hAnsi="Arial"/>
                <w:color w:val="1E293B"/>
                <w:sz w:val="18"/>
              </w:rPr>
              <w:t>COMPLETED &amp; VERIFIED</w:t>
            </w:r>
          </w:p>
        </w:tc>
      </w:tr>
      <w:tr>
        <w:tc>
          <w:tcPr>
            <w:tcW w:type="dxa" w:w="2592"/>
            <w:shd w:fill="F8FAFC"/>
            <w:tcMar>
              <w:top w:w="80" w:type="dxa"/>
              <w:bottom w:w="80" w:type="dxa"/>
              <w:left w:w="120" w:type="dxa"/>
              <w:right w:w="120" w:type="dxa"/>
            </w:tcMar>
          </w:tcPr>
          <w:p>
            <w:pPr>
              <w:jc w:val="left"/>
            </w:pPr>
            <w:r>
              <w:rPr>
                <w:rFonts w:ascii="Arial" w:hAnsi="Arial"/>
                <w:color w:val="1E293B"/>
                <w:sz w:val="18"/>
              </w:rPr>
              <w:t>Admin &amp; User Dashboards</w:t>
            </w:r>
          </w:p>
        </w:tc>
        <w:tc>
          <w:tcPr>
            <w:tcW w:type="dxa" w:w="4608"/>
            <w:shd w:fill="F8FAFC"/>
            <w:tcMar>
              <w:top w:w="80" w:type="dxa"/>
              <w:bottom w:w="80" w:type="dxa"/>
              <w:left w:w="120" w:type="dxa"/>
              <w:right w:w="120" w:type="dxa"/>
            </w:tcMar>
          </w:tcPr>
          <w:p>
            <w:pPr>
              <w:jc w:val="left"/>
            </w:pPr>
            <w:r>
              <w:rPr>
                <w:rFonts w:ascii="Arial" w:hAnsi="Arial"/>
                <w:color w:val="1E293B"/>
                <w:sz w:val="18"/>
              </w:rPr>
              <w:t>Dynamic Chart.js analytics derived from live database queries.</w:t>
            </w:r>
          </w:p>
        </w:tc>
        <w:tc>
          <w:tcPr>
            <w:tcW w:type="dxa" w:w="2160"/>
            <w:shd w:fill="F8FAFC"/>
            <w:tcMar>
              <w:top w:w="80" w:type="dxa"/>
              <w:bottom w:w="80" w:type="dxa"/>
              <w:left w:w="120" w:type="dxa"/>
              <w:right w:w="120" w:type="dxa"/>
            </w:tcMar>
          </w:tcPr>
          <w:p>
            <w:pPr>
              <w:jc w:val="left"/>
            </w:pPr>
            <w:r>
              <w:rPr>
                <w:rFonts w:ascii="Arial" w:hAnsi="Arial"/>
                <w:color w:val="1E293B"/>
                <w:sz w:val="18"/>
              </w:rPr>
              <w:t>COMPLETED &amp; VERIFIED</w:t>
            </w:r>
          </w:p>
        </w:tc>
      </w:tr>
      <w:tr>
        <w:tc>
          <w:tcPr>
            <w:tcW w:type="dxa" w:w="2592"/>
            <w:shd w:fill="FFFFFF"/>
            <w:tcMar>
              <w:top w:w="80" w:type="dxa"/>
              <w:bottom w:w="80" w:type="dxa"/>
              <w:left w:w="120" w:type="dxa"/>
              <w:right w:w="120" w:type="dxa"/>
            </w:tcMar>
          </w:tcPr>
          <w:p>
            <w:pPr>
              <w:jc w:val="left"/>
            </w:pPr>
            <w:r>
              <w:rPr>
                <w:rFonts w:ascii="Arial" w:hAnsi="Arial"/>
                <w:color w:val="1E293B"/>
                <w:sz w:val="18"/>
              </w:rPr>
              <w:t>Word Documentation</w:t>
            </w:r>
          </w:p>
        </w:tc>
        <w:tc>
          <w:tcPr>
            <w:tcW w:type="dxa" w:w="4608"/>
            <w:shd w:fill="FFFFFF"/>
            <w:tcMar>
              <w:top w:w="80" w:type="dxa"/>
              <w:bottom w:w="80" w:type="dxa"/>
              <w:left w:w="120" w:type="dxa"/>
              <w:right w:w="120" w:type="dxa"/>
            </w:tcMar>
          </w:tcPr>
          <w:p>
            <w:pPr>
              <w:jc w:val="left"/>
            </w:pPr>
            <w:r>
              <w:rPr>
                <w:rFonts w:ascii="Arial" w:hAnsi="Arial"/>
                <w:color w:val="1E293B"/>
                <w:sz w:val="18"/>
              </w:rPr>
              <w:t>All 24 sections in simple English with Roman Urdu callouts.</w:t>
            </w:r>
          </w:p>
        </w:tc>
        <w:tc>
          <w:tcPr>
            <w:tcW w:type="dxa" w:w="2160"/>
            <w:shd w:fill="FFFFFF"/>
            <w:tcMar>
              <w:top w:w="80" w:type="dxa"/>
              <w:bottom w:w="80" w:type="dxa"/>
              <w:left w:w="120" w:type="dxa"/>
              <w:right w:w="120" w:type="dxa"/>
            </w:tcMar>
          </w:tcPr>
          <w:p>
            <w:pPr>
              <w:jc w:val="left"/>
            </w:pPr>
            <w:r>
              <w:rPr>
                <w:rFonts w:ascii="Arial" w:hAnsi="Arial"/>
                <w:color w:val="1E293B"/>
                <w:sz w:val="18"/>
              </w:rPr>
              <w:t>COMPLETED &amp; DELIVERED</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50" w:type="dxa"/>
            </w:tcMar>
            <w:tcBorders>
              <w:top w:val="none"/>
              <w:left w:val="single" w:sz="24" w:space="0" w:color="047857"/>
              <w:bottom w:val="none"/>
              <w:right w:val="none"/>
            </w:tcBorders>
          </w:tcPr>
          <w:p>
            <w:pPr>
              <w:spacing w:before="40" w:after="40"/>
            </w:pPr>
            <w:r>
              <w:rPr>
                <w:rFonts w:ascii="Arial" w:hAnsi="Arial"/>
                <w:b/>
                <w:color w:val="047857"/>
                <w:sz w:val="20"/>
              </w:rPr>
              <w:t>🇵🇰 Roman Urdu Wazahat (وضاحت): Aakhri Tasdeeq (Final Sign-off)</w:t>
              <w:br/>
            </w:r>
            <w:r>
              <w:rPr>
                <w:rFonts w:ascii="Arial" w:hAnsi="Arial"/>
                <w:i/>
                <w:color w:val="1E293B"/>
                <w:sz w:val="19"/>
              </w:rPr>
              <w:t>Tamam requirements mukammal ho chuki hain. Geo-Auction system ka database, frontend styling, backend PDO queries, manual payment module, aur yeh Microsoft Word documentation file mukammal tor par tayyar aur verified hain.</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