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3A5F"/>
          <w:sz w:val="56"/>
        </w:rPr>
        <w:t>JOB PLACEMENT AGENT</w:t>
      </w:r>
    </w:p>
    <w:p>
      <w:pPr>
        <w:jc w:val="center"/>
      </w:pPr>
      <w:r>
        <w:rPr>
          <w:i/>
          <w:color w:val="2563EB"/>
          <w:sz w:val="32"/>
        </w:rPr>
        <w:t>Project Blueprint &amp; Architecture Design Document</w:t>
      </w:r>
    </w:p>
    <w:p/>
    <w:p>
      <w:pPr>
        <w:jc w:val="center"/>
      </w:pPr>
      <w:r>
        <w:rPr>
          <w:b/>
          <w:color w:val="374151"/>
          <w:sz w:val="26"/>
        </w:rPr>
        <w:t>Sprint 11  |  Milestone 1  |  Capstone Project</w:t>
      </w:r>
    </w:p>
    <w:p>
      <w:pPr>
        <w:spacing w:before="80" w:after="80"/>
        <w:pBdr>
          <w:bottom w:val="single" w:sz="6" w:space="1" w:color="2563EB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pPr>
              <w:ind w:left="160"/>
            </w:pPr>
            <w:r>
              <w:rPr>
                <w:b/>
                <w:color w:val="FFFFFF"/>
                <w:sz w:val="22"/>
              </w:rPr>
              <w:t>Course</w:t>
            </w:r>
          </w:p>
        </w:tc>
        <w:tc>
          <w:tcPr>
            <w:tcW w:type="dxa" w:w="4703"/>
            <w:shd w:val="clear" w:color="auto" w:fill="F8FAFC"/>
          </w:tcPr>
          <w:p>
            <w:pPr>
              <w:ind w:left="160"/>
            </w:pPr>
            <w:r>
              <w:rPr>
                <w:color w:val="1E293B"/>
                <w:sz w:val="22"/>
              </w:rPr>
              <w:t>Build and Deploy Intelligent Conversational Agents</w:t>
            </w:r>
          </w:p>
        </w:tc>
      </w:tr>
      <w:tr>
        <w:tc>
          <w:tcPr>
            <w:tcW w:type="dxa" w:w="4703"/>
            <w:shd w:val="clear" w:color="auto" w:fill="1E3A5F"/>
          </w:tcPr>
          <w:p>
            <w:pPr>
              <w:ind w:left="160"/>
            </w:pPr>
            <w:r>
              <w:rPr>
                <w:b/>
                <w:color w:val="FFFFFF"/>
                <w:sz w:val="22"/>
              </w:rPr>
              <w:t>Sprint</w:t>
            </w:r>
          </w:p>
        </w:tc>
        <w:tc>
          <w:tcPr>
            <w:tcW w:type="dxa" w:w="4703"/>
            <w:shd w:val="clear" w:color="auto" w:fill="F8FAFC"/>
          </w:tcPr>
          <w:p>
            <w:pPr>
              <w:ind w:left="160"/>
            </w:pPr>
            <w:r>
              <w:rPr>
                <w:color w:val="1E293B"/>
                <w:sz w:val="22"/>
              </w:rPr>
              <w:t>Sprint 11 — Capstone Project</w:t>
            </w:r>
          </w:p>
        </w:tc>
      </w:tr>
      <w:tr>
        <w:tc>
          <w:tcPr>
            <w:tcW w:type="dxa" w:w="4703"/>
            <w:shd w:val="clear" w:color="auto" w:fill="1E3A5F"/>
          </w:tcPr>
          <w:p>
            <w:pPr>
              <w:ind w:left="160"/>
            </w:pPr>
            <w:r>
              <w:rPr>
                <w:b/>
                <w:color w:val="FFFFFF"/>
                <w:sz w:val="22"/>
              </w:rPr>
              <w:t>Milestone</w:t>
            </w:r>
          </w:p>
        </w:tc>
        <w:tc>
          <w:tcPr>
            <w:tcW w:type="dxa" w:w="4703"/>
            <w:shd w:val="clear" w:color="auto" w:fill="F8FAFC"/>
          </w:tcPr>
          <w:p>
            <w:pPr>
              <w:ind w:left="160"/>
            </w:pPr>
            <w:r>
              <w:rPr>
                <w:color w:val="1E293B"/>
                <w:sz w:val="22"/>
              </w:rPr>
              <w:t>Milestone 1 — Core Feature Implementation</w:t>
            </w:r>
          </w:p>
        </w:tc>
      </w:tr>
      <w:tr>
        <w:tc>
          <w:tcPr>
            <w:tcW w:type="dxa" w:w="4703"/>
            <w:shd w:val="clear" w:color="auto" w:fill="1E3A5F"/>
          </w:tcPr>
          <w:p>
            <w:pPr>
              <w:ind w:left="160"/>
            </w:pPr>
            <w:r>
              <w:rPr>
                <w:b/>
                <w:color w:val="FFFFFF"/>
                <w:sz w:val="22"/>
              </w:rPr>
              <w:t>Author</w:t>
            </w:r>
          </w:p>
        </w:tc>
        <w:tc>
          <w:tcPr>
            <w:tcW w:type="dxa" w:w="4703"/>
            <w:shd w:val="clear" w:color="auto" w:fill="F8FAFC"/>
          </w:tcPr>
          <w:p>
            <w:pPr>
              <w:ind w:left="160"/>
            </w:pPr>
            <w:r>
              <w:rPr>
                <w:color w:val="1E293B"/>
                <w:sz w:val="22"/>
              </w:rPr>
              <w:t>Arockia Dhanaraj</w:t>
            </w:r>
          </w:p>
        </w:tc>
      </w:tr>
      <w:tr>
        <w:tc>
          <w:tcPr>
            <w:tcW w:type="dxa" w:w="4703"/>
            <w:shd w:val="clear" w:color="auto" w:fill="1E3A5F"/>
          </w:tcPr>
          <w:p>
            <w:pPr>
              <w:ind w:left="160"/>
            </w:pPr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4703"/>
            <w:shd w:val="clear" w:color="auto" w:fill="F8FAFC"/>
          </w:tcPr>
          <w:p>
            <w:pPr>
              <w:ind w:left="160"/>
            </w:pPr>
            <w:r>
              <w:rPr>
                <w:color w:val="1E293B"/>
                <w:sz w:val="22"/>
              </w:rPr>
              <w:t>April 2026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5F"/>
        </w:rPr>
        <w:t>Table of Contents</w:t>
      </w:r>
    </w:p>
    <w:p>
      <w:pPr>
        <w:spacing w:after="60"/>
      </w:pPr>
      <w:r>
        <w:rPr>
          <w:b/>
          <w:sz w:val="22"/>
        </w:rPr>
        <w:t>1   Project Overview &amp; Objectives</w:t>
      </w:r>
    </w:p>
    <w:p>
      <w:pPr>
        <w:spacing w:after="60"/>
      </w:pPr>
      <w:r>
        <w:rPr>
          <w:b/>
          <w:sz w:val="22"/>
        </w:rPr>
        <w:t>2   Step 1 — Understand the Agent Workflow</w:t>
      </w:r>
    </w:p>
    <w:p>
      <w:pPr>
        <w:spacing w:after="60"/>
      </w:pPr>
      <w:r>
        <w:rPr>
          <w:sz w:val="22"/>
        </w:rPr>
        <w:t xml:space="preserve">   2.1   Agent Capabilities &amp; Reasoning Flow</w:t>
      </w:r>
    </w:p>
    <w:p>
      <w:pPr>
        <w:spacing w:after="60"/>
      </w:pPr>
      <w:r>
        <w:rPr>
          <w:sz w:val="22"/>
        </w:rPr>
        <w:t xml:space="preserve">   2.2   Architecture Mapping</w:t>
      </w:r>
    </w:p>
    <w:p>
      <w:pPr>
        <w:spacing w:after="60"/>
      </w:pPr>
      <w:r>
        <w:rPr>
          <w:b/>
          <w:sz w:val="22"/>
        </w:rPr>
        <w:t>3   Step 2 — Get Started</w:t>
      </w:r>
    </w:p>
    <w:p>
      <w:pPr>
        <w:spacing w:after="60"/>
      </w:pPr>
      <w:r>
        <w:rPr>
          <w:sz w:val="22"/>
        </w:rPr>
        <w:t xml:space="preserve">   3.1   Technology Stack &amp; Environment Setup</w:t>
      </w:r>
    </w:p>
    <w:p>
      <w:pPr>
        <w:spacing w:after="60"/>
      </w:pPr>
      <w:r>
        <w:rPr>
          <w:sz w:val="22"/>
        </w:rPr>
        <w:t xml:space="preserve">   3.2   Project Structure</w:t>
      </w:r>
    </w:p>
    <w:p>
      <w:pPr>
        <w:spacing w:after="60"/>
      </w:pPr>
      <w:r>
        <w:rPr>
          <w:sz w:val="22"/>
        </w:rPr>
        <w:t xml:space="preserve">   3.3   Pydantic Models &amp; Schemas</w:t>
      </w:r>
    </w:p>
    <w:p>
      <w:pPr>
        <w:spacing w:after="60"/>
      </w:pPr>
      <w:r>
        <w:rPr>
          <w:b/>
          <w:sz w:val="22"/>
        </w:rPr>
        <w:t>4   Step 3 — Build Core Agent Features</w:t>
      </w:r>
    </w:p>
    <w:p>
      <w:pPr>
        <w:spacing w:after="60"/>
      </w:pPr>
      <w:r>
        <w:rPr>
          <w:sz w:val="22"/>
        </w:rPr>
        <w:t xml:space="preserve">   4.1   FastAPI Endpoints</w:t>
      </w:r>
    </w:p>
    <w:p>
      <w:pPr>
        <w:spacing w:after="60"/>
      </w:pPr>
      <w:r>
        <w:rPr>
          <w:sz w:val="22"/>
        </w:rPr>
        <w:t xml:space="preserve">   4.2   LLM Configuration (Gemini via LangChain)</w:t>
      </w:r>
    </w:p>
    <w:p>
      <w:pPr>
        <w:spacing w:after="60"/>
      </w:pPr>
      <w:r>
        <w:rPr>
          <w:sz w:val="22"/>
        </w:rPr>
        <w:t xml:space="preserve">   4.3   Multi-step LCEL Workflow</w:t>
      </w:r>
    </w:p>
    <w:p>
      <w:pPr>
        <w:spacing w:after="60"/>
      </w:pPr>
      <w:r>
        <w:rPr>
          <w:sz w:val="22"/>
        </w:rPr>
        <w:t xml:space="preserve">   4.4   Authentication (Auth0)</w:t>
      </w:r>
    </w:p>
    <w:p>
      <w:pPr>
        <w:spacing w:after="60"/>
      </w:pPr>
      <w:r>
        <w:rPr>
          <w:sz w:val="22"/>
        </w:rPr>
        <w:t xml:space="preserve">   4.5   Structured Validation</w:t>
      </w:r>
    </w:p>
    <w:p>
      <w:pPr>
        <w:spacing w:after="60"/>
      </w:pPr>
      <w:r>
        <w:rPr>
          <w:sz w:val="22"/>
        </w:rPr>
        <w:t xml:space="preserve">   4.6   Streaming Responses</w:t>
      </w:r>
    </w:p>
    <w:p>
      <w:pPr>
        <w:spacing w:after="60"/>
      </w:pPr>
      <w:r>
        <w:rPr>
          <w:sz w:val="22"/>
        </w:rPr>
        <w:t xml:space="preserve">   4.7   Langfuse Observability Tracing</w:t>
      </w:r>
    </w:p>
    <w:p>
      <w:pPr>
        <w:spacing w:after="60"/>
      </w:pPr>
      <w:r>
        <w:rPr>
          <w:b/>
          <w:sz w:val="22"/>
        </w:rPr>
        <w:t>5   Full System Architecture Diagram</w:t>
      </w:r>
    </w:p>
    <w:p>
      <w:pPr>
        <w:spacing w:after="60"/>
      </w:pPr>
      <w:r>
        <w:rPr>
          <w:b/>
          <w:sz w:val="22"/>
        </w:rPr>
        <w:t>6   Data Flow — End-to-End Example</w:t>
      </w:r>
    </w:p>
    <w:p>
      <w:pPr>
        <w:spacing w:after="60"/>
      </w:pPr>
      <w:r>
        <w:rPr>
          <w:b/>
          <w:sz w:val="22"/>
        </w:rPr>
        <w:t>7   Error Handling Strategy</w:t>
      </w:r>
    </w:p>
    <w:p>
      <w:pPr>
        <w:spacing w:after="60"/>
      </w:pPr>
      <w:r>
        <w:rPr>
          <w:b/>
          <w:sz w:val="22"/>
        </w:rPr>
        <w:t>8   Testing Strategy</w:t>
      </w:r>
    </w:p>
    <w:p>
      <w:pPr>
        <w:spacing w:after="60"/>
      </w:pPr>
      <w:r>
        <w:rPr>
          <w:b/>
          <w:sz w:val="22"/>
        </w:rPr>
        <w:t>9   Deployment Configuration</w:t>
      </w:r>
    </w:p>
    <w:p>
      <w:pPr>
        <w:spacing w:after="60"/>
      </w:pPr>
      <w:r>
        <w:rPr>
          <w:b/>
          <w:sz w:val="22"/>
        </w:rPr>
        <w:t>10   Environment Variables Reference</w:t>
      </w:r>
    </w:p>
    <w:p>
      <w:r>
        <w:br w:type="page"/>
      </w:r>
    </w:p>
    <w:p>
      <w:pPr>
        <w:pStyle w:val="Heading1"/>
        <w:jc w:val="left"/>
      </w:pPr>
      <w:r>
        <w:rPr>
          <w:color w:val="1E3A5F"/>
        </w:rPr>
        <w:t>1. Project Overview &amp; Objectives</w:t>
      </w:r>
    </w:p>
    <w:p>
      <w:pPr>
        <w:spacing w:before="80" w:after="80"/>
        <w:pBdr>
          <w:bottom w:val="single" w:sz="6" w:space="1" w:color="2563EB"/>
        </w:pBdr>
      </w:pPr>
    </w:p>
    <w:p>
      <w:pPr>
        <w:spacing w:after="80"/>
      </w:pPr>
      <w:r>
        <w:rPr>
          <w:b w:val="0"/>
          <w:i w:val="0"/>
          <w:sz w:val="22"/>
        </w:rPr>
        <w:t>The Job Placement Agent is an AI-powered career assistant built as a full-stack conversational application. It helps job seekers discover opportunities, analyse their resume, identify skill gaps, and generate personalised cover letters — all through a natural-language chat interface.</w:t>
      </w:r>
    </w:p>
    <w:p/>
    <w:p>
      <w:pPr>
        <w:pStyle w:val="Heading2"/>
        <w:jc w:val="left"/>
      </w:pPr>
      <w:r>
        <w:rPr>
          <w:color w:val="2563EB"/>
        </w:rPr>
        <w:t>Core Capabilities</w:t>
      </w:r>
    </w:p>
    <w:p>
      <w:pPr>
        <w:pStyle w:val="ListBullet"/>
        <w:spacing w:after="40"/>
      </w:pPr>
      <w:r>
        <w:rPr>
          <w:b/>
          <w:sz w:val="22"/>
        </w:rPr>
        <w:t>Job Discovery</w:t>
      </w:r>
      <w:r>
        <w:rPr>
          <w:sz w:val="22"/>
        </w:rPr>
        <w:t xml:space="preserve"> — Real-time Google Jobs search via SerpAPI — returns up to 10 formatted listings with apply links.</w:t>
      </w:r>
    </w:p>
    <w:p>
      <w:pPr>
        <w:pStyle w:val="ListBullet"/>
        <w:spacing w:after="40"/>
      </w:pPr>
      <w:r>
        <w:rPr>
          <w:b/>
          <w:sz w:val="22"/>
        </w:rPr>
        <w:t>Resume Analysis</w:t>
      </w:r>
      <w:r>
        <w:rPr>
          <w:sz w:val="22"/>
        </w:rPr>
        <w:t xml:space="preserve"> — LLM-powered extraction of skills, experience level, education, and a quality score (out of 10).</w:t>
      </w:r>
    </w:p>
    <w:p>
      <w:pPr>
        <w:pStyle w:val="ListBullet"/>
        <w:spacing w:after="40"/>
      </w:pPr>
      <w:r>
        <w:rPr>
          <w:b/>
          <w:sz w:val="22"/>
        </w:rPr>
        <w:t>Skill Gap Analysis</w:t>
      </w:r>
      <w:r>
        <w:rPr>
          <w:sz w:val="22"/>
        </w:rPr>
        <w:t xml:space="preserve"> — Compares a resume against a job description to surface matched skills, critical gaps, and a match percentage.</w:t>
      </w:r>
    </w:p>
    <w:p>
      <w:pPr>
        <w:pStyle w:val="ListBullet"/>
        <w:spacing w:after="40"/>
      </w:pPr>
      <w:r>
        <w:rPr>
          <w:b/>
          <w:sz w:val="22"/>
        </w:rPr>
        <w:t>Cover Letter Generation</w:t>
      </w:r>
      <w:r>
        <w:rPr>
          <w:sz w:val="22"/>
        </w:rPr>
        <w:t xml:space="preserve"> — Produces a 300–400-word, 4-paragraph personalised cover letter tailored to a specific role and company.</w:t>
      </w:r>
    </w:p>
    <w:p/>
    <w:p>
      <w:pPr>
        <w:pStyle w:val="Heading2"/>
        <w:jc w:val="left"/>
      </w:pPr>
      <w:r>
        <w:rPr>
          <w:color w:val="2563EB"/>
        </w:rPr>
        <w:t>Cross-cutting Features</w:t>
      </w:r>
    </w:p>
    <w:p>
      <w:pPr>
        <w:pStyle w:val="ListBullet"/>
        <w:spacing w:after="40"/>
      </w:pPr>
      <w:r>
        <w:rPr>
          <w:sz w:val="22"/>
        </w:rPr>
        <w:t>Conversational interface with per-session memory (LangChain + ChatMessageHistory)</w:t>
      </w:r>
    </w:p>
    <w:p>
      <w:pPr>
        <w:pStyle w:val="ListBullet"/>
        <w:spacing w:after="40"/>
      </w:pPr>
      <w:r>
        <w:rPr>
          <w:sz w:val="22"/>
        </w:rPr>
        <w:t>Auth0 RS256 JWT authentication on protected endpoints</w:t>
      </w:r>
    </w:p>
    <w:p>
      <w:pPr>
        <w:pStyle w:val="ListBullet"/>
        <w:spacing w:after="40"/>
      </w:pPr>
      <w:r>
        <w:rPr>
          <w:sz w:val="22"/>
        </w:rPr>
        <w:t>Uniform ApiResponse[T] envelope across all endpoints</w:t>
      </w:r>
    </w:p>
    <w:p>
      <w:pPr>
        <w:pStyle w:val="ListBullet"/>
        <w:spacing w:after="40"/>
      </w:pPr>
      <w:r>
        <w:rPr>
          <w:sz w:val="22"/>
        </w:rPr>
        <w:t>Langfuse observability — traces every LLM call, tool invocation, latency, and error</w:t>
      </w:r>
    </w:p>
    <w:p>
      <w:pPr>
        <w:pStyle w:val="ListBullet"/>
        <w:spacing w:after="40"/>
      </w:pPr>
      <w:r>
        <w:rPr>
          <w:sz w:val="22"/>
        </w:rPr>
        <w:t>Graceful degradation — Langfuse and Auth0 failures do not crash the application</w:t>
      </w:r>
    </w:p>
    <w:p>
      <w:pPr>
        <w:pStyle w:val="ListBullet"/>
        <w:spacing w:after="40"/>
      </w:pPr>
      <w:r>
        <w:rPr>
          <w:sz w:val="22"/>
        </w:rPr>
        <w:t>Vercel serverless deployment via Mangum ASGI adapter</w:t>
      </w:r>
    </w:p>
    <w:p>
      <w:r>
        <w:br w:type="page"/>
      </w:r>
    </w:p>
    <w:p>
      <w:pPr>
        <w:pStyle w:val="Heading1"/>
        <w:jc w:val="left"/>
      </w:pPr>
      <w:r>
        <w:rPr>
          <w:color w:val="1E3A5F"/>
        </w:rPr>
        <w:t>2. Step 1 — Understand the Agent Workflow</w:t>
      </w:r>
    </w:p>
    <w:p>
      <w:pPr>
        <w:spacing w:before="80" w:after="80"/>
        <w:pBdr>
          <w:bottom w:val="single" w:sz="6" w:space="1" w:color="2563EB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60"/>
            </w:pPr>
            <w:r>
              <w:rPr>
                <w:color w:val="1E40AF"/>
                <w:sz w:val="20"/>
              </w:rPr>
              <w:t>Goal: Identify what the agent must do — prompts, tools, memory, and reasoning flow. Map architecture across LLM configs, chains, tool calls, auth, and UI.</w:t>
            </w:r>
          </w:p>
        </w:tc>
      </w:tr>
    </w:tbl>
    <w:p/>
    <w:p>
      <w:pPr>
        <w:pStyle w:val="Heading2"/>
        <w:jc w:val="left"/>
      </w:pPr>
      <w:r>
        <w:rPr>
          <w:color w:val="2563EB"/>
        </w:rPr>
        <w:t>2.1  Agent Capabilities &amp; Reasoning Flow</w:t>
      </w:r>
    </w:p>
    <w:p>
      <w:pPr>
        <w:spacing w:after="80"/>
      </w:pPr>
      <w:r>
        <w:rPr>
          <w:b w:val="0"/>
          <w:i w:val="0"/>
          <w:sz w:val="22"/>
        </w:rPr>
        <w:t>The agent follows a structured reasoning loop built on LangChain's tool-calling agent pattern: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3A5F"/>
                <w:sz w:val="22"/>
              </w:rPr>
              <w:t>Receive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User message arrives with a session_id for memory lookup.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color w:val="1E3A5F"/>
                <w:sz w:val="22"/>
              </w:rPr>
              <w:t>Plan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The LLM decides which tool(s) to invoke based on the user intent.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3A5F"/>
                <w:sz w:val="22"/>
              </w:rPr>
              <w:t>Execute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Tool is called (SerpAPI, resume LLM, or cover-letter LLM).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color w:val="1E3A5F"/>
                <w:sz w:val="22"/>
              </w:rPr>
              <w:t>Observe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Tool result is returned to the agent as an observation.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3A5F"/>
                <w:sz w:val="22"/>
              </w:rPr>
              <w:t>Respond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Agent synthesises observations into a final markdown-formatted reply.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color w:val="1E3A5F"/>
                <w:sz w:val="22"/>
              </w:rPr>
              <w:t>Persist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Exchange is saved to ChatMessageHistory for the session.</w:t>
            </w:r>
          </w:p>
        </w:tc>
      </w:tr>
    </w:tbl>
    <w:p/>
    <w:p>
      <w:pPr>
        <w:pStyle w:val="Heading2"/>
        <w:jc w:val="left"/>
      </w:pPr>
      <w:r>
        <w:rPr>
          <w:color w:val="2563EB"/>
        </w:rPr>
        <w:t>2.2  Architecture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color w:val="1E3A5F"/>
                <w:sz w:val="22"/>
              </w:rPr>
              <w:t>LLM Config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Google Gemini (gemini-2.0-flash) accessed through an OpenAI-compatible endpoint via LangChain's ChatOpenAI wrapper.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  <w:color w:val="1E3A5F"/>
                <w:sz w:val="22"/>
              </w:rPr>
              <w:t>Chains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LCEL RunnableWithMessageHistory wraps the AgentExecutor for stateful, per-session conversation chains.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color w:val="1E3A5F"/>
                <w:sz w:val="22"/>
              </w:rPr>
              <w:t>Tool Calls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Three LangChain @tool-decorated functions: search_jobs, analyze_resume, generate_cover_letter.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  <w:color w:val="1E3A5F"/>
                <w:sz w:val="22"/>
              </w:rPr>
              <w:t>Auth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Auth0 RS256 JWT validated by python-jose; public endpoint bypasses auth for demo use.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color w:val="1E3A5F"/>
                <w:sz w:val="22"/>
              </w:rPr>
              <w:t>UI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Streamlit frontend communicates with the FastAPI backend over HTTP REST.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b/>
                <w:color w:val="1E3A5F"/>
                <w:sz w:val="22"/>
              </w:rPr>
              <w:t>Observability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Langfuse CallbackHandler injected into AgentExecutor for automatic trace capture.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5F"/>
        </w:rPr>
        <w:t>3. Step 2 — Get Started</w:t>
      </w:r>
    </w:p>
    <w:p>
      <w:pPr>
        <w:spacing w:before="80" w:after="80"/>
        <w:pBdr>
          <w:bottom w:val="single" w:sz="6" w:space="1" w:color="2563EB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60"/>
            </w:pPr>
            <w:r>
              <w:rPr>
                <w:color w:val="1E40AF"/>
                <w:sz w:val="20"/>
              </w:rPr>
              <w:t>Goal: Set up FastAPI, LangChain, and the project environment. Create prompts, chains, tools, services, memory, and routes. Define core Pydantic models.</w:t>
            </w:r>
          </w:p>
        </w:tc>
      </w:tr>
    </w:tbl>
    <w:p/>
    <w:p>
      <w:pPr>
        <w:pStyle w:val="Heading2"/>
        <w:jc w:val="left"/>
      </w:pPr>
      <w:r>
        <w:rPr>
          <w:color w:val="2563EB"/>
        </w:rPr>
        <w:t>3.1  Technology Stack &amp; Environment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Package / Service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20"/>
              </w:rPr>
              <w:t>FastAPI ≥0.110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Web framework — async REST API with automatic OpenAPI docs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20"/>
              </w:rPr>
              <w:t>Uvicorn ≥0.29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ASGI server for running FastAPI locally and in production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20"/>
              </w:rPr>
              <w:t>LangChain 0.2.x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Agent orchestration, LCEL chains, tool calling, and memory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20"/>
              </w:rPr>
              <w:t>LangChain-OpenAI ≥0.1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ChatOpenAI wrapper used to call the Gemini endpoint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20"/>
              </w:rPr>
              <w:t>Google Gemini API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Primary LLM — gemini-2.0-flash via OpenAI-compatible endpoint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20"/>
              </w:rPr>
              <w:t>SerpAPI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Real-time Google Jobs search results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20"/>
              </w:rPr>
              <w:t>Auth0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RS256 JWT authentication and token management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20"/>
              </w:rPr>
              <w:t>Langfuse ≥2.0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LLM observability, tracing, and cost monitoring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20"/>
              </w:rPr>
              <w:t>Pydantic ≥2.0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Request/response validation and serialisation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20"/>
              </w:rPr>
              <w:t>Streamlit ≥1.35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Chat UI — sidebar for user info, main area for conversation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20"/>
              </w:rPr>
              <w:t>python-jose[cryptography]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2"/>
              </w:rPr>
              <w:t>RS256 JWT validation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20"/>
              </w:rPr>
              <w:t>Mangum ≥0.17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2"/>
              </w:rPr>
              <w:t>ASGI adapter for Vercel / AWS Lambda serverless deployment</w:t>
            </w:r>
          </w:p>
        </w:tc>
      </w:tr>
    </w:tbl>
    <w:p/>
    <w:p>
      <w:pPr>
        <w:pStyle w:val="Heading2"/>
        <w:jc w:val="left"/>
      </w:pPr>
      <w:r>
        <w:rPr>
          <w:color w:val="2563EB"/>
        </w:rPr>
        <w:t>3.2  Project Structure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course2-capstoneproject/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src/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├── backend/                   # FastAPI application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├── main.py                # App entry point, all endpoints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├── exceptions.py          # Domain exception hierarchy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├── requirements.txt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├── vercel.json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├── agent/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│   ├── job_agent.py       # LangChain AgentExecutor + session memory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│   ├── llm.py             # Gemini LLM factory &amp; error translation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│   ├── prompts.py         # System prompt template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│   └── tools/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│       ├── job_search.py       # SerpAPI Google Jobs tool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│       ├── resume_analyzer.py  # LLM resume analysis tool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│       └── cover_letter.py     # LLM cover letter generation tool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├── auth/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│   └── auth0.py           # Auth0 RS256 JWT validation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├── models/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│   ├── schemas.py         # Pydantic request/response models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│   └── responses.py       # Uniform ApiResponse[T] envelope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└── observability/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    └── langfuse_config.py # Langfuse callback handler factory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└── frontend/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├── app.py                 # Streamlit chat UI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└── requirements.txt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tests/                         # 11 test modules (pytest)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└── requirements-test.txt</w:t>
      </w:r>
    </w:p>
    <w:p/>
    <w:p>
      <w:pPr>
        <w:pStyle w:val="Heading2"/>
        <w:jc w:val="left"/>
      </w:pPr>
      <w:r>
        <w:rPr>
          <w:color w:val="2563EB"/>
        </w:rPr>
        <w:t>3.3  Pydantic Models &amp; Schemas</w:t>
      </w:r>
    </w:p>
    <w:p>
      <w:pPr>
        <w:spacing w:after="80"/>
      </w:pPr>
      <w:r>
        <w:rPr>
          <w:b w:val="0"/>
          <w:i w:val="0"/>
          <w:sz w:val="22"/>
        </w:rPr>
        <w:t>All request and response shapes are defined in src/backend/models/schemas.py with strict validation rules:</w:t>
      </w:r>
    </w:p>
    <w:p>
      <w:r>
        <w:rPr>
          <w:b/>
          <w:color w:val="1E3A5F"/>
          <w:sz w:val="22"/>
        </w:rPr>
        <w:t>Auth</w:t>
      </w:r>
    </w:p>
    <w:p>
      <w:pPr>
        <w:pStyle w:val="ListBullet2"/>
        <w:spacing w:after="40"/>
      </w:pPr>
      <w:r>
        <w:rPr>
          <w:sz w:val="22"/>
        </w:rPr>
        <w:t>TokenRequest — username (email), password</w:t>
      </w:r>
    </w:p>
    <w:p>
      <w:pPr>
        <w:pStyle w:val="ListBullet2"/>
        <w:spacing w:after="40"/>
      </w:pPr>
      <w:r>
        <w:rPr>
          <w:sz w:val="22"/>
        </w:rPr>
        <w:t>TokenResponse — access_token, token_type, expires_in</w:t>
      </w:r>
    </w:p>
    <w:p>
      <w:r>
        <w:rPr>
          <w:b/>
          <w:color w:val="1E3A5F"/>
          <w:sz w:val="22"/>
        </w:rPr>
        <w:t>Chat</w:t>
      </w:r>
    </w:p>
    <w:p>
      <w:pPr>
        <w:pStyle w:val="ListBullet2"/>
        <w:spacing w:after="40"/>
      </w:pPr>
      <w:r>
        <w:rPr>
          <w:sz w:val="22"/>
        </w:rPr>
        <w:t>ChatRequest — message (1–4000 chars), session_id (optional)</w:t>
      </w:r>
    </w:p>
    <w:p>
      <w:pPr>
        <w:pStyle w:val="ListBullet2"/>
        <w:spacing w:after="40"/>
      </w:pPr>
      <w:r>
        <w:rPr>
          <w:sz w:val="22"/>
        </w:rPr>
        <w:t>ChatResponse — response text, session_id</w:t>
      </w:r>
    </w:p>
    <w:p>
      <w:r>
        <w:rPr>
          <w:b/>
          <w:color w:val="1E3A5F"/>
          <w:sz w:val="22"/>
        </w:rPr>
        <w:t>Jobs</w:t>
      </w:r>
    </w:p>
    <w:p>
      <w:pPr>
        <w:pStyle w:val="ListBullet2"/>
        <w:spacing w:after="40"/>
      </w:pPr>
      <w:r>
        <w:rPr>
          <w:sz w:val="22"/>
        </w:rPr>
        <w:t>JobSearchRequest — query (2–500 chars), location (optional)</w:t>
      </w:r>
    </w:p>
    <w:p>
      <w:pPr>
        <w:pStyle w:val="ListBullet2"/>
        <w:spacing w:after="40"/>
      </w:pPr>
      <w:r>
        <w:rPr>
          <w:sz w:val="22"/>
        </w:rPr>
        <w:t>JobListing — title, company, location, qualifications, apply_link</w:t>
      </w:r>
    </w:p>
    <w:p>
      <w:pPr>
        <w:pStyle w:val="ListBullet2"/>
        <w:spacing w:after="40"/>
      </w:pPr>
      <w:r>
        <w:rPr>
          <w:sz w:val="22"/>
        </w:rPr>
        <w:t>JobSearchResponse — list of JobListing, query, location, count</w:t>
      </w:r>
    </w:p>
    <w:p>
      <w:r>
        <w:rPr>
          <w:b/>
          <w:color w:val="1E3A5F"/>
          <w:sz w:val="22"/>
        </w:rPr>
        <w:t>Resume</w:t>
      </w:r>
    </w:p>
    <w:p>
      <w:pPr>
        <w:pStyle w:val="ListBullet2"/>
        <w:spacing w:after="40"/>
      </w:pPr>
      <w:r>
        <w:rPr>
          <w:sz w:val="22"/>
        </w:rPr>
        <w:t>ResumeAnalysisRequest — resume_text (50–50 000 chars), job_description (optional)</w:t>
      </w:r>
    </w:p>
    <w:p>
      <w:pPr>
        <w:pStyle w:val="ListBullet2"/>
        <w:spacing w:after="40"/>
      </w:pPr>
      <w:r>
        <w:rPr>
          <w:sz w:val="22"/>
        </w:rPr>
        <w:t>ResumeAnalysisResponse — analysis text</w:t>
      </w:r>
    </w:p>
    <w:p>
      <w:r>
        <w:rPr>
          <w:b/>
          <w:color w:val="1E3A5F"/>
          <w:sz w:val="22"/>
        </w:rPr>
        <w:t>Cover Letter</w:t>
      </w:r>
    </w:p>
    <w:p>
      <w:pPr>
        <w:pStyle w:val="ListBullet2"/>
        <w:spacing w:after="40"/>
      </w:pPr>
      <w:r>
        <w:rPr>
          <w:sz w:val="22"/>
        </w:rPr>
        <w:t>CoverLetterRequest — resume_text, job_description, job_title, company_name</w:t>
      </w:r>
    </w:p>
    <w:p>
      <w:pPr>
        <w:pStyle w:val="ListBullet2"/>
        <w:spacing w:after="40"/>
      </w:pPr>
      <w:r>
        <w:rPr>
          <w:sz w:val="22"/>
        </w:rPr>
        <w:t>CoverLetterResponse — cover_letter text</w:t>
      </w:r>
    </w:p>
    <w:p>
      <w:r>
        <w:rPr>
          <w:b/>
          <w:color w:val="1E3A5F"/>
          <w:sz w:val="22"/>
        </w:rPr>
        <w:t>System</w:t>
      </w:r>
    </w:p>
    <w:p>
      <w:pPr>
        <w:pStyle w:val="ListBullet2"/>
        <w:spacing w:after="40"/>
      </w:pPr>
      <w:r>
        <w:rPr>
          <w:sz w:val="22"/>
        </w:rPr>
        <w:t>HealthResponse, SessionClearResponse, SessionCreateResponse, SessionsListResponse</w:t>
      </w:r>
    </w:p>
    <w:p/>
    <w:p>
      <w:pPr>
        <w:spacing w:after="80"/>
      </w:pPr>
      <w:r>
        <w:rPr>
          <w:b/>
          <w:i w:val="0"/>
          <w:sz w:val="22"/>
        </w:rPr>
        <w:t>The ApiResponse[T] generic envelope (models/responses.py) wraps every endpoint: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"success": true,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"data":    { ...typed payload... },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"error":   null,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"meta":    { "request_id": "&lt;uuid&gt;", "api_version": "1.0.0" 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r>
        <w:br w:type="page"/>
      </w:r>
    </w:p>
    <w:p>
      <w:pPr>
        <w:pStyle w:val="Heading1"/>
        <w:jc w:val="left"/>
      </w:pPr>
      <w:r>
        <w:rPr>
          <w:color w:val="1E3A5F"/>
        </w:rPr>
        <w:t>4. Step 3 — Build Core Agent Features</w:t>
      </w:r>
    </w:p>
    <w:p>
      <w:pPr>
        <w:spacing w:before="80" w:after="80"/>
        <w:pBdr>
          <w:bottom w:val="single" w:sz="6" w:space="1" w:color="2563EB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spacing w:before="80" w:after="80"/>
              <w:ind w:left="160"/>
            </w:pPr>
            <w:r>
              <w:rPr>
                <w:color w:val="1E40AF"/>
                <w:sz w:val="20"/>
              </w:rPr>
              <w:t>Goal: Implement endpoints that run chains, tools, and memory logic. Configure LLMs and prompt templates. Build multi-step LCEL workflows. Add auth, structured validation, streaming responses, and Langfuse tracing.</w:t>
            </w:r>
          </w:p>
        </w:tc>
      </w:tr>
    </w:tbl>
    <w:p/>
    <w:p>
      <w:pPr>
        <w:pStyle w:val="Heading2"/>
        <w:jc w:val="left"/>
      </w:pPr>
      <w:r>
        <w:rPr>
          <w:color w:val="2563EB"/>
        </w:rPr>
        <w:t>4.1  FastAPI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DCFCE7"/>
          </w:tcPr>
          <w:p>
            <w:r>
              <w:rPr>
                <w:b/>
                <w:color w:val="1E3A5F"/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/api/health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Liveness check — returns version, timestamp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b/>
                <w:color w:val="1E3A5F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/api/auth/token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20"/>
              </w:rPr>
              <w:t>Auth0 Resource Owner Password Grant — returns JWT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b/>
                <w:color w:val="1E3A5F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/api/chat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B45309"/>
                <w:sz w:val="20"/>
              </w:rPr>
              <w:t>Auth Required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Authenticated chat — runs agent with user context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b/>
                <w:color w:val="1E3A5F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/api/chat/public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20"/>
              </w:rPr>
              <w:t>Demo chat — no token required; same agent logic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b/>
                <w:color w:val="1E3A5F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/api/session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Create a new session ID</w:t>
            </w:r>
          </w:p>
        </w:tc>
      </w:tr>
      <w:tr>
        <w:tc>
          <w:tcPr>
            <w:tcW w:type="dxa" w:w="2351"/>
            <w:shd w:val="clear" w:color="auto" w:fill="FEE2E2"/>
          </w:tcPr>
          <w:p>
            <w:r>
              <w:rPr>
                <w:b/>
                <w:color w:val="1E3A5F"/>
                <w:sz w:val="20"/>
              </w:rPr>
              <w:t>DELETE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/api/chat/{session_id}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20"/>
              </w:rPr>
              <w:t>Clear conversation history for a session</w:t>
            </w:r>
          </w:p>
        </w:tc>
      </w:tr>
      <w:tr>
        <w:tc>
          <w:tcPr>
            <w:tcW w:type="dxa" w:w="2351"/>
            <w:shd w:val="clear" w:color="auto" w:fill="DCFCE7"/>
          </w:tcPr>
          <w:p>
            <w:r>
              <w:rPr>
                <w:b/>
                <w:color w:val="1E3A5F"/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/api/sessions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List active in-memory sessions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b/>
                <w:color w:val="1E3A5F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/api/jobs/search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color w:val="B45309"/>
                <w:sz w:val="20"/>
              </w:rPr>
              <w:t>Auth Required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20"/>
              </w:rPr>
              <w:t>Direct job search bypassing agent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b/>
                <w:color w:val="1E3A5F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/api/resume/analyze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B45309"/>
                <w:sz w:val="20"/>
              </w:rPr>
              <w:t>Auth Required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Direct resume analysis bypassing agent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b/>
                <w:color w:val="1E3A5F"/>
                <w:sz w:val="20"/>
              </w:rPr>
              <w:t>POST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rFonts w:ascii="Courier New" w:hAnsi="Courier New"/>
                <w:sz w:val="18"/>
              </w:rPr>
              <w:t>/api/cover-letter/generate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color w:val="B45309"/>
                <w:sz w:val="20"/>
              </w:rPr>
              <w:t>Auth Required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20"/>
              </w:rPr>
              <w:t>Direct cover letter generation</w:t>
            </w:r>
          </w:p>
        </w:tc>
      </w:tr>
    </w:tbl>
    <w:p/>
    <w:p>
      <w:pPr>
        <w:pStyle w:val="Heading2"/>
        <w:jc w:val="left"/>
      </w:pPr>
      <w:r>
        <w:rPr>
          <w:color w:val="2563EB"/>
        </w:rPr>
        <w:t>4.2  LLM Configuration (Gemini via LangChain)</w:t>
      </w:r>
    </w:p>
    <w:p>
      <w:pPr>
        <w:spacing w:after="80"/>
      </w:pPr>
      <w:r>
        <w:rPr>
          <w:b w:val="0"/>
          <w:i w:val="0"/>
          <w:sz w:val="22"/>
        </w:rPr>
        <w:t>The LLM is a Google Gemini model accessed through an OpenAI-compatible REST endpoint, allowing use of LangChain's ChatOpenAI class without a separate Google SDK: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agent/llm.py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from langchain_openai import ChatOpenAI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def get_llm() -&gt; ChatOpenAI:          # @lru_cache singleton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return ChatOpenAI(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model=settings.GEMINI_MODEL_NAME,   # gemini-2.0-flash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openai_api_key=settings.GEMINI_API_KEY,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openai_api_base=settings.GEMINI_BASE_URL,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temperature=0.7,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)</w:t>
      </w:r>
    </w:p>
    <w:p/>
    <w:p>
      <w:pPr>
        <w:spacing w:after="80"/>
      </w:pPr>
      <w:r>
        <w:rPr>
          <w:b w:val="0"/>
          <w:i w:val="0"/>
          <w:sz w:val="22"/>
        </w:rPr>
        <w:t>Error Translation Layer — llm.py maps raw OpenAI SDK errors to domain-specific exceptions with correct HTTP status codes:</w:t>
      </w:r>
    </w:p>
    <w:p>
      <w:pPr>
        <w:pStyle w:val="ListBullet"/>
        <w:spacing w:after="40"/>
      </w:pPr>
      <w:r>
        <w:rPr>
          <w:b/>
          <w:sz w:val="22"/>
        </w:rPr>
        <w:t>AuthenticationError</w:t>
      </w:r>
      <w:r>
        <w:rPr>
          <w:sz w:val="22"/>
        </w:rPr>
        <w:t xml:space="preserve">  →  GeminiConfigError (HTTP 500)</w:t>
      </w:r>
    </w:p>
    <w:p>
      <w:pPr>
        <w:pStyle w:val="ListBullet"/>
        <w:spacing w:after="40"/>
      </w:pPr>
      <w:r>
        <w:rPr>
          <w:b/>
          <w:sz w:val="22"/>
        </w:rPr>
        <w:t>RateLimitError</w:t>
      </w:r>
      <w:r>
        <w:rPr>
          <w:sz w:val="22"/>
        </w:rPr>
        <w:t xml:space="preserve">  →  GeminiRateLimitError (HTTP 429)</w:t>
      </w:r>
    </w:p>
    <w:p>
      <w:pPr>
        <w:pStyle w:val="ListBullet"/>
        <w:spacing w:after="40"/>
      </w:pPr>
      <w:r>
        <w:rPr>
          <w:b/>
          <w:sz w:val="22"/>
        </w:rPr>
        <w:t>APIStatusError 429</w:t>
      </w:r>
      <w:r>
        <w:rPr>
          <w:sz w:val="22"/>
        </w:rPr>
        <w:t xml:space="preserve">  →  GeminiQuotaExceededError (HTTP 503)</w:t>
      </w:r>
    </w:p>
    <w:p>
      <w:pPr>
        <w:pStyle w:val="ListBullet"/>
        <w:spacing w:after="40"/>
      </w:pPr>
      <w:r>
        <w:rPr>
          <w:b/>
          <w:sz w:val="22"/>
        </w:rPr>
        <w:t>APIConnectionError</w:t>
      </w:r>
      <w:r>
        <w:rPr>
          <w:sz w:val="22"/>
        </w:rPr>
        <w:t xml:space="preserve">  →  GeminiNetworkError (HTTP 503)</w:t>
      </w:r>
    </w:p>
    <w:p>
      <w:pPr>
        <w:pStyle w:val="ListBullet"/>
        <w:spacing w:after="40"/>
      </w:pPr>
      <w:r>
        <w:rPr>
          <w:b/>
          <w:sz w:val="22"/>
        </w:rPr>
        <w:t>BadRequestError</w:t>
      </w:r>
      <w:r>
        <w:rPr>
          <w:sz w:val="22"/>
        </w:rPr>
        <w:t xml:space="preserve">  →  GeminiInvalidRequestError (HTTP 400)</w:t>
      </w:r>
    </w:p>
    <w:p/>
    <w:p>
      <w:pPr>
        <w:pStyle w:val="Heading2"/>
        <w:jc w:val="left"/>
      </w:pPr>
      <w:r>
        <w:rPr>
          <w:color w:val="2563EB"/>
        </w:rPr>
        <w:t>4.3  Multi-step LCEL Workflow</w:t>
      </w:r>
    </w:p>
    <w:p>
      <w:pPr>
        <w:spacing w:after="80"/>
      </w:pPr>
      <w:r>
        <w:rPr>
          <w:b w:val="0"/>
          <w:i w:val="0"/>
          <w:sz w:val="22"/>
        </w:rPr>
        <w:t>The agent uses LangChain Expression Language (LCEL) to compose an agentic loop that handles multi-turn conversation and tool orchestration: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agent/job_agent.py — simplified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agent = create_tool_calling_agent(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llm=get_llm(),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tools=[search_jobs, analyze_resume, generate_cover_letter],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prompt=ChatPromptTemplate.from_messages([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("system",        SYSTEM_PROMPT),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MessagesPlaceholder("chat_history"),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("human",         "{input}"),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MessagesPlaceholder("agent_scratchpad"),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]),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executor = AgentExecutor(agent=agent, tools=[...], verbose=False)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chain = RunnableWithMessageHistory(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executor,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get_session_history,          # returns ChatMessageHistory per session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input_messages_key="input",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history_messages_key="chat_history",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Invocation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result = chain.invoke(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{"input": user_message},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config={"configurable": {"session_id": session_id}}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)</w:t>
      </w:r>
    </w:p>
    <w:p/>
    <w:p>
      <w:pPr>
        <w:pStyle w:val="Heading2"/>
        <w:jc w:val="left"/>
      </w:pPr>
      <w:r>
        <w:rPr>
          <w:color w:val="2563EB"/>
        </w:rPr>
        <w:t>4.4  Authentication (Auth0)</w:t>
      </w:r>
    </w:p>
    <w:p>
      <w:pPr>
        <w:spacing w:after="80"/>
      </w:pPr>
      <w:r>
        <w:rPr>
          <w:b w:val="0"/>
          <w:i w:val="0"/>
          <w:sz w:val="22"/>
        </w:rPr>
        <w:t>Protected endpoints require a valid Auth0 RS256 JWT passed as a Bearer token:</w:t>
      </w:r>
    </w:p>
    <w:p>
      <w:pPr>
        <w:pStyle w:val="ListBullet"/>
        <w:spacing w:after="40"/>
      </w:pPr>
      <w:r>
        <w:rPr>
          <w:sz w:val="22"/>
        </w:rPr>
        <w:t>Client calls POST /api/auth/token with username + password.</w:t>
      </w:r>
    </w:p>
    <w:p>
      <w:pPr>
        <w:pStyle w:val="ListBullet"/>
        <w:spacing w:after="40"/>
      </w:pPr>
      <w:r>
        <w:rPr>
          <w:sz w:val="22"/>
        </w:rPr>
        <w:t>Backend calls Auth0 Resource Owner Password Grant → returns access_token.</w:t>
      </w:r>
    </w:p>
    <w:p>
      <w:pPr>
        <w:pStyle w:val="ListBullet"/>
        <w:spacing w:after="40"/>
      </w:pPr>
      <w:r>
        <w:rPr>
          <w:sz w:val="22"/>
        </w:rPr>
        <w:t>Client includes Authorization: Bearer &lt;token&gt; on subsequent requests.</w:t>
      </w:r>
    </w:p>
    <w:p>
      <w:pPr>
        <w:pStyle w:val="ListBullet"/>
        <w:spacing w:after="40"/>
      </w:pPr>
      <w:r>
        <w:rPr>
          <w:sz w:val="22"/>
        </w:rPr>
        <w:t>get_current_user() FastAPI dependency extracts and validates the JWT:</w:t>
      </w:r>
    </w:p>
    <w:p>
      <w:pPr>
        <w:pStyle w:val="ListBullet"/>
        <w:spacing w:after="40"/>
      </w:pPr>
      <w:r>
        <w:rPr>
          <w:sz w:val="22"/>
        </w:rPr>
        <w:t xml:space="preserve">     a. Fetches JWKS from Auth0 (cached in memory).</w:t>
      </w:r>
    </w:p>
    <w:p>
      <w:pPr>
        <w:pStyle w:val="ListBullet"/>
        <w:spacing w:after="40"/>
      </w:pPr>
      <w:r>
        <w:rPr>
          <w:sz w:val="22"/>
        </w:rPr>
        <w:t xml:space="preserve">     b. Validates RS256 signature, audience, issuer, and expiry.</w:t>
      </w:r>
    </w:p>
    <w:p>
      <w:pPr>
        <w:pStyle w:val="ListBullet"/>
        <w:spacing w:after="40"/>
      </w:pPr>
      <w:r>
        <w:rPr>
          <w:sz w:val="22"/>
        </w:rPr>
        <w:t xml:space="preserve">     c. Returns decoded payload or raises Auth0CredentialsError (401).</w:t>
      </w:r>
    </w:p>
    <w:p>
      <w:pPr>
        <w:pStyle w:val="ListBullet"/>
        <w:spacing w:after="40"/>
      </w:pPr>
      <w:r>
        <w:rPr>
          <w:sz w:val="22"/>
        </w:rPr>
        <w:t>Public /api/chat/public uses get_optional_user() — returns None if no token.</w:t>
      </w:r>
    </w:p>
    <w:p/>
    <w:p>
      <w:pPr>
        <w:pStyle w:val="Heading2"/>
        <w:jc w:val="left"/>
      </w:pPr>
      <w:r>
        <w:rPr>
          <w:color w:val="2563EB"/>
        </w:rPr>
        <w:t>4.5  Structured Validation</w:t>
      </w:r>
    </w:p>
    <w:p>
      <w:pPr>
        <w:spacing w:after="80"/>
      </w:pPr>
      <w:r>
        <w:rPr>
          <w:b w:val="0"/>
          <w:i w:val="0"/>
          <w:sz w:val="22"/>
        </w:rPr>
        <w:t>Validation is layered across the stack:</w:t>
      </w:r>
    </w:p>
    <w:p>
      <w:pPr>
        <w:pStyle w:val="ListBullet"/>
        <w:spacing w:after="40"/>
      </w:pPr>
      <w:r>
        <w:rPr>
          <w:b/>
          <w:sz w:val="22"/>
        </w:rPr>
        <w:t>Pydantic (schemas.py)</w:t>
      </w:r>
      <w:r>
        <w:rPr>
          <w:sz w:val="22"/>
        </w:rPr>
        <w:t xml:space="preserve"> — Field-level constraints, custom validators, extra='forbid'. Blank/whitespace rejection on all text fields.</w:t>
      </w:r>
    </w:p>
    <w:p>
      <w:pPr>
        <w:pStyle w:val="ListBullet"/>
        <w:spacing w:after="40"/>
      </w:pPr>
      <w:r>
        <w:rPr>
          <w:b/>
          <w:sz w:val="22"/>
        </w:rPr>
        <w:t>FastAPI</w:t>
      </w:r>
      <w:r>
        <w:rPr>
          <w:sz w:val="22"/>
        </w:rPr>
        <w:t xml:space="preserve"> — Automatic 422 Unprocessable Entity on schema violations; mapped to ApiResponse envelope by global handler.</w:t>
      </w:r>
    </w:p>
    <w:p>
      <w:pPr>
        <w:pStyle w:val="ListBullet"/>
        <w:spacing w:after="40"/>
      </w:pPr>
      <w:r>
        <w:rPr>
          <w:b/>
          <w:sz w:val="22"/>
        </w:rPr>
        <w:t>Tool layer</w:t>
      </w:r>
      <w:r>
        <w:rPr>
          <w:sz w:val="22"/>
        </w:rPr>
        <w:t xml:space="preserve"> — Each tool validates its inputs before invoking LLM or SerpAPI (min length checks, required fields).</w:t>
      </w:r>
    </w:p>
    <w:p>
      <w:pPr>
        <w:pStyle w:val="ListBullet"/>
        <w:spacing w:after="40"/>
      </w:pPr>
      <w:r>
        <w:rPr>
          <w:b/>
          <w:sz w:val="22"/>
        </w:rPr>
        <w:t>Exception hierarchy</w:t>
      </w:r>
      <w:r>
        <w:rPr>
          <w:sz w:val="22"/>
        </w:rPr>
        <w:t xml:space="preserve"> — exceptions.py provides typed domain errors carrying http_status and error_code for automatic handler routing.</w:t>
      </w:r>
    </w:p>
    <w:p/>
    <w:p>
      <w:pPr>
        <w:pStyle w:val="Heading2"/>
        <w:jc w:val="left"/>
      </w:pPr>
      <w:r>
        <w:rPr>
          <w:color w:val="2563EB"/>
        </w:rPr>
        <w:t>4.6  Streaming Responses</w:t>
      </w:r>
    </w:p>
    <w:p>
      <w:pPr>
        <w:spacing w:after="80"/>
      </w:pPr>
      <w:r>
        <w:rPr>
          <w:b w:val="0"/>
          <w:i w:val="0"/>
          <w:sz w:val="22"/>
        </w:rPr>
        <w:t>The architecture is designed for streaming extensibility:</w:t>
      </w:r>
    </w:p>
    <w:p>
      <w:pPr>
        <w:pStyle w:val="ListBullet"/>
        <w:spacing w:after="40"/>
      </w:pPr>
      <w:r>
        <w:rPr>
          <w:sz w:val="22"/>
        </w:rPr>
        <w:t>AgentExecutor supports streaming=True to yield partial tokens as they arrive.</w:t>
      </w:r>
    </w:p>
    <w:p>
      <w:pPr>
        <w:pStyle w:val="ListBullet"/>
        <w:spacing w:after="40"/>
      </w:pPr>
      <w:r>
        <w:rPr>
          <w:sz w:val="22"/>
        </w:rPr>
        <w:t>FastAPI's StreamingResponse with EventSourceResponse enables Server-Sent Events (SSE).</w:t>
      </w:r>
    </w:p>
    <w:p>
      <w:pPr>
        <w:pStyle w:val="ListBullet"/>
        <w:spacing w:after="40"/>
      </w:pPr>
      <w:r>
        <w:rPr>
          <w:sz w:val="22"/>
        </w:rPr>
        <w:t>The Streamlit frontend polls the backend or can be upgraded to consume SSE for real-time display.</w:t>
      </w:r>
    </w:p>
    <w:p>
      <w:pPr>
        <w:pStyle w:val="ListBullet"/>
        <w:spacing w:after="40"/>
      </w:pPr>
      <w:r>
        <w:rPr>
          <w:sz w:val="22"/>
        </w:rPr>
        <w:t>Current implementation returns complete responses; streaming can be enabled per-endpoint by switching to StreamingResponse and iterating chain.astream().</w:t>
      </w:r>
    </w:p>
    <w:p/>
    <w:p>
      <w:pPr>
        <w:pStyle w:val="Heading2"/>
        <w:jc w:val="left"/>
      </w:pPr>
      <w:r>
        <w:rPr>
          <w:color w:val="2563EB"/>
        </w:rPr>
        <w:t>4.7  Langfuse Observability Tracing</w:t>
      </w:r>
    </w:p>
    <w:p>
      <w:pPr>
        <w:spacing w:after="80"/>
      </w:pPr>
      <w:r>
        <w:rPr>
          <w:b w:val="0"/>
          <w:i w:val="0"/>
          <w:sz w:val="22"/>
        </w:rPr>
        <w:t>Every LLM call and tool invocation is traced automatically via Langfuse: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observability/langfuse_config.py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def get_langfuse_handler(session_id, user_id) -&gt; CallbackHandler | None: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return CallbackHandler(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secret_key=LANGFUSE_SECRET_KEY,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public_key=LANGFUSE_PUBLIC_KEY,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host=LANGFUSE_HOST,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session_id=session_id,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user_id=user_id,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tags=["job-agent", "langchain"],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)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Injected into AgentExecutor via callbacks=[handler]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Gracefully returns None if credentials are missing</w:t>
      </w:r>
    </w:p>
    <w:p/>
    <w:p>
      <w:pPr>
        <w:pStyle w:val="ListBullet"/>
        <w:spacing w:after="40"/>
      </w:pPr>
      <w:r>
        <w:rPr>
          <w:sz w:val="22"/>
        </w:rPr>
        <w:t>Captures: LLM token counts, latency, tool call sequences, error traces.</w:t>
      </w:r>
    </w:p>
    <w:p>
      <w:pPr>
        <w:pStyle w:val="ListBullet"/>
        <w:spacing w:after="40"/>
      </w:pPr>
      <w:r>
        <w:rPr>
          <w:sz w:val="22"/>
        </w:rPr>
        <w:t>Session grouping allows full conversation replay in Langfuse dashboard.</w:t>
      </w:r>
    </w:p>
    <w:p>
      <w:pPr>
        <w:pStyle w:val="ListBullet"/>
        <w:spacing w:after="40"/>
      </w:pPr>
      <w:r>
        <w:rPr>
          <w:sz w:val="22"/>
        </w:rPr>
        <w:t>Graceful degradation — missing credentials → None returned → no handler injected.</w:t>
      </w:r>
    </w:p>
    <w:p>
      <w:pPr>
        <w:pStyle w:val="ListBullet"/>
        <w:spacing w:after="40"/>
      </w:pPr>
      <w:r>
        <w:rPr>
          <w:sz w:val="22"/>
        </w:rPr>
        <w:t>flush_langfuse() called on application shutdown to send pending events.</w:t>
      </w:r>
    </w:p>
    <w:p>
      <w:r>
        <w:br w:type="page"/>
      </w:r>
    </w:p>
    <w:p>
      <w:pPr>
        <w:pStyle w:val="Heading1"/>
        <w:jc w:val="left"/>
      </w:pPr>
      <w:r>
        <w:rPr>
          <w:color w:val="1E3A5F"/>
        </w:rPr>
        <w:t>5. Full System Architecture Diagram</w:t>
      </w:r>
    </w:p>
    <w:p>
      <w:pPr>
        <w:spacing w:before="80" w:after="80"/>
        <w:pBdr>
          <w:bottom w:val="single" w:sz="6" w:space="1" w:color="2563EB"/>
        </w:pBdr>
      </w:pPr>
    </w:p>
    <w:p>
      <w:pPr>
        <w:spacing w:after="80"/>
      </w:pPr>
      <w:r>
        <w:rPr>
          <w:b w:val="0"/>
          <w:i w:val="0"/>
          <w:sz w:val="22"/>
        </w:rPr>
        <w:t>The diagram below shows each layer of the system — from the user's browser down to external services — as colour-coded boxes connected by labelled arrows.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405"/>
            <w:gridSpan w:val="3"/>
            <w:shd w:val="clear" w:color="auto" w:fill="1D4ED8"/>
          </w:tcPr>
          <w:p>
            <w:pPr>
              <w:spacing w:before="60" w:after="60"/>
              <w:jc w:val="center"/>
            </w:pPr>
            <w:r>
              <w:rPr>
                <w:b/>
                <w:color w:val="D1D5DB"/>
                <w:sz w:val="16"/>
              </w:rPr>
              <w:t>USER INTERFACE LAYER</w:t>
            </w:r>
          </w:p>
        </w:tc>
      </w:tr>
      <w:tr>
        <w:tc>
          <w:tcPr>
            <w:tcW w:type="dxa" w:w="9405"/>
            <w:gridSpan w:val="3"/>
            <w:shd w:val="clear" w:color="auto" w:fill="2563EB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Streamlit Frontend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BFDBFE"/>
                <w:sz w:val="18"/>
              </w:rPr>
              <w:t>src/frontend/app.py  ·  Port 8501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DBEAFE"/>
                <w:sz w:val="16"/>
              </w:rPr>
              <w:t xml:space="preserve">  Chat UI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DBEAFE"/>
                <w:sz w:val="16"/>
              </w:rPr>
              <w:t xml:space="preserve">  Sidebar: User Info + Resume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DBEAFE"/>
                <w:sz w:val="16"/>
              </w:rPr>
              <w:t xml:space="preserve">  Session Management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DBEAFE"/>
                <w:sz w:val="16"/>
              </w:rPr>
              <w:t xml:space="preserve">  Quick Actions  </w:t>
            </w:r>
          </w:p>
        </w:tc>
      </w:tr>
      <w:tr>
        <w:tc>
          <w:tcPr>
            <w:tcW w:type="dxa" w:w="9405"/>
            <w:gridSpan w:val="3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2563EB"/>
                <w:sz w:val="32"/>
              </w:rPr>
              <w:t>↓</w:t>
            </w:r>
            <w:r>
              <w:rPr>
                <w:i/>
                <w:color w:val="6B7280"/>
                <w:sz w:val="18"/>
              </w:rPr>
              <w:t xml:space="preserve">  HTTP REST  →  POST /api/chat/public  |  GET /api/health  |  POST /api/auth/token</w:t>
            </w:r>
          </w:p>
        </w:tc>
      </w:tr>
      <w:tr>
        <w:tc>
          <w:tcPr>
            <w:tcW w:type="dxa" w:w="9405"/>
            <w:gridSpan w:val="3"/>
            <w:shd w:val="clear" w:color="auto" w:fill="065F46"/>
          </w:tcPr>
          <w:p>
            <w:pPr>
              <w:spacing w:before="60" w:after="60"/>
              <w:jc w:val="center"/>
            </w:pPr>
            <w:r>
              <w:rPr>
                <w:b/>
                <w:color w:val="D1D5DB"/>
                <w:sz w:val="16"/>
              </w:rPr>
              <w:t>API &amp; AUTHENTICATION LAYER</w:t>
            </w:r>
          </w:p>
        </w:tc>
      </w:tr>
      <w:tr>
        <w:tc>
          <w:tcPr>
            <w:tcW w:type="dxa" w:w="9405"/>
            <w:gridSpan w:val="3"/>
            <w:shd w:val="clear" w:color="auto" w:fill="059669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FastAPI Backend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A7F3D0"/>
                <w:sz w:val="18"/>
              </w:rPr>
              <w:t>src/backend/main.py  ·  Port 8000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064E3B"/>
                <w:sz w:val="16"/>
              </w:rPr>
              <w:t xml:space="preserve">  RequestID Middleware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064E3B"/>
                <w:sz w:val="16"/>
              </w:rPr>
              <w:t xml:space="preserve">  CORS Middleware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064E3B"/>
                <w:sz w:val="16"/>
              </w:rPr>
              <w:t xml:space="preserve">  Lifespan Events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064E3B"/>
                <w:sz w:val="16"/>
              </w:rPr>
              <w:t xml:space="preserve">  ApiResponse[T] Envelope  </w:t>
            </w:r>
          </w:p>
        </w:tc>
      </w:tr>
      <w:tr>
        <w:tc>
          <w:tcPr>
            <w:tcW w:type="dxa" w:w="9405"/>
            <w:gridSpan w:val="3"/>
            <w:shd w:val="clear" w:color="auto" w:fill="D1FAE5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065F46"/>
                <w:sz w:val="20"/>
              </w:rPr>
              <w:t xml:space="preserve">🔒  Auth0 JWT Guard  </w:t>
            </w:r>
            <w:r>
              <w:rPr>
                <w:i/>
                <w:color w:val="047857"/>
                <w:sz w:val="18"/>
              </w:rPr>
              <w:t>RS256 Signature   ·   Audience / Issuer Check   ·   Expiry Validation   ·   JWKS Cache</w:t>
            </w:r>
          </w:p>
        </w:tc>
      </w:tr>
      <w:tr>
        <w:tc>
          <w:tcPr>
            <w:tcW w:type="dxa" w:w="9405"/>
            <w:gridSpan w:val="3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2563EB"/>
                <w:sz w:val="32"/>
              </w:rPr>
              <w:t>↓</w:t>
            </w:r>
            <w:r>
              <w:rPr>
                <w:i/>
                <w:color w:val="6B7280"/>
                <w:sz w:val="18"/>
              </w:rPr>
              <w:t xml:space="preserve">  run_agent( user_message, session_id )</w:t>
            </w:r>
          </w:p>
        </w:tc>
      </w:tr>
      <w:tr>
        <w:tc>
          <w:tcPr>
            <w:tcW w:type="dxa" w:w="9405"/>
            <w:gridSpan w:val="3"/>
            <w:shd w:val="clear" w:color="auto" w:fill="6B21A8"/>
          </w:tcPr>
          <w:p>
            <w:pPr>
              <w:spacing w:before="60" w:after="60"/>
              <w:jc w:val="center"/>
            </w:pPr>
            <w:r>
              <w:rPr>
                <w:b/>
                <w:color w:val="D1D5DB"/>
                <w:sz w:val="16"/>
              </w:rPr>
              <w:t>AI AGENT &amp; ORCHESTRATION LAYER</w:t>
            </w:r>
          </w:p>
        </w:tc>
      </w:tr>
      <w:tr>
        <w:tc>
          <w:tcPr>
            <w:tcW w:type="dxa" w:w="9405"/>
            <w:gridSpan w:val="3"/>
            <w:shd w:val="clear" w:color="auto" w:fill="7C3AED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LangChain Agent Orchestrator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DDD6FE"/>
                <w:sz w:val="18"/>
              </w:rPr>
              <w:t>src/backend/agent/job_agent.py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4C1D95"/>
                <w:sz w:val="16"/>
              </w:rPr>
              <w:t xml:space="preserve">  create_tool_calling_agent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4C1D95"/>
                <w:sz w:val="16"/>
              </w:rPr>
              <w:t xml:space="preserve">  AgentExecutor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4C1D95"/>
                <w:sz w:val="16"/>
              </w:rPr>
              <w:t xml:space="preserve">  RunnableWithMessageHistory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4C1D95"/>
                <w:sz w:val="16"/>
              </w:rPr>
              <w:t xml:space="preserve">  Gemini (gemini-2.0-flash)  </w:t>
            </w:r>
          </w:p>
        </w:tc>
      </w:tr>
      <w:tr>
        <w:tc>
          <w:tcPr>
            <w:tcW w:type="dxa" w:w="6270"/>
            <w:gridSpan w:val="2"/>
            <w:shd w:val="clear" w:color="auto" w:fill="A78BFA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Session Memory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EDE9FE"/>
                <w:sz w:val="18"/>
              </w:rPr>
              <w:t>ChatMessageHistory per session_id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4C1D95"/>
                <w:sz w:val="16"/>
              </w:rPr>
              <w:t xml:space="preserve">  In-memory store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4C1D95"/>
                <w:sz w:val="16"/>
              </w:rPr>
              <w:t xml:space="preserve">  Multi-turn context  </w:t>
            </w:r>
          </w:p>
        </w:tc>
        <w:tc>
          <w:tcPr>
            <w:tcW w:type="dxa" w:w="3135"/>
            <w:shd w:val="clear" w:color="auto" w:fill="8B5CF6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Langfuse Tracer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EDE9FE"/>
                <w:sz w:val="18"/>
              </w:rPr>
              <w:t>CallbackHandler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4C1D95"/>
                <w:sz w:val="16"/>
              </w:rPr>
              <w:t xml:space="preserve">  Token counts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4C1D95"/>
                <w:sz w:val="16"/>
              </w:rPr>
              <w:t xml:space="preserve">  Latency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4C1D95"/>
                <w:sz w:val="16"/>
              </w:rPr>
              <w:t xml:space="preserve">  Tool traces  </w:t>
            </w:r>
          </w:p>
        </w:tc>
      </w:tr>
      <w:tr>
        <w:tc>
          <w:tcPr>
            <w:tcW w:type="dxa" w:w="9405"/>
            <w:gridSpan w:val="3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2563EB"/>
                <w:sz w:val="32"/>
              </w:rPr>
              <w:t>↓</w:t>
            </w:r>
            <w:r>
              <w:rPr>
                <w:i/>
                <w:color w:val="6B7280"/>
                <w:sz w:val="18"/>
              </w:rPr>
              <w:t xml:space="preserve">  Tool Calls  (dynamic routing by the LLM)</w:t>
            </w:r>
          </w:p>
        </w:tc>
      </w:tr>
      <w:tr>
        <w:tc>
          <w:tcPr>
            <w:tcW w:type="dxa" w:w="9405"/>
            <w:gridSpan w:val="3"/>
            <w:shd w:val="clear" w:color="auto" w:fill="92400E"/>
          </w:tcPr>
          <w:p>
            <w:pPr>
              <w:spacing w:before="60" w:after="60"/>
              <w:jc w:val="center"/>
            </w:pPr>
            <w:r>
              <w:rPr>
                <w:b/>
                <w:color w:val="D1D5DB"/>
                <w:sz w:val="16"/>
              </w:rPr>
              <w:t>AGENT TOOLS LAYER</w:t>
            </w:r>
          </w:p>
        </w:tc>
      </w:tr>
      <w:tr>
        <w:tc>
          <w:tcPr>
            <w:tcW w:type="dxa" w:w="3135"/>
            <w:shd w:val="clear" w:color="auto" w:fill="B45309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Job Search Tool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FEF3C7"/>
                <w:sz w:val="18"/>
              </w:rPr>
              <w:t>agent/tools/job_search.py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78350F"/>
                <w:sz w:val="16"/>
              </w:rPr>
              <w:t xml:space="preserve">  search_jobs()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78350F"/>
                <w:sz w:val="16"/>
              </w:rPr>
              <w:t xml:space="preserve">  SerpAPI client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78350F"/>
                <w:sz w:val="16"/>
              </w:rPr>
              <w:t xml:space="preserve">  Markdown formatter  </w:t>
            </w:r>
          </w:p>
        </w:tc>
        <w:tc>
          <w:tcPr>
            <w:tcW w:type="dxa" w:w="3135"/>
            <w:shd w:val="clear" w:color="auto" w:fill="D97706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Resume Analyser Tool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FEF3C7"/>
                <w:sz w:val="18"/>
              </w:rPr>
              <w:t>agent/tools/resume_analyzer.py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78350F"/>
                <w:sz w:val="16"/>
              </w:rPr>
              <w:t xml:space="preserve">  analyze_resume()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78350F"/>
                <w:sz w:val="16"/>
              </w:rPr>
              <w:t xml:space="preserve">  Skills extraction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78350F"/>
                <w:sz w:val="16"/>
              </w:rPr>
              <w:t xml:space="preserve">  Score / Gap analysis  </w:t>
            </w:r>
          </w:p>
        </w:tc>
        <w:tc>
          <w:tcPr>
            <w:tcW w:type="dxa" w:w="3135"/>
            <w:shd w:val="clear" w:color="auto" w:fill="F59E0B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Cover Letter Tool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FEF3C7"/>
                <w:sz w:val="18"/>
              </w:rPr>
              <w:t>agent/tools/cover_letter.py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78350F"/>
                <w:sz w:val="16"/>
              </w:rPr>
              <w:t xml:space="preserve">  generate_cover_letter()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78350F"/>
                <w:sz w:val="16"/>
              </w:rPr>
              <w:t xml:space="preserve">  4-para template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78350F"/>
                <w:sz w:val="16"/>
              </w:rPr>
              <w:t xml:space="preserve">  300–400 words  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pPr>
              <w:spacing w:before="20" w:after="20"/>
              <w:jc w:val="center"/>
            </w:pPr>
            <w:r>
              <w:rPr>
                <w:b/>
                <w:color w:val="2563EB"/>
                <w:sz w:val="28"/>
              </w:rPr>
              <w:t>↓</w:t>
            </w:r>
          </w:p>
        </w:tc>
        <w:tc>
          <w:tcPr>
            <w:tcW w:type="dxa" w:w="3135"/>
            <w:shd w:val="clear" w:color="auto" w:fill="F8FAFC"/>
          </w:tcPr>
          <w:p>
            <w:pPr>
              <w:spacing w:before="20" w:after="20"/>
              <w:jc w:val="center"/>
            </w:pPr>
            <w:r>
              <w:rPr>
                <w:b/>
                <w:color w:val="2563EB"/>
                <w:sz w:val="28"/>
              </w:rPr>
              <w:t>↓</w:t>
            </w:r>
          </w:p>
        </w:tc>
        <w:tc>
          <w:tcPr>
            <w:tcW w:type="dxa" w:w="3135"/>
            <w:shd w:val="clear" w:color="auto" w:fill="F8FAFC"/>
          </w:tcPr>
          <w:p>
            <w:pPr>
              <w:spacing w:before="20" w:after="20"/>
              <w:jc w:val="center"/>
            </w:pPr>
            <w:r>
              <w:rPr>
                <w:b/>
                <w:color w:val="2563EB"/>
                <w:sz w:val="28"/>
              </w:rPr>
              <w:t>↓</w:t>
            </w:r>
          </w:p>
        </w:tc>
      </w:tr>
      <w:tr>
        <w:tc>
          <w:tcPr>
            <w:tcW w:type="dxa" w:w="9405"/>
            <w:gridSpan w:val="3"/>
            <w:shd w:val="clear" w:color="auto" w:fill="1E3A5F"/>
          </w:tcPr>
          <w:p>
            <w:pPr>
              <w:spacing w:before="60" w:after="60"/>
              <w:jc w:val="center"/>
            </w:pPr>
            <w:r>
              <w:rPr>
                <w:b/>
                <w:color w:val="D1D5DB"/>
                <w:sz w:val="16"/>
              </w:rPr>
              <w:t>EXTERNAL SERVICES</w:t>
            </w:r>
          </w:p>
        </w:tc>
      </w:tr>
      <w:tr>
        <w:tc>
          <w:tcPr>
            <w:tcW w:type="dxa" w:w="3135"/>
            <w:shd w:val="clear" w:color="auto" w:fill="1E3A5F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SerpAPI  ·  Google Jobs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BFDBFE"/>
                <w:sz w:val="18"/>
              </w:rPr>
              <w:t>Real-time job listings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DBEAFE"/>
                <w:sz w:val="16"/>
              </w:rPr>
              <w:t xml:space="preserve">  Up to 10 results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DBEAFE"/>
                <w:sz w:val="16"/>
              </w:rPr>
              <w:t xml:space="preserve">  Filters: role + location  </w:t>
            </w:r>
          </w:p>
        </w:tc>
        <w:tc>
          <w:tcPr>
            <w:tcW w:type="dxa" w:w="3135"/>
            <w:shd w:val="clear" w:color="auto" w:fill="1E40AF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Google Gemini LLM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BFDBFE"/>
                <w:sz w:val="18"/>
              </w:rPr>
              <w:t>Resume Analysis  &amp;  Gap Check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DBEAFE"/>
                <w:sz w:val="16"/>
              </w:rPr>
              <w:t xml:space="preserve">  gemini-2.0-flash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DBEAFE"/>
                <w:sz w:val="16"/>
              </w:rPr>
              <w:t xml:space="preserve">  OpenAI-compatible API  </w:t>
            </w:r>
          </w:p>
        </w:tc>
        <w:tc>
          <w:tcPr>
            <w:tcW w:type="dxa" w:w="3135"/>
            <w:shd w:val="clear" w:color="auto" w:fill="1D4ED8"/>
            <w:vAlign w:val="center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24"/>
              </w:rPr>
              <w:t>Google Gemini LLM</w:t>
            </w:r>
          </w:p>
          <w:p>
            <w:pPr>
              <w:spacing w:before="0" w:after="80"/>
              <w:jc w:val="center"/>
            </w:pPr>
            <w:r>
              <w:rPr>
                <w:i/>
                <w:color w:val="BFDBFE"/>
                <w:sz w:val="18"/>
              </w:rPr>
              <w:t>Cover Letter Generation</w:t>
            </w:r>
          </w:p>
          <w:p>
            <w:pPr>
              <w:spacing w:before="40" w:after="120"/>
              <w:jc w:val="center"/>
            </w:pPr>
            <w:r>
              <w:rPr>
                <w:b/>
                <w:color w:val="DBEAFE"/>
                <w:sz w:val="16"/>
              </w:rPr>
              <w:t xml:space="preserve">  gemini-2.0-flash  </w:t>
            </w:r>
            <w:r>
              <w:rPr>
                <w:sz w:val="18"/>
              </w:rPr>
              <w:t xml:space="preserve">   </w:t>
            </w:r>
            <w:r>
              <w:rPr>
                <w:b/>
                <w:color w:val="DBEAFE"/>
                <w:sz w:val="16"/>
              </w:rPr>
              <w:t xml:space="preserve">  OpenAI-compatible API  </w:t>
            </w:r>
          </w:p>
        </w:tc>
      </w:tr>
      <w:tr>
        <w:tc>
          <w:tcPr>
            <w:tcW w:type="dxa" w:w="9405"/>
            <w:gridSpan w:val="3"/>
            <w:shd w:val="clear" w:color="auto" w:fill="0F172A"/>
          </w:tcPr>
          <w:p>
            <w:pPr>
              <w:spacing w:before="100" w:after="100"/>
              <w:jc w:val="center"/>
            </w:pPr>
            <w:r>
              <w:rPr>
                <w:b/>
                <w:color w:val="60A5FA"/>
                <w:sz w:val="18"/>
              </w:rPr>
              <w:t>Auth0</w:t>
            </w:r>
            <w:r>
              <w:rPr>
                <w:i/>
                <w:color w:val="9CA3AF"/>
                <w:sz w:val="16"/>
              </w:rPr>
              <w:t xml:space="preserve">  JWT issuance &amp; JWKS endpoint</w:t>
            </w:r>
            <w:r>
              <w:rPr>
                <w:color w:val="4B5563"/>
                <w:sz w:val="18"/>
              </w:rPr>
              <w:t xml:space="preserve">     |     </w:t>
            </w:r>
            <w:r>
              <w:rPr>
                <w:b/>
                <w:color w:val="60A5FA"/>
                <w:sz w:val="18"/>
              </w:rPr>
              <w:t>Langfuse Cloud</w:t>
            </w:r>
            <w:r>
              <w:rPr>
                <w:i/>
                <w:color w:val="9CA3AF"/>
                <w:sz w:val="16"/>
              </w:rPr>
              <w:t xml:space="preserve">  Observability dashboard  ·  cloud.langfuse.com</w:t>
            </w:r>
            <w:r>
              <w:rPr>
                <w:color w:val="4B5563"/>
                <w:sz w:val="18"/>
              </w:rPr>
              <w:t xml:space="preserve">     |     </w:t>
            </w:r>
            <w:r>
              <w:rPr>
                <w:b/>
                <w:color w:val="60A5FA"/>
                <w:sz w:val="18"/>
              </w:rPr>
              <w:t>Vercel</w:t>
            </w:r>
            <w:r>
              <w:rPr>
                <w:i/>
                <w:color w:val="9CA3AF"/>
                <w:sz w:val="16"/>
              </w:rPr>
              <w:t xml:space="preserve">  Serverless deployment  ·  Mangum ASGI adapter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E3A5F"/>
        </w:rPr>
        <w:t>6. Data Flow — End-to-End Example</w:t>
      </w:r>
    </w:p>
    <w:p>
      <w:pPr>
        <w:spacing w:before="80" w:after="80"/>
        <w:pBdr>
          <w:bottom w:val="single" w:sz="6" w:space="1" w:color="2563EB"/>
        </w:pBdr>
      </w:pPr>
    </w:p>
    <w:p>
      <w:pPr>
        <w:spacing w:after="80"/>
      </w:pPr>
      <w:r>
        <w:rPr>
          <w:b w:val="0"/>
          <w:i w:val="0"/>
          <w:sz w:val="22"/>
        </w:rPr>
        <w:t>Example: User types "Find Python jobs in San Francisco and analyse my resume."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Step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Action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2563EB"/>
                <w:sz w:val="22"/>
              </w:rPr>
              <w:t>Frontend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User submits message + session_id. Streamlit calls POST /api/chat/public.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color w:val="2563EB"/>
                <w:sz w:val="22"/>
              </w:rPr>
              <w:t>Backend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RequestIDMiddleware attaches UUID. Router calls run_agent(message, session_id).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2563EB"/>
                <w:sz w:val="22"/>
              </w:rPr>
              <w:t>Agent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Retrieves ChatMessageHistory for session_id. Invokes Gemini LLM to plan steps.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color w:val="2563EB"/>
                <w:sz w:val="22"/>
              </w:rPr>
              <w:t>Tool Call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Agent decides to call search_jobs("Python Engineer", "San Francisco").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2563EB"/>
                <w:sz w:val="22"/>
              </w:rPr>
              <w:t>SerpAPI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Returns up to 10 job listings as JSON. Tool formats to markdown.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color w:val="2563EB"/>
                <w:sz w:val="22"/>
              </w:rPr>
              <w:t>Agent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Gemini receives tool result. Decides to also call analyze_resume(resume_text).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2563EB"/>
                <w:sz w:val="22"/>
              </w:rPr>
              <w:t>LLM Tool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Gemini analyses resume, returns skills, score, and improvement suggestions.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color w:val="2563EB"/>
                <w:sz w:val="22"/>
              </w:rPr>
              <w:t>Agent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Synthesises both tool results into a combined markdown response.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2563EB"/>
                <w:sz w:val="22"/>
              </w:rPr>
              <w:t>Memory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Full exchange (human + AI messages) saved to ChatMessageHistory.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color w:val="2563EB"/>
                <w:sz w:val="22"/>
              </w:rPr>
              <w:t>Response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FastAPI wraps output in ApiResponse.ok(ChatResponse(response=..., session_id=...)).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/>
                <w:color w:val="2563EB"/>
                <w:sz w:val="22"/>
              </w:rPr>
              <w:t>Langfuse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CallbackHandler submits trace: 2 tool calls, 3 LLM turns, total latency, tokens.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color w:val="2563EB"/>
                <w:sz w:val="22"/>
              </w:rPr>
              <w:t>Frontend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2"/>
              </w:rPr>
              <w:t>Streamlit renders markdown response in chat bubble. User sees jobs + analysis.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5F"/>
        </w:rPr>
        <w:t>7. Error Handling Strategy</w:t>
      </w:r>
    </w:p>
    <w:p>
      <w:pPr>
        <w:spacing w:before="80" w:after="80"/>
        <w:pBdr>
          <w:bottom w:val="single" w:sz="6" w:space="1" w:color="2563EB"/>
        </w:pBdr>
      </w:pPr>
    </w:p>
    <w:p>
      <w:pPr>
        <w:spacing w:after="80"/>
      </w:pPr>
      <w:r>
        <w:rPr>
          <w:b w:val="0"/>
          <w:i w:val="0"/>
          <w:sz w:val="22"/>
        </w:rPr>
        <w:t>All errors are mapped through a domain exception hierarchy and surfaced as structured ApiResponse envelopes with consistent HTTP status codes: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Exception Class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ind w:left="0"/>
            </w:pPr>
            <w:r>
              <w:rPr>
                <w:rFonts w:ascii="Courier New" w:hAnsi="Courier New"/>
                <w:sz w:val="18"/>
              </w:rPr>
              <w:t>AppError</w:t>
            </w:r>
          </w:p>
        </w:tc>
        <w:tc>
          <w:tcPr>
            <w:tcW w:type="dxa" w:w="3135"/>
            <w:shd w:val="clear" w:color="auto" w:fill="FEE2E2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INTERNAL_SERVER_ERROR — base for all domain errors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ind w:left="160"/>
            </w:pPr>
            <w:r>
              <w:rPr>
                <w:rFonts w:ascii="Courier New" w:hAnsi="Courier New"/>
                <w:sz w:val="18"/>
              </w:rPr>
              <w:t>ConfigurationError</w:t>
            </w:r>
          </w:p>
        </w:tc>
        <w:tc>
          <w:tcPr>
            <w:tcW w:type="dxa" w:w="3135"/>
            <w:shd w:val="clear" w:color="auto" w:fill="FEE2E2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Missing or invalid environment variable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ind w:left="160"/>
            </w:pPr>
            <w:r>
              <w:rPr>
                <w:rFonts w:ascii="Courier New" w:hAnsi="Courier New"/>
                <w:sz w:val="18"/>
              </w:rPr>
              <w:t>Auth0Error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Generic Auth0 failure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ind w:left="320"/>
            </w:pPr>
            <w:r>
              <w:rPr>
                <w:rFonts w:ascii="Courier New" w:hAnsi="Courier New"/>
                <w:sz w:val="18"/>
              </w:rPr>
              <w:t>Auth0ConfigError</w:t>
            </w:r>
          </w:p>
        </w:tc>
        <w:tc>
          <w:tcPr>
            <w:tcW w:type="dxa" w:w="3135"/>
            <w:shd w:val="clear" w:color="auto" w:fill="FEE2E2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Auth0 not configured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ind w:left="320"/>
            </w:pPr>
            <w:r>
              <w:rPr>
                <w:rFonts w:ascii="Courier New" w:hAnsi="Courier New"/>
                <w:sz w:val="18"/>
              </w:rPr>
              <w:t>Auth0CredentialsError</w:t>
            </w:r>
          </w:p>
        </w:tc>
        <w:tc>
          <w:tcPr>
            <w:tcW w:type="dxa" w:w="3135"/>
            <w:shd w:val="clear" w:color="auto" w:fill="FEE2E2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Invalid JWT or credentials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ind w:left="320"/>
            </w:pPr>
            <w:r>
              <w:rPr>
                <w:rFonts w:ascii="Courier New" w:hAnsi="Courier New"/>
                <w:sz w:val="18"/>
              </w:rPr>
              <w:t>Auth0NetworkError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Auth0 unreachable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ind w:left="160"/>
            </w:pPr>
            <w:r>
              <w:rPr>
                <w:rFonts w:ascii="Courier New" w:hAnsi="Courier New"/>
                <w:sz w:val="18"/>
              </w:rPr>
              <w:t>GeminiError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Generic LLM failure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ind w:left="320"/>
            </w:pPr>
            <w:r>
              <w:rPr>
                <w:rFonts w:ascii="Courier New" w:hAnsi="Courier New"/>
                <w:sz w:val="18"/>
              </w:rPr>
              <w:t>GeminiConfigError</w:t>
            </w:r>
          </w:p>
        </w:tc>
        <w:tc>
          <w:tcPr>
            <w:tcW w:type="dxa" w:w="3135"/>
            <w:shd w:val="clear" w:color="auto" w:fill="FEE2E2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API key missing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ind w:left="320"/>
            </w:pPr>
            <w:r>
              <w:rPr>
                <w:rFonts w:ascii="Courier New" w:hAnsi="Courier New"/>
                <w:sz w:val="18"/>
              </w:rPr>
              <w:t>GeminiRateLimitError</w:t>
            </w:r>
          </w:p>
        </w:tc>
        <w:tc>
          <w:tcPr>
            <w:tcW w:type="dxa" w:w="3135"/>
            <w:shd w:val="clear" w:color="auto" w:fill="FEF3C7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Too many requests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ind w:left="320"/>
            </w:pPr>
            <w:r>
              <w:rPr>
                <w:rFonts w:ascii="Courier New" w:hAnsi="Courier New"/>
                <w:sz w:val="18"/>
              </w:rPr>
              <w:t>GeminiQuotaExceededError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Quota exhausted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ind w:left="320"/>
            </w:pPr>
            <w:r>
              <w:rPr>
                <w:rFonts w:ascii="Courier New" w:hAnsi="Courier New"/>
                <w:sz w:val="18"/>
              </w:rPr>
              <w:t>GeminiNetworkError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LLM unreachable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ind w:left="320"/>
            </w:pPr>
            <w:r>
              <w:rPr>
                <w:rFonts w:ascii="Courier New" w:hAnsi="Courier New"/>
                <w:sz w:val="18"/>
              </w:rPr>
              <w:t>GeminiInvalidRequestError</w:t>
            </w:r>
          </w:p>
        </w:tc>
        <w:tc>
          <w:tcPr>
            <w:tcW w:type="dxa" w:w="3135"/>
            <w:shd w:val="clear" w:color="auto" w:fill="FEF3C7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Bad prompt/request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ind w:left="160"/>
            </w:pPr>
            <w:r>
              <w:rPr>
                <w:rFonts w:ascii="Courier New" w:hAnsi="Courier New"/>
                <w:sz w:val="18"/>
              </w:rPr>
              <w:t>LangfuseError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Generic observability failure (non-fatal)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ind w:left="160"/>
            </w:pPr>
            <w:r>
              <w:rPr>
                <w:rFonts w:ascii="Courier New" w:hAnsi="Courier New"/>
                <w:sz w:val="18"/>
              </w:rPr>
              <w:t>SerpApiError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Generic SerpAPI failure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ind w:left="320"/>
            </w:pPr>
            <w:r>
              <w:rPr>
                <w:rFonts w:ascii="Courier New" w:hAnsi="Courier New"/>
                <w:sz w:val="18"/>
              </w:rPr>
              <w:t>SerpApiRateLimitError</w:t>
            </w:r>
          </w:p>
        </w:tc>
        <w:tc>
          <w:tcPr>
            <w:tcW w:type="dxa" w:w="3135"/>
            <w:shd w:val="clear" w:color="auto" w:fill="FEF3C7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SerpAPI rate limited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ind w:left="320"/>
            </w:pPr>
            <w:r>
              <w:rPr>
                <w:rFonts w:ascii="Courier New" w:hAnsi="Courier New"/>
                <w:sz w:val="18"/>
              </w:rPr>
              <w:t>SerpApiNetworkError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SerpAPI unreachable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ind w:left="160"/>
            </w:pPr>
            <w:r>
              <w:rPr>
                <w:rFonts w:ascii="Courier New" w:hAnsi="Courier New"/>
                <w:sz w:val="18"/>
              </w:rPr>
              <w:t>AgentError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Agent execution failure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5F"/>
        </w:rPr>
        <w:t>8. Testing Strategy</w:t>
      </w:r>
    </w:p>
    <w:p>
      <w:pPr>
        <w:spacing w:before="80" w:after="80"/>
        <w:pBdr>
          <w:bottom w:val="single" w:sz="6" w:space="1" w:color="2563EB"/>
        </w:pBdr>
      </w:pPr>
    </w:p>
    <w:p>
      <w:pPr>
        <w:spacing w:after="80"/>
      </w:pPr>
      <w:r>
        <w:rPr>
          <w:b w:val="0"/>
          <w:i w:val="0"/>
          <w:sz w:val="22"/>
        </w:rPr>
        <w:t>The project includes 11 test modules (~1,689 lines) covering all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Test Module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Coverage Focus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test_main.py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FastAPI endpoint integration tests; validates request routing, response envelopes, error codes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test_agent.py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Agent session management, tool routing, memory persistence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test_auth.py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Auth0 JWT RS256 validation — valid/expired/invalid tokens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test_auth_token.py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Token acquisition via Resource Owner Password Grant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test_llm.py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LLM factory singleton, error translation for all 5 Gemini error types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test_tools_job_search.py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SerpAPI integration, error handling, result formatting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test_tools_resume_analyzer.py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Resume analysis with and without job description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test_tools_cover_letter.py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Cover letter generation, validation edge cases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test_schemas.py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Pydantic model validation — field constraints, custom validators</w:t>
            </w:r>
          </w:p>
        </w:tc>
      </w:tr>
      <w:tr>
        <w:tc>
          <w:tcPr>
            <w:tcW w:type="dxa" w:w="4703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test_langfuse.py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sz w:val="20"/>
              </w:rPr>
              <w:t>Langfuse handler creation, graceful degradation when credentials missing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conftest.py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Shared fixtures: mocked LLM, SerpAPI, Auth0, Langfuse, TestClient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Run the test suite: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pip install -r requirements-test.txt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pytest tests/ -v --cov=src/backend --cov-report=term-missing</w:t>
      </w:r>
    </w:p>
    <w:p>
      <w:r>
        <w:br w:type="page"/>
      </w:r>
    </w:p>
    <w:p>
      <w:pPr>
        <w:pStyle w:val="Heading1"/>
        <w:jc w:val="left"/>
      </w:pPr>
      <w:r>
        <w:rPr>
          <w:color w:val="1E3A5F"/>
        </w:rPr>
        <w:t>9. Deployment Configuration</w:t>
      </w:r>
    </w:p>
    <w:p>
      <w:pPr>
        <w:spacing w:before="80" w:after="80"/>
        <w:pBdr>
          <w:bottom w:val="single" w:sz="6" w:space="1" w:color="2563EB"/>
        </w:pBdr>
      </w:pPr>
    </w:p>
    <w:p>
      <w:pPr>
        <w:pStyle w:val="Heading2"/>
        <w:jc w:val="left"/>
      </w:pPr>
      <w:r>
        <w:rPr>
          <w:color w:val="2563EB"/>
        </w:rPr>
        <w:t>Local Development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Backend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cd src/backend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pip install -r requirements.txt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uvicorn main:app --reload --port 8000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Frontend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cd src/frontend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pip install -r requirements.txt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streamlit run app.py</w:t>
      </w:r>
    </w:p>
    <w:p/>
    <w:p>
      <w:pPr>
        <w:pStyle w:val="Heading2"/>
        <w:jc w:val="left"/>
      </w:pPr>
      <w:r>
        <w:rPr>
          <w:color w:val="2563EB"/>
        </w:rPr>
        <w:t>Vercel Serverless Deployment</w:t>
      </w:r>
    </w:p>
    <w:p>
      <w:pPr>
        <w:spacing w:after="80"/>
      </w:pPr>
      <w:r>
        <w:rPr>
          <w:b w:val="0"/>
          <w:i w:val="0"/>
          <w:sz w:val="22"/>
        </w:rPr>
        <w:t>Both backend and frontend include vercel.json configuration: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src/backend/vercel.json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{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"builds": [{"src": "index.py", "use": "@vercel/python"}],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"routes": [{"src": "/(.*)", "dest": "index.py"}]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}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Mangum ASGI adapter in index.py wraps the FastAPI app</w:t>
      </w:r>
    </w:p>
    <w:p>
      <w:pPr>
        <w:spacing w:before="0" w:after="0"/>
        <w:ind w:left="432"/>
        <w:shd w:val="clear" w:color="auto" w:fill="F1F5F9"/>
      </w:pPr>
      <w:r>
        <w:rPr>
          <w:rFonts w:ascii="Courier New" w:hAnsi="Courier New"/>
          <w:color w:val="1E293B"/>
          <w:sz w:val="18"/>
        </w:rPr>
        <w:t># for AWS Lambda / Vercel serverless function execution</w:t>
      </w:r>
    </w:p>
    <w:p>
      <w:r>
        <w:br w:type="page"/>
      </w:r>
    </w:p>
    <w:p>
      <w:pPr>
        <w:pStyle w:val="Heading1"/>
        <w:jc w:val="left"/>
      </w:pPr>
      <w:r>
        <w:rPr>
          <w:color w:val="1E3A5F"/>
        </w:rPr>
        <w:t>10. Environment Variables Reference</w:t>
      </w:r>
    </w:p>
    <w:p>
      <w:pPr>
        <w:spacing w:before="80" w:after="80"/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GEMINI_API_KEY</w:t>
            </w:r>
          </w:p>
        </w:tc>
        <w:tc>
          <w:tcPr>
            <w:tcW w:type="dxa" w:w="3135"/>
            <w:shd w:val="clear" w:color="auto" w:fill="DCFCE7"/>
          </w:tcPr>
          <w:p>
            <w:r>
              <w:rPr>
                <w:b/>
                <w:color w:val="15803D"/>
                <w:sz w:val="20"/>
              </w:rPr>
              <w:t>Required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Google API key for Gemini LLM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GEMINI_MODEL_NAME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b/>
                <w:color w:val="B45309"/>
                <w:sz w:val="20"/>
              </w:rPr>
              <w:t>Optional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Default: gemini-2.0-flash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GEMINI_BASE_URL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b/>
                <w:color w:val="B45309"/>
                <w:sz w:val="20"/>
              </w:rPr>
              <w:t>Optional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Default: Google OpenAI-compatible endpoint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SERPAPI_API_KEY</w:t>
            </w:r>
          </w:p>
        </w:tc>
        <w:tc>
          <w:tcPr>
            <w:tcW w:type="dxa" w:w="3135"/>
            <w:shd w:val="clear" w:color="auto" w:fill="DCFCE7"/>
          </w:tcPr>
          <w:p>
            <w:r>
              <w:rPr>
                <w:b/>
                <w:color w:val="15803D"/>
                <w:sz w:val="20"/>
              </w:rPr>
              <w:t>Required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SerpAPI key for Google Jobs search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AUTH0_DOMAIN</w:t>
            </w:r>
          </w:p>
        </w:tc>
        <w:tc>
          <w:tcPr>
            <w:tcW w:type="dxa" w:w="3135"/>
            <w:shd w:val="clear" w:color="auto" w:fill="DCFCE7"/>
          </w:tcPr>
          <w:p>
            <w:r>
              <w:rPr>
                <w:b/>
                <w:color w:val="15803D"/>
                <w:sz w:val="20"/>
              </w:rPr>
              <w:t>Required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Auth0 tenant domain (e.g. dev-xxx.auth0.com)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AUTH0_CLIENT_ID</w:t>
            </w:r>
          </w:p>
        </w:tc>
        <w:tc>
          <w:tcPr>
            <w:tcW w:type="dxa" w:w="3135"/>
            <w:shd w:val="clear" w:color="auto" w:fill="DCFCE7"/>
          </w:tcPr>
          <w:p>
            <w:r>
              <w:rPr>
                <w:b/>
                <w:color w:val="15803D"/>
                <w:sz w:val="20"/>
              </w:rPr>
              <w:t>Required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Auth0 application client 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AUTH0_CLIENT_SECRET</w:t>
            </w:r>
          </w:p>
        </w:tc>
        <w:tc>
          <w:tcPr>
            <w:tcW w:type="dxa" w:w="3135"/>
            <w:shd w:val="clear" w:color="auto" w:fill="DCFCE7"/>
          </w:tcPr>
          <w:p>
            <w:r>
              <w:rPr>
                <w:b/>
                <w:color w:val="15803D"/>
                <w:sz w:val="20"/>
              </w:rPr>
              <w:t>Required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Auth0 application client secret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AUTH0_AUDIENCE</w:t>
            </w:r>
          </w:p>
        </w:tc>
        <w:tc>
          <w:tcPr>
            <w:tcW w:type="dxa" w:w="3135"/>
            <w:shd w:val="clear" w:color="auto" w:fill="DCFCE7"/>
          </w:tcPr>
          <w:p>
            <w:r>
              <w:rPr>
                <w:b/>
                <w:color w:val="15803D"/>
                <w:sz w:val="20"/>
              </w:rPr>
              <w:t>Required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Auth0 API audience identifier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LANGFUSE_SECRET_KEY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b/>
                <w:color w:val="B45309"/>
                <w:sz w:val="20"/>
              </w:rPr>
              <w:t>Optional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Langfuse secret key (observability disabled if missing)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LANGFUSE_PUBLIC_KEY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b/>
                <w:color w:val="B45309"/>
                <w:sz w:val="20"/>
              </w:rPr>
              <w:t>Optional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Langfuse public key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7C3AED"/>
                <w:sz w:val="18"/>
              </w:rPr>
              <w:t>LANGFUSE_HOST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b/>
                <w:color w:val="B45309"/>
                <w:sz w:val="20"/>
              </w:rPr>
              <w:t>Optional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Default: https://cloud.langfuse.com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r>
              <w:rPr>
                <w:rFonts w:ascii="Courier New" w:hAnsi="Courier New"/>
                <w:color w:val="7C3AED"/>
                <w:sz w:val="18"/>
              </w:rPr>
              <w:t>BACKEND_URL</w:t>
            </w:r>
          </w:p>
        </w:tc>
        <w:tc>
          <w:tcPr>
            <w:tcW w:type="dxa" w:w="3135"/>
            <w:shd w:val="clear" w:color="auto" w:fill="FFF7ED"/>
          </w:tcPr>
          <w:p>
            <w:r>
              <w:rPr>
                <w:b/>
                <w:color w:val="B45309"/>
                <w:sz w:val="20"/>
              </w:rPr>
              <w:t>Optional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sz w:val="20"/>
              </w:rPr>
              <w:t>Default: http://localhost:8000 (used by frontend)</w:t>
            </w:r>
          </w:p>
        </w:tc>
      </w:tr>
    </w:tbl>
    <w:p/>
    <w:p>
      <w:pPr>
        <w:spacing w:before="80" w:after="80"/>
        <w:pBdr>
          <w:bottom w:val="single" w:sz="6" w:space="1" w:color="2563EB"/>
        </w:pBdr>
      </w:pPr>
    </w:p>
    <w:p/>
    <w:p>
      <w:pPr>
        <w:jc w:val="center"/>
      </w:pPr>
      <w:r>
        <w:rPr>
          <w:i/>
          <w:color w:val="6B7280"/>
          <w:sz w:val="18"/>
        </w:rPr>
        <w:t>Job Placement Agent — Sprint 11 Capstone Project  |  Build and Deploy Intelligent Conversational Agents  |  NIIT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