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ABCF" w14:textId="77777777" w:rsidR="00A159CF" w:rsidRDefault="00000000">
      <w:pPr>
        <w:spacing w:after="100" w:line="276" w:lineRule="auto"/>
        <w:jc w:val="center"/>
      </w:pPr>
      <w:r>
        <w:rPr>
          <w:b/>
          <w:bCs/>
          <w:sz w:val="28"/>
          <w:szCs w:val="28"/>
        </w:rPr>
        <w:t>RT-FSAS: A Graph Attention Network Framework for Real-Time Football Tactical Analysis via Retrieval-Augmented Coaching Advice</w:t>
      </w:r>
    </w:p>
    <w:p w14:paraId="6DB70980" w14:textId="77777777" w:rsidR="00A159CF" w:rsidRDefault="00A159CF">
      <w:pPr>
        <w:spacing w:after="40" w:line="276" w:lineRule="auto"/>
        <w:jc w:val="both"/>
      </w:pPr>
    </w:p>
    <w:p w14:paraId="21F46385" w14:textId="5A411FEC" w:rsidR="00A159CF" w:rsidRPr="00820CCB" w:rsidRDefault="00820CCB">
      <w:pPr>
        <w:spacing w:after="50" w:line="276" w:lineRule="auto"/>
        <w:jc w:val="center"/>
        <w:rPr>
          <w:lang w:val="en-US"/>
        </w:rPr>
      </w:pPr>
      <w:r>
        <w:rPr>
          <w:i/>
          <w:iCs/>
          <w:lang w:val="en-US"/>
        </w:rPr>
        <w:t xml:space="preserve">Muhammad Hassan Jawad </w:t>
      </w:r>
      <w:r w:rsidR="00000000">
        <w:rPr>
          <w:i/>
          <w:iCs/>
        </w:rPr>
        <w:t xml:space="preserve">and </w:t>
      </w:r>
      <w:r>
        <w:rPr>
          <w:i/>
          <w:iCs/>
          <w:lang w:val="en-US"/>
        </w:rPr>
        <w:t>Arshia Yaser</w:t>
      </w:r>
    </w:p>
    <w:p w14:paraId="379AAE13" w14:textId="77777777" w:rsidR="00A159CF" w:rsidRDefault="00000000">
      <w:pPr>
        <w:spacing w:after="50" w:line="276" w:lineRule="auto"/>
        <w:jc w:val="center"/>
      </w:pPr>
      <w:r>
        <w:rPr>
          <w:i/>
          <w:iCs/>
          <w:sz w:val="18"/>
          <w:szCs w:val="18"/>
        </w:rPr>
        <w:t>Department of Computer Science, National University of Sciences and Technology (NUST), Islamabad, Pakistan</w:t>
      </w:r>
    </w:p>
    <w:p w14:paraId="6D96DC35" w14:textId="77777777" w:rsidR="00A159CF" w:rsidRDefault="00000000">
      <w:pPr>
        <w:spacing w:before="120" w:after="60" w:line="276" w:lineRule="auto"/>
        <w:jc w:val="center"/>
      </w:pPr>
      <w:r>
        <w:rPr>
          <w:b/>
          <w:bCs/>
          <w:i/>
          <w:iCs/>
        </w:rPr>
        <w:t>Abstract</w:t>
      </w:r>
    </w:p>
    <w:p w14:paraId="4F8AC926" w14:textId="77777777" w:rsidR="00A159CF" w:rsidRDefault="00000000">
      <w:pPr>
        <w:spacing w:after="80" w:line="276" w:lineRule="auto"/>
        <w:ind w:left="640" w:right="640"/>
        <w:jc w:val="both"/>
      </w:pPr>
      <w:r>
        <w:rPr>
          <w:sz w:val="18"/>
          <w:szCs w:val="18"/>
        </w:rPr>
        <w:t>Modern football coaching depends on extracting tactical intelligence from dense event streams, yet existing tools rarely fuse explicit spatial reasoning with natural-language explanation in near-real time. This paper presents RT-FSAS (Real-Time Football Strategy Analysis System), a multimodal pipeline that converts each match event into a 23-node spatial graph, encodes it into a 128-dimensional latent tactical fingerprint using a three-layer Graph Attention Network v2 (GATv2Conv), retrieves structurally similar historical situations through a FAISS vector index, and generates contextual coaching advice via a large language model (LLM). The GATv2 encoder is trained on the StatsBomb open La Liga 2015/16 dataset using a next-event-type prediction proxy task covering 11 action classes and approximately 50,000 graph objects. At the best checkpoint (epoch 8), the model achieves a training loss of 1.7345, a validation loss of 1.7500, a training accuracy of 28.88%, and a validation accuracy of 28.55%, outperforming the random-chance baseline of 9.09% by a factor of approximately 3.14x and a multinomial logistic regression baseline (16.2%) by 12.35 absolute percentage points. An ablation study confirms that edge attention proximity weights, three-layer depth, and the dedicated ball node each contribute independently to performance. These results establish a reproducible, open-data prototype for graph-structured sports analytics.</w:t>
      </w:r>
    </w:p>
    <w:p w14:paraId="1A53A63A" w14:textId="77777777" w:rsidR="00A159CF" w:rsidRDefault="00000000">
      <w:pPr>
        <w:spacing w:after="100" w:line="276" w:lineRule="auto"/>
        <w:ind w:left="640" w:right="640"/>
        <w:jc w:val="both"/>
      </w:pPr>
      <w:r>
        <w:rPr>
          <w:b/>
          <w:bCs/>
          <w:i/>
          <w:iCs/>
          <w:sz w:val="18"/>
          <w:szCs w:val="18"/>
        </w:rPr>
        <w:t>Index Terms</w:t>
      </w:r>
      <w:r>
        <w:rPr>
          <w:i/>
          <w:iCs/>
          <w:sz w:val="18"/>
          <w:szCs w:val="18"/>
        </w:rPr>
        <w:t xml:space="preserve"> -- football analytics, graph attention networks, GATv2Conv, next-event prediction, retrieval-augmented generation, FAISS vector search, sports AI, tactical embedding.</w:t>
      </w:r>
    </w:p>
    <w:p w14:paraId="161CB65F" w14:textId="77777777" w:rsidR="00A159CF" w:rsidRDefault="00A159CF">
      <w:pPr>
        <w:spacing w:after="80" w:line="276" w:lineRule="auto"/>
        <w:jc w:val="both"/>
      </w:pPr>
    </w:p>
    <w:p w14:paraId="668D0FEF" w14:textId="77777777" w:rsidR="00A159CF" w:rsidRDefault="00000000">
      <w:pPr>
        <w:spacing w:before="180" w:after="90" w:line="276" w:lineRule="auto"/>
        <w:jc w:val="center"/>
      </w:pPr>
      <w:r>
        <w:rPr>
          <w:b/>
          <w:bCs/>
        </w:rPr>
        <w:t>I. INTRODUCTION</w:t>
      </w:r>
    </w:p>
    <w:p w14:paraId="4CA93138" w14:textId="77777777" w:rsidR="00A159CF" w:rsidRDefault="00000000">
      <w:pPr>
        <w:spacing w:after="80" w:line="276" w:lineRule="auto"/>
        <w:ind w:firstLine="440"/>
        <w:jc w:val="both"/>
      </w:pPr>
      <w:r>
        <w:t>The tactical dimension of association football is mediated through an uninterrupted sequence of spatially distributed decisions. Each pass, carry, pressure, or shot occurs within a geometric context shaped by 21 other players whose positions collectively determine the feasibility and expected payoff of every action. Data providers such as StatsBomb, Opta, and Wyscout now record thousands of time-stamped events per match with centimeter-level precision, yet most downstream analytics tools flatten this relational geometry into aggregate statistics, namely expected goals (xG), heat maps, or passing-network adjacency matrices, that discard the moment-to-moment spatial configuration.</w:t>
      </w:r>
    </w:p>
    <w:p w14:paraId="11D212AE" w14:textId="77777777" w:rsidR="00A159CF" w:rsidRDefault="00000000">
      <w:pPr>
        <w:spacing w:after="80" w:line="276" w:lineRule="auto"/>
        <w:ind w:firstLine="440"/>
        <w:jc w:val="both"/>
      </w:pPr>
      <w:r>
        <w:t>Sequence models such as recurrent neural networks and Transformers capture temporal ordering effectively but treat each event as an atomic feature vector without an explicit model of who is near whom at the instant of action. Graph neural networks (GNNs), by contrast, represent player constellations as node-and-edge structures and propagate spatially conditioned messages through learnable attention functions. The resulting graph embedding captures multi-hop relational context in a fixed-size vector, making it well suited for downstream tasks such as action prediction, similarity retrieval, and coaching advice generation.</w:t>
      </w:r>
    </w:p>
    <w:p w14:paraId="43234ED0" w14:textId="77777777" w:rsidR="00A159CF" w:rsidRDefault="00000000">
      <w:pPr>
        <w:spacing w:after="80" w:line="276" w:lineRule="auto"/>
        <w:ind w:firstLine="440"/>
        <w:jc w:val="both"/>
      </w:pPr>
      <w:r>
        <w:t>This paper makes four primary contributions. First, we provide a reproducible graph construction pipeline that converts raw StatsBomb JSON events into PyTorch Geometric Data objects with 23 nodes and distance-threshold edges. Second, we design and train TacticalGNN, a three-layer GATv2Conv encoder that maps each graph to a 128-dimensional tactical fingerprint using a next-event-type pretext task. Third, we conduct a comparative evaluation against a multinomial logistic regression baseline and random chance, with a full ablation study isolating the contribution of edge attention, network depth, and the ball node. Fourth, we architect a downstream retrieval-and-coaching pipeline coupling FAISS nearest-neighbor search with LLM-generated advice grounded in historical distributional evidence.</w:t>
      </w:r>
    </w:p>
    <w:p w14:paraId="3C9364D8" w14:textId="77777777" w:rsidR="00A159CF" w:rsidRDefault="00000000">
      <w:pPr>
        <w:spacing w:after="80" w:line="276" w:lineRule="auto"/>
        <w:ind w:firstLine="440"/>
        <w:jc w:val="both"/>
      </w:pPr>
      <w:r>
        <w:t>The rest of this paper is organized as follows. Section II surveys related work. Section III states the problem formally and articulates research hypotheses. Section IV describes the dataset and preprocessing. Section V details the proposed system architecture. Section VI reports quantitative experimental results. Section VII presents the ablation study. Section VIII discusses limitations and future directions. Section IX concludes.</w:t>
      </w:r>
    </w:p>
    <w:p w14:paraId="7D907FCB" w14:textId="77777777" w:rsidR="00A159CF" w:rsidRDefault="00000000">
      <w:pPr>
        <w:spacing w:before="180" w:after="90" w:line="276" w:lineRule="auto"/>
        <w:jc w:val="center"/>
      </w:pPr>
      <w:r>
        <w:rPr>
          <w:b/>
          <w:bCs/>
        </w:rPr>
        <w:t>II. RELATED WORK</w:t>
      </w:r>
    </w:p>
    <w:p w14:paraId="2B8379F8" w14:textId="77777777" w:rsidR="00A159CF" w:rsidRDefault="00000000">
      <w:pPr>
        <w:spacing w:before="120" w:after="60" w:line="276" w:lineRule="auto"/>
      </w:pPr>
      <w:r>
        <w:rPr>
          <w:b/>
          <w:bCs/>
          <w:i/>
          <w:iCs/>
        </w:rPr>
        <w:lastRenderedPageBreak/>
        <w:t>A. Statistical Football Analytics</w:t>
      </w:r>
    </w:p>
    <w:p w14:paraId="6DEAF63C" w14:textId="77777777" w:rsidR="00A159CF" w:rsidRDefault="00000000">
      <w:pPr>
        <w:spacing w:after="80" w:line="276" w:lineRule="auto"/>
        <w:ind w:firstLine="440"/>
        <w:jc w:val="both"/>
      </w:pPr>
      <w:r>
        <w:t>Event-based expected goals models estimate shot conversion probability from contextual features [1]. While xG has become the dominant performance currency in football analytics, it evaluates individual shots in isolation and carries no model of team geometry. Passing networks [2] summarize a full match as an adjacency matrix of inter-player exchange frequencies, capturing structural roles but discarding temporal and spatial resolution. Spatial occupation metrics such as pitch control [3] approximate team dominance over pitch zones but are computationally expensive and rarely integrated with predictive models.</w:t>
      </w:r>
    </w:p>
    <w:p w14:paraId="69F53F26" w14:textId="77777777" w:rsidR="00A159CF" w:rsidRDefault="00000000">
      <w:pPr>
        <w:spacing w:before="120" w:after="60" w:line="276" w:lineRule="auto"/>
      </w:pPr>
      <w:r>
        <w:rPr>
          <w:b/>
          <w:bCs/>
          <w:i/>
          <w:iCs/>
        </w:rPr>
        <w:t>B. Graph Neural Networks for Sports</w:t>
      </w:r>
    </w:p>
    <w:p w14:paraId="00848F9E" w14:textId="77777777" w:rsidR="00A159CF" w:rsidRDefault="00000000">
      <w:pPr>
        <w:spacing w:after="80" w:line="276" w:lineRule="auto"/>
        <w:ind w:firstLine="440"/>
        <w:jc w:val="both"/>
      </w:pPr>
      <w:r>
        <w:t>Battaglia et al. [4] provided the unifying theoretical framework for relational inductive biases in deep learning, establishing graphs as the natural structure for systems with explicit entity-relation semantics. In sports analytics, GNN-based trajectory prediction has been explored most thoroughly in basketball [5], where player movements form temporal graphs over short windows. Football-specific graph learning is comparatively sparse: existing work largely connects only the ball carrier to immediate teammates [6], ignoring the full opposing team geometry. Our 23-node construction differs by encoding all estimated player positions from both teams in a unified graph, preserving the adversarial spatial tension that underlies tactical decision-making.</w:t>
      </w:r>
    </w:p>
    <w:p w14:paraId="788648B5" w14:textId="77777777" w:rsidR="00A159CF" w:rsidRDefault="00000000">
      <w:pPr>
        <w:spacing w:before="120" w:after="60" w:line="276" w:lineRule="auto"/>
      </w:pPr>
      <w:r>
        <w:rPr>
          <w:b/>
          <w:bCs/>
          <w:i/>
          <w:iCs/>
        </w:rPr>
        <w:t>C. Graph Attention Networks</w:t>
      </w:r>
    </w:p>
    <w:p w14:paraId="52A03D51" w14:textId="77777777" w:rsidR="00A159CF" w:rsidRDefault="00000000">
      <w:pPr>
        <w:spacing w:after="80" w:line="276" w:lineRule="auto"/>
        <w:ind w:firstLine="440"/>
        <w:jc w:val="both"/>
      </w:pPr>
      <w:r>
        <w:t>The original Graph Attention Network (GAT) [7] introduced neighborhood attention to weight incoming messages during aggregation. Brody, Alon, and Yahav [8] identified a rank-one expressive limitation in the original formulation and proposed GATv2Conv, which applies the attention mechanism after a joint transformation of source and target features, enabling dynamic and strictly more expressive attention. We adopt GATv2Conv for all three encoder layers and additionally supply the normalized inter-player distance as a scalar edge attribute via the edge_dim=1 interface, allowing the attention function to condition message weights on spatial proximity.</w:t>
      </w:r>
    </w:p>
    <w:p w14:paraId="685D31A7" w14:textId="77777777" w:rsidR="00A159CF" w:rsidRDefault="00000000">
      <w:pPr>
        <w:spacing w:before="120" w:after="60" w:line="276" w:lineRule="auto"/>
      </w:pPr>
      <w:r>
        <w:rPr>
          <w:b/>
          <w:bCs/>
          <w:i/>
          <w:iCs/>
        </w:rPr>
        <w:t>D. Retrieval-Augmented Generation</w:t>
      </w:r>
    </w:p>
    <w:p w14:paraId="5A46BCB7" w14:textId="77777777" w:rsidR="00A159CF" w:rsidRDefault="00000000">
      <w:pPr>
        <w:spacing w:after="80" w:line="276" w:lineRule="auto"/>
        <w:ind w:firstLine="440"/>
        <w:jc w:val="both"/>
      </w:pPr>
      <w:r>
        <w:t>Lewis et al. [9] showed that grounding large language model outputs with retrieved factual passages substantially improves verifiability and reduces hallucination. Subsequent work extended this paradigm to structured data, code, and question answering. The coaching layer of RT-FSAS follows this retrieval-augmented generation (RAG) design: rather than prompting the LLM with only the current event description, we supply it with a table of top-k historically similar situations retrieved by FAISS, a scalar action-quality signal (q_delta), and a tactical summary. This grounds the model's output in distributional evidence from the same match corpus used to build the embedding index, reducing the risk of generic or factually unsupported coaching statements.</w:t>
      </w:r>
    </w:p>
    <w:p w14:paraId="66C2ABA5" w14:textId="77777777" w:rsidR="00A159CF" w:rsidRDefault="00000000">
      <w:pPr>
        <w:spacing w:before="120" w:after="60" w:line="276" w:lineRule="auto"/>
      </w:pPr>
      <w:r>
        <w:rPr>
          <w:b/>
          <w:bCs/>
          <w:i/>
          <w:iCs/>
        </w:rPr>
        <w:t>E. FAISS for Vector Similarity Search</w:t>
      </w:r>
    </w:p>
    <w:p w14:paraId="553FB9BF" w14:textId="77777777" w:rsidR="00A159CF" w:rsidRDefault="00000000">
      <w:pPr>
        <w:spacing w:after="80" w:line="276" w:lineRule="auto"/>
        <w:ind w:firstLine="440"/>
        <w:jc w:val="both"/>
      </w:pPr>
      <w:r>
        <w:t>Johnson, Douze, and Jegou [10] introduced FAISS as a library for efficient similarity search over large collections of dense vectors, with GPU-accelerated variants enabling billion-scale retrieval. In RT-FSAS, the trained encoder maps every historical graph to a unit-normalized 128-dimensional vector stored in a FAISS IndexFlatIP index. Inner product similarity after L2 normalization is equivalent to cosine similarity, enabling a semantically meaningful measure of tactical resemblance between current and historical situations.</w:t>
      </w:r>
    </w:p>
    <w:p w14:paraId="08C5C84E" w14:textId="77777777" w:rsidR="00A159CF" w:rsidRDefault="00000000">
      <w:pPr>
        <w:spacing w:before="180" w:after="90" w:line="276" w:lineRule="auto"/>
        <w:jc w:val="center"/>
      </w:pPr>
      <w:r>
        <w:rPr>
          <w:b/>
          <w:bCs/>
        </w:rPr>
        <w:t>III. PROBLEM STATEMENT AND RESEARCH HYPOTHESIS</w:t>
      </w:r>
    </w:p>
    <w:p w14:paraId="26A20BBD" w14:textId="77777777" w:rsidR="00A159CF" w:rsidRDefault="00000000">
      <w:pPr>
        <w:spacing w:before="120" w:after="60" w:line="276" w:lineRule="auto"/>
      </w:pPr>
      <w:r>
        <w:rPr>
          <w:b/>
          <w:bCs/>
          <w:i/>
          <w:iCs/>
        </w:rPr>
        <w:t>A. Formal Problem Definition</w:t>
      </w:r>
    </w:p>
    <w:p w14:paraId="31A91C5D" w14:textId="77777777" w:rsidR="00A159CF" w:rsidRDefault="00000000">
      <w:pPr>
        <w:spacing w:after="80" w:line="276" w:lineRule="auto"/>
        <w:ind w:firstLine="440"/>
        <w:jc w:val="both"/>
      </w:pPr>
      <w:r>
        <w:t>Let an in-match event be characterized by a tuple (l, s, tau, m) where l = (x, y) is the pitch location in StatsBomb coordinates (120 x 80 meters), s is the possession team identifier, tau is the event type, and m is the match minute. From this tuple we construct a spatial graph G = (V, E) where V = {v_1, ..., v_23} contains 22 role-estimated player nodes and one ball node. Each node v_i carries a seven-dimensional feature vector f_i = [x_norm, y_norm, team_binary, is_gk, is_def, is_mid, is_fwd]. An undirected edge (v_i, v_j) is included in E if the Euclidean distance between the corresponding pitch coordinates is at most r = 25 meters; the normalized distance d_ij / r serves as the scalar edge attribute.</w:t>
      </w:r>
    </w:p>
    <w:p w14:paraId="3FB1F94C" w14:textId="77777777" w:rsidR="00A159CF" w:rsidRDefault="00000000">
      <w:pPr>
        <w:spacing w:after="80" w:line="276" w:lineRule="auto"/>
        <w:ind w:firstLine="440"/>
        <w:jc w:val="both"/>
      </w:pPr>
      <w:r>
        <w:t>The GNN encoder theta parameterizes a function f_theta : G -&gt; R^128. A linear classification head W maps the graph embedding to a distribution over K = 11 next-event-type classes. The training objective minimizes the expected cross-entropy loss:</w:t>
      </w:r>
    </w:p>
    <w:p w14:paraId="29B5A676" w14:textId="77777777" w:rsidR="00A159CF" w:rsidRDefault="00000000">
      <w:pPr>
        <w:spacing w:before="60" w:after="80" w:line="276" w:lineRule="auto"/>
        <w:ind w:left="640" w:right="640"/>
        <w:jc w:val="both"/>
      </w:pPr>
      <w:r>
        <w:rPr>
          <w:i/>
          <w:iCs/>
        </w:rPr>
        <w:lastRenderedPageBreak/>
        <w:t>L(theta, W) = E [ CE ( W * f_theta(G_t), y_{t+1} ) ]</w:t>
      </w:r>
    </w:p>
    <w:p w14:paraId="38BFCC24" w14:textId="77777777" w:rsidR="00A159CF" w:rsidRDefault="00000000">
      <w:pPr>
        <w:spacing w:after="80" w:line="276" w:lineRule="auto"/>
        <w:ind w:firstLine="440"/>
        <w:jc w:val="both"/>
      </w:pPr>
      <w:r>
        <w:t>where G_t is the graph of event e_t and y_{t+1} is the integer class label of the immediately following event e_{t+1}.</w:t>
      </w:r>
    </w:p>
    <w:p w14:paraId="310761A9" w14:textId="77777777" w:rsidR="00A159CF" w:rsidRDefault="00000000">
      <w:pPr>
        <w:spacing w:before="120" w:after="60" w:line="276" w:lineRule="auto"/>
      </w:pPr>
      <w:r>
        <w:rPr>
          <w:b/>
          <w:bCs/>
          <w:i/>
          <w:iCs/>
        </w:rPr>
        <w:t>B. Research Hypotheses</w:t>
      </w:r>
    </w:p>
    <w:p w14:paraId="033A6F68" w14:textId="77777777" w:rsidR="00A159CF" w:rsidRDefault="00000000">
      <w:pPr>
        <w:spacing w:after="80" w:line="276" w:lineRule="auto"/>
        <w:ind w:firstLine="440"/>
        <w:jc w:val="both"/>
      </w:pPr>
      <w:r>
        <w:t>We state two falsifiable hypotheses that drive the experimental design:</w:t>
      </w:r>
    </w:p>
    <w:p w14:paraId="73D0A88B" w14:textId="77777777" w:rsidR="00A159CF" w:rsidRDefault="00000000">
      <w:pPr>
        <w:spacing w:before="60" w:after="80" w:line="276" w:lineRule="auto"/>
        <w:ind w:left="640" w:right="640"/>
        <w:jc w:val="both"/>
      </w:pPr>
      <w:r>
        <w:rPr>
          <w:i/>
          <w:iCs/>
        </w:rPr>
        <w:t>H1: A three-layer GATv2Conv encoder trained on spatial football graphs with a next-event-type pretext task will achieve validation accuracy significantly above both the 9.09% random-chance baseline and a logistic regression baseline trained on hand-crafted positional features.</w:t>
      </w:r>
    </w:p>
    <w:p w14:paraId="26DECC71" w14:textId="77777777" w:rsidR="00A159CF" w:rsidRDefault="00000000">
      <w:pPr>
        <w:spacing w:before="60" w:after="80" w:line="276" w:lineRule="auto"/>
        <w:ind w:left="640" w:right="640"/>
        <w:jc w:val="both"/>
      </w:pPr>
      <w:r>
        <w:rPr>
          <w:i/>
          <w:iCs/>
        </w:rPr>
        <w:t>H2: The 128-dimensional tactical embeddings produced by the trained encoder will exhibit local neighborhood coherence such that the top-k nearest neighbors of a query event in embedding space share the same next-event-type label at a rate significantly above the population base rate.</w:t>
      </w:r>
    </w:p>
    <w:p w14:paraId="4C55E3D7" w14:textId="77777777" w:rsidR="00A159CF" w:rsidRDefault="00000000">
      <w:pPr>
        <w:spacing w:before="180" w:after="90" w:line="276" w:lineRule="auto"/>
        <w:jc w:val="center"/>
      </w:pPr>
      <w:r>
        <w:rPr>
          <w:b/>
          <w:bCs/>
        </w:rPr>
        <w:t>IV. DATASET AND PREPROCESSING</w:t>
      </w:r>
    </w:p>
    <w:p w14:paraId="16129250" w14:textId="77777777" w:rsidR="00A159CF" w:rsidRDefault="00000000">
      <w:pPr>
        <w:spacing w:before="120" w:after="60" w:line="276" w:lineRule="auto"/>
      </w:pPr>
      <w:r>
        <w:rPr>
          <w:b/>
          <w:bCs/>
          <w:i/>
          <w:iCs/>
        </w:rPr>
        <w:t>A. Data Source and Scope</w:t>
      </w:r>
    </w:p>
    <w:p w14:paraId="6183CD6B" w14:textId="77777777" w:rsidR="00A159CF" w:rsidRDefault="00000000">
      <w:pPr>
        <w:spacing w:after="80" w:line="276" w:lineRule="auto"/>
        <w:ind w:firstLine="440"/>
        <w:jc w:val="both"/>
      </w:pPr>
      <w:r>
        <w:t>We use the StatsBomb Open Data repository [11], specifically the La Liga season 2015/16 (competition ID 11, season ID 27). The dataset covers all 38 matchday fixtures, producing 38 event JSON files each containing between 2,000 and 4,500 sequential event records. The StatsBomb coordinate system places the origin at the top-left corner of the pitch with the x-axis running toward the right goal and the y-axis running downward, on a 120 x 80 meter grid. All node coordinates are normalized to [0, 1] prior to graph construction.</w:t>
      </w:r>
    </w:p>
    <w:p w14:paraId="186C7138" w14:textId="77777777" w:rsidR="00A159CF" w:rsidRDefault="00000000">
      <w:pPr>
        <w:spacing w:after="80" w:line="276" w:lineRule="auto"/>
        <w:ind w:firstLine="440"/>
        <w:jc w:val="both"/>
      </w:pPr>
      <w:r>
        <w:t>One structural limitation of this dataset is the absence of StatsBomb 360 freeze-frame tracking, which would provide actual off-ball player positions at each event. Our pipeline instead estimates off-ball positions from a canonical 4-3-3 formation template, blending each role's grid coordinate with the current ball location using a 70/30 gravity coefficient. This produces formation-consistent estimates that shift toward the ball location as the action moves up or down the pitch. The limitation is explicit and consistent across all evaluated models, so it does not compromise internal validity of comparisons.</w:t>
      </w:r>
    </w:p>
    <w:p w14:paraId="134021AD" w14:textId="77777777" w:rsidR="00A159CF" w:rsidRDefault="00000000">
      <w:pPr>
        <w:spacing w:before="120" w:after="60" w:line="276" w:lineRule="auto"/>
      </w:pPr>
      <w:r>
        <w:rPr>
          <w:b/>
          <w:bCs/>
          <w:i/>
          <w:iCs/>
        </w:rPr>
        <w:t>B. Event Filtering and Label Assignment</w:t>
      </w:r>
    </w:p>
    <w:p w14:paraId="1E58A365" w14:textId="77777777" w:rsidR="00A159CF" w:rsidRDefault="00000000">
      <w:pPr>
        <w:spacing w:after="80" w:line="276" w:lineRule="auto"/>
        <w:ind w:firstLine="440"/>
        <w:jc w:val="both"/>
      </w:pPr>
      <w:r>
        <w:t>Only events with a non-null location field are eligible for graph construction, excluding goalkeeper declarations, tactical substitutions, and other non-spatial record types. We extract consecutive event pairs (e_t, e_{t+1}) across each match file: e_t yields the input graph and the type name of e_{t+1} determines the integer target label. The ten most frequent StatsBomb event types are mapped to classes 0 through 9 (Pass, Ball Receipt, Carry, Pressure, Duel, Clearance, Foul Committed, Interception, Dribble, Shot), and all remaining types form class 10 (Other). This mapping covers over 93% of all spatially located events.</w:t>
      </w:r>
    </w:p>
    <w:p w14:paraId="49812059" w14:textId="77777777" w:rsidR="00A159CF" w:rsidRDefault="00000000">
      <w:pPr>
        <w:spacing w:before="120" w:after="60" w:line="276" w:lineRule="auto"/>
      </w:pPr>
      <w:r>
        <w:rPr>
          <w:b/>
          <w:bCs/>
          <w:i/>
          <w:iCs/>
        </w:rPr>
        <w:t>C. Graph Construction Pipeline</w:t>
      </w:r>
    </w:p>
    <w:p w14:paraId="79C2DB2F" w14:textId="77777777" w:rsidR="00A159CF" w:rsidRDefault="00000000">
      <w:pPr>
        <w:spacing w:after="80" w:line="276" w:lineRule="auto"/>
        <w:ind w:firstLine="440"/>
        <w:jc w:val="both"/>
      </w:pPr>
      <w:r>
        <w:t>The GraphBuilder module processes each event through three steps. Step one constructs the node feature matrix X in R^{23 x 7}: 11 home-team player nodes with team_binary = 0, 11 away-team nodes with team_binary = 1, and one ball node with team_binary = 0.5 and all role flags set to zero. Step two builds the edge set by iterating over all 23 x 22 ordered node pairs, computing the Euclidean distance in original pitch units, and retaining pairs within the 25-meter radius; the edge attribute for each retained pair is the normalized distance d_ij / 25 stored as a float32 scalar. Step three assembles the PyTorch Geometric Data object with fields x (node features), edge_index (COO edge list), edge_attr (scalar proximity), and y (next-event class integer).</w:t>
      </w:r>
    </w:p>
    <w:p w14:paraId="435F86A5" w14:textId="77777777" w:rsidR="00A159CF" w:rsidRDefault="00000000">
      <w:pPr>
        <w:spacing w:before="120" w:after="60" w:line="276" w:lineRule="auto"/>
      </w:pPr>
      <w:r>
        <w:rPr>
          <w:b/>
          <w:bCs/>
          <w:i/>
          <w:iCs/>
        </w:rPr>
        <w:t>D. Data Split and Scale</w:t>
      </w:r>
    </w:p>
    <w:p w14:paraId="42BD496C" w14:textId="77777777" w:rsidR="00A159CF" w:rsidRDefault="00000000">
      <w:pPr>
        <w:spacing w:after="80" w:line="276" w:lineRule="auto"/>
        <w:jc w:val="both"/>
      </w:pPr>
      <w:r>
        <w:t>Table I summarizes the dataset statistics for both the training subset and the full index corpus.</w:t>
      </w:r>
    </w:p>
    <w:p w14:paraId="72B69A22" w14:textId="77777777" w:rsidR="00A159CF" w:rsidRDefault="00A159CF">
      <w:pPr>
        <w:spacing w:after="50" w:line="276"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A159CF" w14:paraId="67D5CD82"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62440BC0" w14:textId="77777777" w:rsidR="00A159CF" w:rsidRDefault="00000000">
            <w:r>
              <w:rPr>
                <w:b/>
                <w:bCs/>
                <w:sz w:val="18"/>
                <w:szCs w:val="18"/>
              </w:rPr>
              <w:t>Attribute</w:t>
            </w:r>
          </w:p>
        </w:tc>
        <w:tc>
          <w:tcPr>
            <w:tcW w:w="31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6783B943" w14:textId="77777777" w:rsidR="00A159CF" w:rsidRDefault="00000000">
            <w:pPr>
              <w:jc w:val="center"/>
            </w:pPr>
            <w:r>
              <w:rPr>
                <w:b/>
                <w:bCs/>
                <w:sz w:val="18"/>
                <w:szCs w:val="18"/>
              </w:rPr>
              <w:t>Training Split</w:t>
            </w:r>
          </w:p>
        </w:tc>
        <w:tc>
          <w:tcPr>
            <w:tcW w:w="31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43672A7D" w14:textId="77777777" w:rsidR="00A159CF" w:rsidRDefault="00000000">
            <w:pPr>
              <w:jc w:val="center"/>
            </w:pPr>
            <w:r>
              <w:rPr>
                <w:b/>
                <w:bCs/>
                <w:sz w:val="18"/>
                <w:szCs w:val="18"/>
              </w:rPr>
              <w:t>Full Corpus (FAISS)</w:t>
            </w:r>
          </w:p>
        </w:tc>
      </w:tr>
      <w:tr w:rsidR="00A159CF" w14:paraId="19D66BF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039D4BD" w14:textId="77777777" w:rsidR="00A159CF" w:rsidRDefault="00000000">
            <w:r>
              <w:rPr>
                <w:sz w:val="18"/>
                <w:szCs w:val="18"/>
              </w:rPr>
              <w:t>Matches</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5A30857" w14:textId="77777777" w:rsidR="00A159CF" w:rsidRDefault="00000000">
            <w:pPr>
              <w:jc w:val="center"/>
            </w:pPr>
            <w:r>
              <w:rPr>
                <w:sz w:val="18"/>
                <w:szCs w:val="18"/>
              </w:rPr>
              <w:t>15</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A83B57E" w14:textId="77777777" w:rsidR="00A159CF" w:rsidRDefault="00000000">
            <w:pPr>
              <w:jc w:val="center"/>
            </w:pPr>
            <w:r>
              <w:rPr>
                <w:sz w:val="18"/>
                <w:szCs w:val="18"/>
              </w:rPr>
              <w:t>38</w:t>
            </w:r>
          </w:p>
        </w:tc>
      </w:tr>
      <w:tr w:rsidR="00A159CF" w14:paraId="5F3871F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1F9416B" w14:textId="77777777" w:rsidR="00A159CF" w:rsidRDefault="00000000">
            <w:r>
              <w:rPr>
                <w:sz w:val="18"/>
                <w:szCs w:val="18"/>
              </w:rPr>
              <w:t>Eligible Graphs</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24F796A" w14:textId="77777777" w:rsidR="00A159CF" w:rsidRDefault="00000000">
            <w:pPr>
              <w:jc w:val="center"/>
            </w:pPr>
            <w:r>
              <w:rPr>
                <w:sz w:val="18"/>
                <w:szCs w:val="18"/>
              </w:rPr>
              <w:t>~12,000 - 15,000</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DF1C5A8" w14:textId="77777777" w:rsidR="00A159CF" w:rsidRDefault="00000000">
            <w:pPr>
              <w:jc w:val="center"/>
            </w:pPr>
            <w:r>
              <w:rPr>
                <w:sz w:val="18"/>
                <w:szCs w:val="18"/>
              </w:rPr>
              <w:t>~50,000+</w:t>
            </w:r>
          </w:p>
        </w:tc>
      </w:tr>
      <w:tr w:rsidR="00A159CF" w14:paraId="5C19540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3789920" w14:textId="77777777" w:rsidR="00A159CF" w:rsidRDefault="00000000">
            <w:r>
              <w:rPr>
                <w:sz w:val="18"/>
                <w:szCs w:val="18"/>
              </w:rPr>
              <w:t>Nodes per Graph</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497214B" w14:textId="77777777" w:rsidR="00A159CF" w:rsidRDefault="00000000">
            <w:pPr>
              <w:jc w:val="center"/>
            </w:pPr>
            <w:r>
              <w:rPr>
                <w:sz w:val="18"/>
                <w:szCs w:val="18"/>
              </w:rPr>
              <w:t>23 (fixed)</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4E4E45C" w14:textId="77777777" w:rsidR="00A159CF" w:rsidRDefault="00000000">
            <w:pPr>
              <w:jc w:val="center"/>
            </w:pPr>
            <w:r>
              <w:rPr>
                <w:sz w:val="18"/>
                <w:szCs w:val="18"/>
              </w:rPr>
              <w:t>23 (fixed)</w:t>
            </w:r>
          </w:p>
        </w:tc>
      </w:tr>
      <w:tr w:rsidR="00A159CF" w14:paraId="36AF39F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2BA13CB" w14:textId="77777777" w:rsidR="00A159CF" w:rsidRDefault="00000000">
            <w:r>
              <w:rPr>
                <w:sz w:val="18"/>
                <w:szCs w:val="18"/>
              </w:rPr>
              <w:t>Node Feature Dim.</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7963EDE" w14:textId="77777777" w:rsidR="00A159CF" w:rsidRDefault="00000000">
            <w:pPr>
              <w:jc w:val="center"/>
            </w:pPr>
            <w:r>
              <w:rPr>
                <w:sz w:val="18"/>
                <w:szCs w:val="18"/>
              </w:rPr>
              <w:t>7</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9F6A89B" w14:textId="77777777" w:rsidR="00A159CF" w:rsidRDefault="00000000">
            <w:pPr>
              <w:jc w:val="center"/>
            </w:pPr>
            <w:r>
              <w:rPr>
                <w:sz w:val="18"/>
                <w:szCs w:val="18"/>
              </w:rPr>
              <w:t>7</w:t>
            </w:r>
          </w:p>
        </w:tc>
      </w:tr>
      <w:tr w:rsidR="00A159CF" w14:paraId="2F6F487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B4FBC00" w14:textId="77777777" w:rsidR="00A159CF" w:rsidRDefault="00000000">
            <w:r>
              <w:rPr>
                <w:sz w:val="18"/>
                <w:szCs w:val="18"/>
              </w:rPr>
              <w:lastRenderedPageBreak/>
              <w:t>Edge Radius</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CEC5532" w14:textId="77777777" w:rsidR="00A159CF" w:rsidRDefault="00000000">
            <w:pPr>
              <w:jc w:val="center"/>
            </w:pPr>
            <w:r>
              <w:rPr>
                <w:sz w:val="18"/>
                <w:szCs w:val="18"/>
              </w:rPr>
              <w:t>25 m</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18D291E" w14:textId="77777777" w:rsidR="00A159CF" w:rsidRDefault="00000000">
            <w:pPr>
              <w:jc w:val="center"/>
            </w:pPr>
            <w:r>
              <w:rPr>
                <w:sz w:val="18"/>
                <w:szCs w:val="18"/>
              </w:rPr>
              <w:t>25 m</w:t>
            </w:r>
          </w:p>
        </w:tc>
      </w:tr>
      <w:tr w:rsidR="00A159CF" w14:paraId="1DF50EC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B3B5AD6" w14:textId="77777777" w:rsidR="00A159CF" w:rsidRDefault="00000000">
            <w:r>
              <w:rPr>
                <w:sz w:val="18"/>
                <w:szCs w:val="18"/>
              </w:rPr>
              <w:t>Classification Classes (K)</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F18B5A3" w14:textId="77777777" w:rsidR="00A159CF" w:rsidRDefault="00000000">
            <w:pPr>
              <w:jc w:val="center"/>
            </w:pPr>
            <w:r>
              <w:rPr>
                <w:sz w:val="18"/>
                <w:szCs w:val="18"/>
              </w:rPr>
              <w:t>11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1FCE54A" w14:textId="77777777" w:rsidR="00A159CF" w:rsidRDefault="00000000">
            <w:pPr>
              <w:jc w:val="center"/>
            </w:pPr>
            <w:r>
              <w:rPr>
                <w:sz w:val="18"/>
                <w:szCs w:val="18"/>
              </w:rPr>
              <w:t>11</w:t>
            </w:r>
          </w:p>
        </w:tc>
      </w:tr>
      <w:tr w:rsidR="00A159CF" w14:paraId="14B16D6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D444899" w14:textId="77777777" w:rsidR="00A159CF" w:rsidRDefault="00000000">
            <w:r>
              <w:rPr>
                <w:sz w:val="18"/>
                <w:szCs w:val="18"/>
              </w:rPr>
              <w:t>Train / Val Split</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FA1F5CB" w14:textId="77777777" w:rsidR="00A159CF" w:rsidRDefault="00000000">
            <w:pPr>
              <w:jc w:val="center"/>
            </w:pPr>
            <w:r>
              <w:rPr>
                <w:sz w:val="18"/>
                <w:szCs w:val="18"/>
              </w:rPr>
              <w:t>90% / 10%</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35F28EA" w14:textId="77777777" w:rsidR="00A159CF" w:rsidRDefault="00000000">
            <w:pPr>
              <w:jc w:val="center"/>
            </w:pPr>
            <w:r>
              <w:rPr>
                <w:sz w:val="18"/>
                <w:szCs w:val="18"/>
              </w:rPr>
              <w:t>N/A</w:t>
            </w:r>
          </w:p>
        </w:tc>
      </w:tr>
      <w:tr w:rsidR="00A159CF" w14:paraId="262AF6E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5BDE9F1" w14:textId="77777777" w:rsidR="00A159CF" w:rsidRDefault="00000000">
            <w:r>
              <w:rPr>
                <w:sz w:val="18"/>
                <w:szCs w:val="18"/>
              </w:rPr>
              <w:t>Random Chance Accuracy</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1C4BC3D" w14:textId="77777777" w:rsidR="00A159CF" w:rsidRDefault="00000000">
            <w:pPr>
              <w:jc w:val="center"/>
            </w:pPr>
            <w:r>
              <w:rPr>
                <w:sz w:val="18"/>
                <w:szCs w:val="18"/>
              </w:rPr>
              <w:t>9.09%</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3762309" w14:textId="77777777" w:rsidR="00A159CF" w:rsidRDefault="00000000">
            <w:pPr>
              <w:jc w:val="center"/>
            </w:pPr>
            <w:r>
              <w:rPr>
                <w:sz w:val="18"/>
                <w:szCs w:val="18"/>
              </w:rPr>
              <w:t>9.09%</w:t>
            </w:r>
          </w:p>
        </w:tc>
      </w:tr>
    </w:tbl>
    <w:p w14:paraId="594F8FBA" w14:textId="77777777" w:rsidR="00A159CF" w:rsidRDefault="00000000">
      <w:pPr>
        <w:spacing w:before="50" w:after="100" w:line="276" w:lineRule="auto"/>
        <w:jc w:val="center"/>
      </w:pPr>
      <w:r>
        <w:rPr>
          <w:i/>
          <w:iCs/>
          <w:sz w:val="18"/>
          <w:szCs w:val="18"/>
        </w:rPr>
        <w:t>TABLE I. Dataset Statistics: La Liga 2015/16 StatsBomb Open Data.</w:t>
      </w:r>
    </w:p>
    <w:p w14:paraId="5C49C429" w14:textId="77777777" w:rsidR="00A159CF" w:rsidRDefault="00A159CF">
      <w:pPr>
        <w:spacing w:after="80" w:line="276" w:lineRule="auto"/>
        <w:jc w:val="both"/>
      </w:pPr>
    </w:p>
    <w:p w14:paraId="14F740D3" w14:textId="77777777" w:rsidR="00A159CF" w:rsidRDefault="00000000">
      <w:pPr>
        <w:spacing w:before="180" w:after="90" w:line="276" w:lineRule="auto"/>
        <w:jc w:val="center"/>
      </w:pPr>
      <w:r>
        <w:rPr>
          <w:b/>
          <w:bCs/>
        </w:rPr>
        <w:t>V. PROPOSED SYSTEM ARCHITECTURE</w:t>
      </w:r>
    </w:p>
    <w:p w14:paraId="6C7E8FA7" w14:textId="77777777" w:rsidR="00A159CF" w:rsidRDefault="00000000">
      <w:pPr>
        <w:spacing w:before="120" w:after="60" w:line="276" w:lineRule="auto"/>
      </w:pPr>
      <w:r>
        <w:rPr>
          <w:b/>
          <w:bCs/>
          <w:i/>
          <w:iCs/>
        </w:rPr>
        <w:t>A. TacticalGNN Encoder</w:t>
      </w:r>
    </w:p>
    <w:p w14:paraId="4E59F1ED" w14:textId="77777777" w:rsidR="00A159CF" w:rsidRDefault="00000000">
      <w:pPr>
        <w:spacing w:after="80" w:line="276" w:lineRule="auto"/>
        <w:ind w:firstLine="440"/>
        <w:jc w:val="both"/>
      </w:pPr>
      <w:r>
        <w:t>TacticalGNN is a three-layer graph attention encoder implemented in PyTorch and PyTorch Geometric [12]. Each layer uses GATv2Conv with the edge_dim=1 argument, which injects the normalized proximity scalar into the attention score computation after the joint linear transformation of source and target node features. This prevents the static-attention failure mode identified in [8] and allows message weights to vary as a function of both node identity and spatial distance.</w:t>
      </w:r>
    </w:p>
    <w:p w14:paraId="6BA2FF77" w14:textId="77777777" w:rsidR="00A159CF" w:rsidRDefault="00000000">
      <w:pPr>
        <w:spacing w:after="80" w:line="276" w:lineRule="auto"/>
        <w:ind w:firstLine="440"/>
        <w:jc w:val="both"/>
      </w:pPr>
      <w:r>
        <w:t>The network dimensions are as follows. The first GATv2Conv layer maps from 7 input features to 64 hidden dimensions using 2 attention heads with mean aggregation. The second layer maps 64 to 64 with 2 heads. The third layer maps 64 to 128 with a single head, producing the per-node embedding used for pooling. Exponential linear unit (ELU) activations and dropout at probability 0.3 follow each of the first two layers during training. A global mean pooling operation then averages all 23 node embeddings into a single graph-level vector of dimension 128, which constitutes the tactical fingerprint. A linear classification head W in R^{128 x 11} maps this vector to logits during training; at inference time the head is discarded and the 128-dimensional pooling output is used directly.</w:t>
      </w:r>
    </w:p>
    <w:p w14:paraId="672F676C" w14:textId="77777777" w:rsidR="00A159CF" w:rsidRDefault="00000000">
      <w:pPr>
        <w:spacing w:before="120" w:after="60" w:line="276" w:lineRule="auto"/>
      </w:pPr>
      <w:r>
        <w:rPr>
          <w:b/>
          <w:bCs/>
          <w:i/>
          <w:iCs/>
        </w:rPr>
        <w:t>B. Training Protocol</w:t>
      </w:r>
    </w:p>
    <w:p w14:paraId="209F895B" w14:textId="77777777" w:rsidR="00A159CF" w:rsidRDefault="00000000">
      <w:pPr>
        <w:spacing w:after="80" w:line="276" w:lineRule="auto"/>
        <w:ind w:firstLine="440"/>
        <w:jc w:val="both"/>
      </w:pPr>
      <w:r>
        <w:t>The optimizer is AdamW [13] with learning rate 1e-3 and weight decay 1e-4, providing adaptive gradient scaling and decoupled L2 regularization. The 90/10 train/val split uses a seeded (seed=42) random partition for reproducibility. Mini-batch size is 64 graphs per step. The training loop runs for up to 40 epochs with early stopping triggered after 8 consecutive epochs without improvement in validation loss. A model checkpoint is saved at each new best validation loss. In the primary run reported here, neither class weighting nor label smoothing was applied, isolating the effect of architecture from loss shaping.</w:t>
      </w:r>
    </w:p>
    <w:p w14:paraId="236529D9" w14:textId="77777777" w:rsidR="00A159CF" w:rsidRDefault="00000000">
      <w:pPr>
        <w:spacing w:before="120" w:after="60" w:line="276" w:lineRule="auto"/>
      </w:pPr>
      <w:r>
        <w:rPr>
          <w:b/>
          <w:bCs/>
          <w:i/>
          <w:iCs/>
        </w:rPr>
        <w:t>C. FAISS Retrieval Index</w:t>
      </w:r>
    </w:p>
    <w:p w14:paraId="7B032FBD" w14:textId="77777777" w:rsidR="00A159CF" w:rsidRDefault="00000000">
      <w:pPr>
        <w:spacing w:after="80" w:line="276" w:lineRule="auto"/>
        <w:ind w:firstLine="440"/>
        <w:jc w:val="both"/>
      </w:pPr>
      <w:r>
        <w:t>After training, TacticalGNN in evaluation mode encodes the full 50,000-graph corpus to produce a matrix of 128-dimensional vectors. Each vector is L2-normalized and inserted into a FAISS IndexFlatIP (inner product) index. Because all vectors are unit-normalized, the inner product score is numerically equivalent to cosine similarity. At query time, a new event's graph is encoded, normalized, and submitted to the index; the top-k results include match ID, minute, and event type metadata loaded from a companion PyTorch metadata file. Retrieval latency is sub-millisecond on CPU for an index of this scale.</w:t>
      </w:r>
    </w:p>
    <w:p w14:paraId="444B518F" w14:textId="77777777" w:rsidR="00A159CF" w:rsidRDefault="00000000">
      <w:pPr>
        <w:spacing w:before="120" w:after="60" w:line="276" w:lineRule="auto"/>
      </w:pPr>
      <w:r>
        <w:rPr>
          <w:b/>
          <w:bCs/>
          <w:i/>
          <w:iCs/>
        </w:rPr>
        <w:t>D. LLM Coaching Module</w:t>
      </w:r>
    </w:p>
    <w:p w14:paraId="1884A402" w14:textId="77777777" w:rsidR="00A159CF" w:rsidRDefault="00000000">
      <w:pPr>
        <w:spacing w:after="80" w:line="276" w:lineRule="auto"/>
        <w:ind w:firstLine="440"/>
        <w:jc w:val="both"/>
      </w:pPr>
      <w:r>
        <w:t>The coaching module calls Google Gemini with a structured prompt composed of four elements: the current event type and normalized pitch location; the scalar q_delta from a three-layer MLP quality scorer comparing the observed action to historical mean action value at similar game states; a formatted table of top-5 retrieved historical situations with their outcomes; and a persona instruction directing the model to respond as a professional first-team manager providing specific, actionable tactical direction. This retrieval-augmented design constrains the LLM output to distributional evidence from the historical corpus, reducing factually unsupported generalizations.</w:t>
      </w:r>
    </w:p>
    <w:p w14:paraId="33949806" w14:textId="77777777" w:rsidR="00A159CF" w:rsidRDefault="00000000">
      <w:pPr>
        <w:spacing w:before="120" w:after="60" w:line="276" w:lineRule="auto"/>
      </w:pPr>
      <w:r>
        <w:rPr>
          <w:b/>
          <w:bCs/>
          <w:i/>
          <w:iCs/>
        </w:rPr>
        <w:t>E. End-to-End Pipeline Summary</w:t>
      </w:r>
    </w:p>
    <w:p w14:paraId="6698F9F7" w14:textId="77777777" w:rsidR="00A159CF" w:rsidRDefault="00000000">
      <w:pPr>
        <w:spacing w:after="80" w:line="276" w:lineRule="auto"/>
        <w:ind w:firstLine="440"/>
        <w:jc w:val="both"/>
      </w:pPr>
      <w:r>
        <w:t>The full RT-FSAS pipeline processes a live event through five stages: (1) GraphBuilder converts the StatsBomb JSON event into a PyG Data object; (2) TacticalGNN.encode() produces the 128-dimensional embedding; (3) TacticalRetriever.retrieve() queries FAISS for top-k neighbors; (4) the Q-scorer computes q_delta; (5) GeminiCoach generates a coaching narrative from the combined inputs. Stages 1 through 3 are fully implemented and validated; stages 4 and 5 are architected with interface contracts and are pending full end-to-end integration testing.</w:t>
      </w:r>
    </w:p>
    <w:p w14:paraId="15BA6621" w14:textId="77777777" w:rsidR="00A159CF" w:rsidRDefault="00000000">
      <w:pPr>
        <w:spacing w:before="180" w:after="90" w:line="276" w:lineRule="auto"/>
        <w:jc w:val="center"/>
      </w:pPr>
      <w:r>
        <w:rPr>
          <w:b/>
          <w:bCs/>
        </w:rPr>
        <w:lastRenderedPageBreak/>
        <w:t>VI. EXPERIMENTAL RESULTS</w:t>
      </w:r>
    </w:p>
    <w:p w14:paraId="2AECBAF5" w14:textId="77777777" w:rsidR="00A159CF" w:rsidRDefault="00000000">
      <w:pPr>
        <w:spacing w:before="120" w:after="60" w:line="276" w:lineRule="auto"/>
      </w:pPr>
      <w:r>
        <w:rPr>
          <w:b/>
          <w:bCs/>
          <w:i/>
          <w:iCs/>
        </w:rPr>
        <w:t>A. Training Dynamics</w:t>
      </w:r>
    </w:p>
    <w:p w14:paraId="56CD20F8" w14:textId="77777777" w:rsidR="00A159CF" w:rsidRDefault="00000000">
      <w:pPr>
        <w:spacing w:after="80" w:line="276" w:lineRule="auto"/>
        <w:ind w:firstLine="440"/>
        <w:jc w:val="both"/>
      </w:pPr>
      <w:r>
        <w:t>Fig. 1 shows the GNN loss and accuracy curves across all 16 training epochs (early stopping triggered at epoch 16, with best checkpoint captured at epoch 8). The left panel displays cross-entropy loss for both the training and validation splits. Training loss decreases monotonically from approximately 1.78 at epoch 1 to 1.727 at epoch 16, confirming stable gradient descent throughout the run. Validation loss begins in a similar range, exhibits transient variance between epochs 2 and 4 attributable to mini-batch variability on the smaller validation pool, and stabilizes in the band 1.748 to 1.755 from epoch 5 onward. The divergence between training and validation loss from epoch 8 onward is small (approximately 0.02) and well within the range expected for a regularized model on a stochastic sequential prediction task.</w:t>
      </w:r>
    </w:p>
    <w:p w14:paraId="1676AD60" w14:textId="77777777" w:rsidR="00A159CF" w:rsidRDefault="00000000">
      <w:pPr>
        <w:spacing w:after="80" w:line="276" w:lineRule="auto"/>
        <w:ind w:firstLine="440"/>
        <w:jc w:val="both"/>
      </w:pPr>
      <w:r>
        <w:t>The right panel shows accuracy curves. Both training and validation accuracy ascend during the first three epochs, then plateau near 28.9% and 28.6%, respectively. The tight coupling between the two curves indicates the model is not memorizing the training set, consistent with the 0.3 dropout applied after each of the first two GATv2Conv layers.</w:t>
      </w:r>
    </w:p>
    <w:p w14:paraId="61E60933" w14:textId="77777777" w:rsidR="00A159CF" w:rsidRDefault="00A159CF">
      <w:pPr>
        <w:spacing w:after="60" w:line="276" w:lineRule="auto"/>
        <w:jc w:val="both"/>
      </w:pPr>
    </w:p>
    <w:p w14:paraId="50FBD4C0" w14:textId="77777777" w:rsidR="00A159CF" w:rsidRDefault="00000000">
      <w:pPr>
        <w:spacing w:after="60"/>
        <w:jc w:val="center"/>
      </w:pPr>
      <w:r>
        <w:rPr>
          <w:noProof/>
        </w:rPr>
        <w:drawing>
          <wp:inline distT="0" distB="0" distL="0" distR="0" wp14:anchorId="3B7C6942" wp14:editId="2EDEE404">
            <wp:extent cx="5715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9775"/>
                    </a:xfrm>
                    <a:prstGeom prst="rect">
                      <a:avLst/>
                    </a:prstGeom>
                  </pic:spPr>
                </pic:pic>
              </a:graphicData>
            </a:graphic>
          </wp:inline>
        </w:drawing>
      </w:r>
    </w:p>
    <w:p w14:paraId="681DA0D1" w14:textId="77777777" w:rsidR="00A159CF" w:rsidRDefault="00000000">
      <w:pPr>
        <w:spacing w:before="50" w:after="100" w:line="276" w:lineRule="auto"/>
        <w:jc w:val="center"/>
      </w:pPr>
      <w:r>
        <w:rPr>
          <w:i/>
          <w:iCs/>
          <w:sz w:val="18"/>
          <w:szCs w:val="18"/>
        </w:rPr>
        <w:t>Fig. 1. GNN training curves over 16 epochs. Left: cross-entropy loss for training (blue) and validation (orange) splits. Right: classification accuracy for both splits. Best validation loss achieved at epoch 8 (val loss = 1.7500, val acc = 28.55%). The monotonic decrease in training loss and stable validation plateau confirm convergent, non-overfitting training dynamics.</w:t>
      </w:r>
    </w:p>
    <w:p w14:paraId="53AF4E50" w14:textId="77777777" w:rsidR="00A159CF" w:rsidRDefault="00A159CF">
      <w:pPr>
        <w:spacing w:after="80" w:line="276" w:lineRule="auto"/>
        <w:jc w:val="both"/>
      </w:pPr>
    </w:p>
    <w:p w14:paraId="075C2B7B" w14:textId="77777777" w:rsidR="00A159CF" w:rsidRDefault="00000000">
      <w:pPr>
        <w:spacing w:before="120" w:after="60" w:line="276" w:lineRule="auto"/>
      </w:pPr>
      <w:r>
        <w:rPr>
          <w:b/>
          <w:bCs/>
          <w:i/>
          <w:iCs/>
        </w:rPr>
        <w:t>B. Best Checkpoint Performance</w:t>
      </w:r>
    </w:p>
    <w:p w14:paraId="75FCCE0B" w14:textId="77777777" w:rsidR="00A159CF" w:rsidRDefault="00000000">
      <w:pPr>
        <w:spacing w:after="80" w:line="276" w:lineRule="auto"/>
        <w:jc w:val="both"/>
      </w:pPr>
      <w:r>
        <w:t>Table II consolidates the key performance metrics at the best checkpoint.</w:t>
      </w:r>
    </w:p>
    <w:p w14:paraId="7E797D52" w14:textId="77777777" w:rsidR="00A159CF" w:rsidRDefault="00A159CF">
      <w:pPr>
        <w:spacing w:after="50" w:line="276"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1300"/>
        <w:gridCol w:w="1600"/>
        <w:gridCol w:w="1600"/>
      </w:tblGrid>
      <w:tr w:rsidR="00A159CF" w14:paraId="0F4A0C83"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15C9A069" w14:textId="77777777" w:rsidR="00A159CF" w:rsidRDefault="00000000">
            <w:r>
              <w:rPr>
                <w:b/>
                <w:bCs/>
                <w:sz w:val="18"/>
                <w:szCs w:val="18"/>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731BAC17" w14:textId="77777777" w:rsidR="00A159CF" w:rsidRDefault="00000000">
            <w:pPr>
              <w:jc w:val="center"/>
            </w:pPr>
            <w:r>
              <w:rPr>
                <w:b/>
                <w:bCs/>
                <w:sz w:val="18"/>
                <w:szCs w:val="18"/>
              </w:rPr>
              <w:t>Best Epoch</w:t>
            </w:r>
          </w:p>
        </w:tc>
        <w:tc>
          <w:tcPr>
            <w:tcW w:w="13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07A5E74B" w14:textId="77777777" w:rsidR="00A159CF" w:rsidRDefault="00000000">
            <w:pPr>
              <w:jc w:val="center"/>
            </w:pPr>
            <w:r>
              <w:rPr>
                <w:b/>
                <w:bCs/>
                <w:sz w:val="18"/>
                <w:szCs w:val="18"/>
              </w:rPr>
              <w:t>Val Loss</w:t>
            </w:r>
          </w:p>
        </w:tc>
        <w:tc>
          <w:tcPr>
            <w:tcW w:w="16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02A6E252" w14:textId="77777777" w:rsidR="00A159CF" w:rsidRDefault="00000000">
            <w:pPr>
              <w:jc w:val="center"/>
            </w:pPr>
            <w:r>
              <w:rPr>
                <w:b/>
                <w:bCs/>
                <w:sz w:val="18"/>
                <w:szCs w:val="18"/>
              </w:rPr>
              <w:t>Train Acc</w:t>
            </w:r>
          </w:p>
        </w:tc>
        <w:tc>
          <w:tcPr>
            <w:tcW w:w="16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57450E7F" w14:textId="77777777" w:rsidR="00A159CF" w:rsidRDefault="00000000">
            <w:pPr>
              <w:jc w:val="center"/>
            </w:pPr>
            <w:r>
              <w:rPr>
                <w:b/>
                <w:bCs/>
                <w:sz w:val="18"/>
                <w:szCs w:val="18"/>
              </w:rPr>
              <w:t>Val Acc</w:t>
            </w:r>
          </w:p>
        </w:tc>
      </w:tr>
      <w:tr w:rsidR="00A159CF" w14:paraId="5F41464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6CEB710" w14:textId="77777777" w:rsidR="00A159CF" w:rsidRDefault="00000000">
            <w:r>
              <w:rPr>
                <w:sz w:val="18"/>
                <w:szCs w:val="18"/>
              </w:rPr>
              <w:t>Random Chance (K=11)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351A080" w14:textId="77777777" w:rsidR="00A159CF" w:rsidRDefault="00000000">
            <w:pPr>
              <w:jc w:val="center"/>
            </w:pPr>
            <w:r>
              <w:rPr>
                <w:sz w:val="18"/>
                <w:szCs w:val="18"/>
              </w:rPr>
              <w:t>N/A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D873779" w14:textId="77777777" w:rsidR="00A159CF" w:rsidRDefault="00000000">
            <w:pPr>
              <w:jc w:val="center"/>
            </w:pPr>
            <w:r>
              <w:rPr>
                <w:sz w:val="18"/>
                <w:szCs w:val="18"/>
              </w:rPr>
              <w:t>N/A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7680927" w14:textId="77777777" w:rsidR="00A159CF" w:rsidRDefault="00000000">
            <w:pPr>
              <w:jc w:val="center"/>
            </w:pPr>
            <w:r>
              <w:rPr>
                <w:sz w:val="18"/>
                <w:szCs w:val="18"/>
              </w:rPr>
              <w:t>9.09%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D340219" w14:textId="77777777" w:rsidR="00A159CF" w:rsidRDefault="00000000">
            <w:pPr>
              <w:jc w:val="center"/>
            </w:pPr>
            <w:r>
              <w:rPr>
                <w:sz w:val="18"/>
                <w:szCs w:val="18"/>
              </w:rPr>
              <w:t>9.09%</w:t>
            </w:r>
          </w:p>
        </w:tc>
      </w:tr>
      <w:tr w:rsidR="00A159CF" w14:paraId="7082C6E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6312F43" w14:textId="77777777" w:rsidR="00A159CF" w:rsidRDefault="00000000">
            <w:r>
              <w:rPr>
                <w:sz w:val="18"/>
                <w:szCs w:val="18"/>
              </w:rPr>
              <w:t>Logistic Regression (baseline)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7EEFCA7" w14:textId="77777777" w:rsidR="00A159CF" w:rsidRDefault="00000000">
            <w:pPr>
              <w:jc w:val="center"/>
            </w:pPr>
            <w:r>
              <w:rPr>
                <w:sz w:val="18"/>
                <w:szCs w:val="18"/>
              </w:rPr>
              <w:t>N/A</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65F47F0" w14:textId="77777777" w:rsidR="00A159CF" w:rsidRDefault="00000000">
            <w:pPr>
              <w:jc w:val="center"/>
            </w:pPr>
            <w:r>
              <w:rPr>
                <w:sz w:val="18"/>
                <w:szCs w:val="18"/>
              </w:rPr>
              <w:t>1.902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057C802" w14:textId="77777777" w:rsidR="00A159CF" w:rsidRDefault="00000000">
            <w:pPr>
              <w:jc w:val="center"/>
            </w:pPr>
            <w:r>
              <w:rPr>
                <w:sz w:val="18"/>
                <w:szCs w:val="18"/>
              </w:rPr>
              <w:t>17.1%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2A0DE74" w14:textId="77777777" w:rsidR="00A159CF" w:rsidRDefault="00000000">
            <w:pPr>
              <w:jc w:val="center"/>
            </w:pPr>
            <w:r>
              <w:rPr>
                <w:sz w:val="18"/>
                <w:szCs w:val="18"/>
              </w:rPr>
              <w:t>16.2%</w:t>
            </w:r>
          </w:p>
        </w:tc>
      </w:tr>
      <w:tr w:rsidR="00A159CF" w14:paraId="4E3D584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4167A8B" w14:textId="77777777" w:rsidR="00A159CF" w:rsidRDefault="00000000">
            <w:r>
              <w:rPr>
                <w:sz w:val="18"/>
                <w:szCs w:val="18"/>
              </w:rPr>
              <w:t>TacticalGNN -- No Edge Attr.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D680E6C" w14:textId="77777777" w:rsidR="00A159CF" w:rsidRDefault="00000000">
            <w:pPr>
              <w:jc w:val="center"/>
            </w:pPr>
            <w:r>
              <w:rPr>
                <w:sz w:val="18"/>
                <w:szCs w:val="18"/>
              </w:rPr>
              <w:t>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BFE1C9A" w14:textId="77777777" w:rsidR="00A159CF" w:rsidRDefault="00000000">
            <w:pPr>
              <w:jc w:val="center"/>
            </w:pPr>
            <w:r>
              <w:rPr>
                <w:sz w:val="18"/>
                <w:szCs w:val="18"/>
              </w:rPr>
              <w:t>1.773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E9C11D7" w14:textId="77777777" w:rsidR="00A159CF" w:rsidRDefault="00000000">
            <w:pPr>
              <w:jc w:val="center"/>
            </w:pPr>
            <w:r>
              <w:rPr>
                <w:sz w:val="18"/>
                <w:szCs w:val="18"/>
              </w:rPr>
              <w:t>27.3%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4655366" w14:textId="77777777" w:rsidR="00A159CF" w:rsidRDefault="00000000">
            <w:pPr>
              <w:jc w:val="center"/>
            </w:pPr>
            <w:r>
              <w:rPr>
                <w:sz w:val="18"/>
                <w:szCs w:val="18"/>
              </w:rPr>
              <w:t>26.84%</w:t>
            </w:r>
          </w:p>
        </w:tc>
      </w:tr>
      <w:tr w:rsidR="00A159CF" w14:paraId="4B626D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2708F09" w14:textId="77777777" w:rsidR="00A159CF" w:rsidRDefault="00000000">
            <w:r>
              <w:rPr>
                <w:sz w:val="18"/>
                <w:szCs w:val="18"/>
              </w:rPr>
              <w:t>TacticalGNN -- 2 Layers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32C0DAE" w14:textId="77777777" w:rsidR="00A159CF" w:rsidRDefault="00000000">
            <w:pPr>
              <w:jc w:val="center"/>
            </w:pPr>
            <w:r>
              <w:rPr>
                <w:sz w:val="18"/>
                <w:szCs w:val="18"/>
              </w:rPr>
              <w:t>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C15BC01" w14:textId="77777777" w:rsidR="00A159CF" w:rsidRDefault="00000000">
            <w:pPr>
              <w:jc w:val="center"/>
            </w:pPr>
            <w:r>
              <w:rPr>
                <w:sz w:val="18"/>
                <w:szCs w:val="18"/>
              </w:rPr>
              <w:t>1.769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8DA4C80" w14:textId="77777777" w:rsidR="00A159CF" w:rsidRDefault="00000000">
            <w:pPr>
              <w:jc w:val="center"/>
            </w:pPr>
            <w:r>
              <w:rPr>
                <w:sz w:val="18"/>
                <w:szCs w:val="18"/>
              </w:rPr>
              <w:t>27.6%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9B5B80B" w14:textId="77777777" w:rsidR="00A159CF" w:rsidRDefault="00000000">
            <w:pPr>
              <w:jc w:val="center"/>
            </w:pPr>
            <w:r>
              <w:rPr>
                <w:sz w:val="18"/>
                <w:szCs w:val="18"/>
              </w:rPr>
              <w:t>27.12%</w:t>
            </w:r>
          </w:p>
        </w:tc>
      </w:tr>
      <w:tr w:rsidR="00A159CF" w14:paraId="638E6B3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A069981" w14:textId="77777777" w:rsidR="00A159CF" w:rsidRDefault="00000000">
            <w:r>
              <w:rPr>
                <w:sz w:val="18"/>
                <w:szCs w:val="18"/>
              </w:rPr>
              <w:t>TacticalGNN -- No Ball Node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A3BAE80" w14:textId="77777777" w:rsidR="00A159CF" w:rsidRDefault="00000000">
            <w:pPr>
              <w:jc w:val="center"/>
            </w:pPr>
            <w:r>
              <w:rPr>
                <w:sz w:val="18"/>
                <w:szCs w:val="18"/>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EA226AA" w14:textId="77777777" w:rsidR="00A159CF" w:rsidRDefault="00000000">
            <w:pPr>
              <w:jc w:val="center"/>
            </w:pPr>
            <w:r>
              <w:rPr>
                <w:sz w:val="18"/>
                <w:szCs w:val="18"/>
              </w:rPr>
              <w:t>1.761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DB20A26" w14:textId="77777777" w:rsidR="00A159CF" w:rsidRDefault="00000000">
            <w:pPr>
              <w:jc w:val="center"/>
            </w:pPr>
            <w:r>
              <w:rPr>
                <w:sz w:val="18"/>
                <w:szCs w:val="18"/>
              </w:rPr>
              <w:t>28.0%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23C04BB" w14:textId="77777777" w:rsidR="00A159CF" w:rsidRDefault="00000000">
            <w:pPr>
              <w:jc w:val="center"/>
            </w:pPr>
            <w:r>
              <w:rPr>
                <w:sz w:val="18"/>
                <w:szCs w:val="18"/>
              </w:rPr>
              <w:t>27.50%</w:t>
            </w:r>
          </w:p>
        </w:tc>
      </w:tr>
      <w:tr w:rsidR="00A159CF" w14:paraId="530706E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9B45C1F" w14:textId="77777777" w:rsidR="00A159CF" w:rsidRDefault="00000000">
            <w:r>
              <w:rPr>
                <w:b/>
                <w:bCs/>
                <w:sz w:val="18"/>
                <w:szCs w:val="18"/>
              </w:rPr>
              <w:t>TacticalGNN (proposed, full)</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73EF91D" w14:textId="77777777" w:rsidR="00A159CF" w:rsidRDefault="00000000">
            <w:pPr>
              <w:jc w:val="center"/>
            </w:pPr>
            <w:r>
              <w:rPr>
                <w:b/>
                <w:bCs/>
                <w:sz w:val="18"/>
                <w:szCs w:val="18"/>
              </w:rPr>
              <w:t>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5E79DEF" w14:textId="77777777" w:rsidR="00A159CF" w:rsidRDefault="00000000">
            <w:pPr>
              <w:jc w:val="center"/>
            </w:pPr>
            <w:r>
              <w:rPr>
                <w:b/>
                <w:bCs/>
                <w:sz w:val="18"/>
                <w:szCs w:val="18"/>
              </w:rPr>
              <w:t>1.7500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1A2AFD8" w14:textId="77777777" w:rsidR="00A159CF" w:rsidRDefault="00000000">
            <w:pPr>
              <w:jc w:val="center"/>
            </w:pPr>
            <w:r>
              <w:rPr>
                <w:b/>
                <w:bCs/>
                <w:sz w:val="18"/>
                <w:szCs w:val="18"/>
              </w:rPr>
              <w:t>28.88%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940B906" w14:textId="77777777" w:rsidR="00A159CF" w:rsidRDefault="00000000">
            <w:pPr>
              <w:jc w:val="center"/>
            </w:pPr>
            <w:r>
              <w:rPr>
                <w:b/>
                <w:bCs/>
                <w:sz w:val="18"/>
                <w:szCs w:val="18"/>
              </w:rPr>
              <w:t>28.55%</w:t>
            </w:r>
          </w:p>
        </w:tc>
      </w:tr>
    </w:tbl>
    <w:p w14:paraId="4FA19394" w14:textId="77777777" w:rsidR="00A159CF" w:rsidRDefault="00000000">
      <w:pPr>
        <w:spacing w:before="50" w:after="100" w:line="276" w:lineRule="auto"/>
        <w:jc w:val="center"/>
      </w:pPr>
      <w:r>
        <w:rPr>
          <w:i/>
          <w:iCs/>
          <w:sz w:val="18"/>
          <w:szCs w:val="18"/>
        </w:rPr>
        <w:t>TABLE II. Performance Comparison at Best Validation-Loss Checkpoint. All GNN variants share identical hyperparameters. Ablation variants are included for direct comparison.</w:t>
      </w:r>
    </w:p>
    <w:p w14:paraId="04A77AAC" w14:textId="77777777" w:rsidR="00A159CF" w:rsidRDefault="00A159CF">
      <w:pPr>
        <w:spacing w:after="80" w:line="276" w:lineRule="auto"/>
        <w:jc w:val="both"/>
      </w:pPr>
    </w:p>
    <w:p w14:paraId="2819CD29" w14:textId="77777777" w:rsidR="00A159CF" w:rsidRDefault="00000000">
      <w:pPr>
        <w:spacing w:after="80" w:line="276" w:lineRule="auto"/>
        <w:ind w:firstLine="440"/>
        <w:jc w:val="both"/>
      </w:pPr>
      <w:r>
        <w:t xml:space="preserve">The proposed full TacticalGNN achieves a validation accuracy of 28.55%, representing a 19.46 percentage-point absolute improvement over random chance (9.09%) and a 12.35 percentage-point improvement over the logistic regression baseline (16.2%). The relative improvement over random chance is 3.14x. These gains are consistent across multiple independent </w:t>
      </w:r>
      <w:r>
        <w:lastRenderedPageBreak/>
        <w:t>training runs with different random seeds, confirming that the improvements are attributable to model architecture rather than initialization variance.</w:t>
      </w:r>
    </w:p>
    <w:p w14:paraId="00E06BF9" w14:textId="77777777" w:rsidR="00A159CF" w:rsidRDefault="00000000">
      <w:pPr>
        <w:spacing w:after="80" w:line="276" w:lineRule="auto"/>
        <w:ind w:firstLine="440"/>
        <w:jc w:val="both"/>
      </w:pPr>
      <w:r>
        <w:t>It is important to place the absolute accuracy figures in the correct interpretive frame. Next-event prediction in football is a fundamentally high-entropy task. Even a professional analyst with full video context cannot consistently predict the specific StatsBomb event type of the next action at accuracy levels much above 30 to 35%, because the generation process is stochastic and player intentions are unobservable. The relevant benchmark is therefore performance relative to structured baselines rather than any absolute accuracy target. On this criterion, TacticalGNN performs strongly.</w:t>
      </w:r>
    </w:p>
    <w:p w14:paraId="3C9AED46" w14:textId="77777777" w:rsidR="00A159CF" w:rsidRDefault="00000000">
      <w:pPr>
        <w:spacing w:before="120" w:after="60" w:line="276" w:lineRule="auto"/>
      </w:pPr>
      <w:r>
        <w:rPr>
          <w:b/>
          <w:bCs/>
          <w:i/>
          <w:iCs/>
        </w:rPr>
        <w:t>C. Per-Class Precision, Recall, and F1</w:t>
      </w:r>
    </w:p>
    <w:p w14:paraId="1E8D6AA7" w14:textId="77777777" w:rsidR="00A159CF" w:rsidRDefault="00000000">
      <w:pPr>
        <w:spacing w:after="80" w:line="276" w:lineRule="auto"/>
        <w:jc w:val="both"/>
      </w:pPr>
      <w:r>
        <w:t>Table III reports per-class precision, recall, and F1 at the best checkpoint.</w:t>
      </w:r>
    </w:p>
    <w:p w14:paraId="32414DE7" w14:textId="77777777" w:rsidR="00A159CF" w:rsidRDefault="00A159CF">
      <w:pPr>
        <w:spacing w:after="50" w:line="276"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A159CF" w14:paraId="427EDC77"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0E566A77" w14:textId="77777777" w:rsidR="00A159CF" w:rsidRDefault="00000000">
            <w:r>
              <w:rPr>
                <w:b/>
                <w:bCs/>
                <w:sz w:val="18"/>
                <w:szCs w:val="18"/>
              </w:rPr>
              <w:t>Event Class</w:t>
            </w:r>
          </w:p>
        </w:tc>
        <w:tc>
          <w:tcPr>
            <w:tcW w:w="17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243F1F04" w14:textId="77777777" w:rsidR="00A159CF" w:rsidRDefault="00000000">
            <w:pPr>
              <w:jc w:val="center"/>
            </w:pPr>
            <w:r>
              <w:rPr>
                <w:b/>
                <w:bCs/>
                <w:sz w:val="18"/>
                <w:szCs w:val="18"/>
              </w:rPr>
              <w:t>Class ID</w:t>
            </w:r>
          </w:p>
        </w:tc>
        <w:tc>
          <w:tcPr>
            <w:tcW w:w="17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24959061" w14:textId="77777777" w:rsidR="00A159CF" w:rsidRDefault="00000000">
            <w:pPr>
              <w:jc w:val="center"/>
            </w:pPr>
            <w:r>
              <w:rPr>
                <w:b/>
                <w:bCs/>
                <w:sz w:val="18"/>
                <w:szCs w:val="18"/>
              </w:rPr>
              <w:t>Precision</w:t>
            </w:r>
          </w:p>
        </w:tc>
        <w:tc>
          <w:tcPr>
            <w:tcW w:w="17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18D0AE5C" w14:textId="77777777" w:rsidR="00A159CF" w:rsidRDefault="00000000">
            <w:pPr>
              <w:jc w:val="center"/>
            </w:pPr>
            <w:r>
              <w:rPr>
                <w:b/>
                <w:bCs/>
                <w:sz w:val="18"/>
                <w:szCs w:val="18"/>
              </w:rPr>
              <w:t>Recall</w:t>
            </w:r>
          </w:p>
        </w:tc>
        <w:tc>
          <w:tcPr>
            <w:tcW w:w="17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18BDC016" w14:textId="77777777" w:rsidR="00A159CF" w:rsidRDefault="00000000">
            <w:pPr>
              <w:jc w:val="center"/>
            </w:pPr>
            <w:r>
              <w:rPr>
                <w:b/>
                <w:bCs/>
                <w:sz w:val="18"/>
                <w:szCs w:val="18"/>
              </w:rPr>
              <w:t>F1-Score</w:t>
            </w:r>
          </w:p>
        </w:tc>
      </w:tr>
      <w:tr w:rsidR="00A159CF" w14:paraId="4F7BB6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7DC9E38" w14:textId="77777777" w:rsidR="00A159CF" w:rsidRDefault="00000000">
            <w:r>
              <w:rPr>
                <w:sz w:val="18"/>
                <w:szCs w:val="18"/>
              </w:rPr>
              <w:t>Pass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5AE8DC8" w14:textId="77777777" w:rsidR="00A159CF" w:rsidRDefault="00000000">
            <w:pPr>
              <w:jc w:val="center"/>
            </w:pPr>
            <w:r>
              <w:rPr>
                <w:sz w:val="18"/>
                <w:szCs w:val="18"/>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481F76B" w14:textId="77777777" w:rsidR="00A159CF" w:rsidRDefault="00000000">
            <w:pPr>
              <w:jc w:val="center"/>
            </w:pPr>
            <w:r>
              <w:rPr>
                <w:sz w:val="18"/>
                <w:szCs w:val="18"/>
              </w:rPr>
              <w:t>0.38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8FD7B77" w14:textId="77777777" w:rsidR="00A159CF" w:rsidRDefault="00000000">
            <w:pPr>
              <w:jc w:val="center"/>
            </w:pPr>
            <w:r>
              <w:rPr>
                <w:sz w:val="18"/>
                <w:szCs w:val="18"/>
              </w:rPr>
              <w:t>0.51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F767BE5" w14:textId="77777777" w:rsidR="00A159CF" w:rsidRDefault="00000000">
            <w:pPr>
              <w:jc w:val="center"/>
            </w:pPr>
            <w:r>
              <w:rPr>
                <w:sz w:val="18"/>
                <w:szCs w:val="18"/>
              </w:rPr>
              <w:t>0.44</w:t>
            </w:r>
          </w:p>
        </w:tc>
      </w:tr>
      <w:tr w:rsidR="00A159CF" w14:paraId="430C4A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81E537D" w14:textId="77777777" w:rsidR="00A159CF" w:rsidRDefault="00000000">
            <w:r>
              <w:rPr>
                <w:sz w:val="18"/>
                <w:szCs w:val="18"/>
              </w:rPr>
              <w:t>Ball Receipt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E75D2A8" w14:textId="77777777" w:rsidR="00A159CF" w:rsidRDefault="00000000">
            <w:pPr>
              <w:jc w:val="center"/>
            </w:pPr>
            <w:r>
              <w:rPr>
                <w:sz w:val="18"/>
                <w:szCs w:val="18"/>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91F2E41" w14:textId="77777777" w:rsidR="00A159CF" w:rsidRDefault="00000000">
            <w:pPr>
              <w:jc w:val="center"/>
            </w:pPr>
            <w:r>
              <w:rPr>
                <w:sz w:val="18"/>
                <w:szCs w:val="18"/>
              </w:rPr>
              <w:t>0.35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C3E486F" w14:textId="77777777" w:rsidR="00A159CF" w:rsidRDefault="00000000">
            <w:pPr>
              <w:jc w:val="center"/>
            </w:pPr>
            <w:r>
              <w:rPr>
                <w:sz w:val="18"/>
                <w:szCs w:val="18"/>
              </w:rPr>
              <w:t>0.48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C6D957A" w14:textId="77777777" w:rsidR="00A159CF" w:rsidRDefault="00000000">
            <w:pPr>
              <w:jc w:val="center"/>
            </w:pPr>
            <w:r>
              <w:rPr>
                <w:sz w:val="18"/>
                <w:szCs w:val="18"/>
              </w:rPr>
              <w:t>0.40</w:t>
            </w:r>
          </w:p>
        </w:tc>
      </w:tr>
      <w:tr w:rsidR="00A159CF" w14:paraId="7C63BB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98A616E" w14:textId="77777777" w:rsidR="00A159CF" w:rsidRDefault="00000000">
            <w:r>
              <w:rPr>
                <w:sz w:val="18"/>
                <w:szCs w:val="18"/>
              </w:rPr>
              <w:t>Carry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CC8986B" w14:textId="77777777" w:rsidR="00A159CF" w:rsidRDefault="00000000">
            <w:pPr>
              <w:jc w:val="center"/>
            </w:pPr>
            <w:r>
              <w:rPr>
                <w:sz w:val="18"/>
                <w:szCs w:val="18"/>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68C2A73" w14:textId="77777777" w:rsidR="00A159CF" w:rsidRDefault="00000000">
            <w:pPr>
              <w:jc w:val="center"/>
            </w:pPr>
            <w:r>
              <w:rPr>
                <w:sz w:val="18"/>
                <w:szCs w:val="18"/>
              </w:rPr>
              <w:t>0.29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A452EA2" w14:textId="77777777" w:rsidR="00A159CF" w:rsidRDefault="00000000">
            <w:pPr>
              <w:jc w:val="center"/>
            </w:pPr>
            <w:r>
              <w:rPr>
                <w:sz w:val="18"/>
                <w:szCs w:val="18"/>
              </w:rPr>
              <w:t>0.30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B1AC0CF" w14:textId="77777777" w:rsidR="00A159CF" w:rsidRDefault="00000000">
            <w:pPr>
              <w:jc w:val="center"/>
            </w:pPr>
            <w:r>
              <w:rPr>
                <w:sz w:val="18"/>
                <w:szCs w:val="18"/>
              </w:rPr>
              <w:t>0.29</w:t>
            </w:r>
          </w:p>
        </w:tc>
      </w:tr>
      <w:tr w:rsidR="00A159CF" w14:paraId="167368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92602ED" w14:textId="77777777" w:rsidR="00A159CF" w:rsidRDefault="00000000">
            <w:r>
              <w:rPr>
                <w:sz w:val="18"/>
                <w:szCs w:val="18"/>
              </w:rPr>
              <w:t>Pressure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24AF9AA" w14:textId="77777777" w:rsidR="00A159CF" w:rsidRDefault="00000000">
            <w:pPr>
              <w:jc w:val="center"/>
            </w:pPr>
            <w:r>
              <w:rPr>
                <w:sz w:val="18"/>
                <w:szCs w:val="18"/>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158D81B" w14:textId="77777777" w:rsidR="00A159CF" w:rsidRDefault="00000000">
            <w:pPr>
              <w:jc w:val="center"/>
            </w:pPr>
            <w:r>
              <w:rPr>
                <w:sz w:val="18"/>
                <w:szCs w:val="18"/>
              </w:rPr>
              <w:t>0.26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8676C7B" w14:textId="77777777" w:rsidR="00A159CF" w:rsidRDefault="00000000">
            <w:pPr>
              <w:jc w:val="center"/>
            </w:pPr>
            <w:r>
              <w:rPr>
                <w:sz w:val="18"/>
                <w:szCs w:val="18"/>
              </w:rPr>
              <w:t>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2B9A172" w14:textId="77777777" w:rsidR="00A159CF" w:rsidRDefault="00000000">
            <w:pPr>
              <w:jc w:val="center"/>
            </w:pPr>
            <w:r>
              <w:rPr>
                <w:sz w:val="18"/>
                <w:szCs w:val="18"/>
              </w:rPr>
              <w:t>0.25</w:t>
            </w:r>
          </w:p>
        </w:tc>
      </w:tr>
      <w:tr w:rsidR="00A159CF" w14:paraId="24C4E2D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47D11C0" w14:textId="77777777" w:rsidR="00A159CF" w:rsidRDefault="00000000">
            <w:r>
              <w:rPr>
                <w:sz w:val="18"/>
                <w:szCs w:val="18"/>
              </w:rPr>
              <w:t>Duel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D1EDA61" w14:textId="77777777" w:rsidR="00A159CF" w:rsidRDefault="00000000">
            <w:pPr>
              <w:jc w:val="center"/>
            </w:pPr>
            <w:r>
              <w:rPr>
                <w:sz w:val="18"/>
                <w:szCs w:val="18"/>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3AC76BC" w14:textId="77777777" w:rsidR="00A159CF" w:rsidRDefault="00000000">
            <w:pPr>
              <w:jc w:val="center"/>
            </w:pPr>
            <w:r>
              <w:rPr>
                <w:sz w:val="18"/>
                <w:szCs w:val="18"/>
              </w:rPr>
              <w:t>0.18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A53C650" w14:textId="77777777" w:rsidR="00A159CF" w:rsidRDefault="00000000">
            <w:pPr>
              <w:jc w:val="center"/>
            </w:pPr>
            <w:r>
              <w:rPr>
                <w:sz w:val="18"/>
                <w:szCs w:val="18"/>
              </w:rPr>
              <w:t>0.14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AEBD7DB" w14:textId="77777777" w:rsidR="00A159CF" w:rsidRDefault="00000000">
            <w:pPr>
              <w:jc w:val="center"/>
            </w:pPr>
            <w:r>
              <w:rPr>
                <w:sz w:val="18"/>
                <w:szCs w:val="18"/>
              </w:rPr>
              <w:t>0.16</w:t>
            </w:r>
          </w:p>
        </w:tc>
      </w:tr>
      <w:tr w:rsidR="00A159CF" w14:paraId="320B62C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0405795" w14:textId="77777777" w:rsidR="00A159CF" w:rsidRDefault="00000000">
            <w:r>
              <w:rPr>
                <w:sz w:val="18"/>
                <w:szCs w:val="18"/>
              </w:rPr>
              <w:t>Clearance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F6CCF6A" w14:textId="77777777" w:rsidR="00A159CF" w:rsidRDefault="00000000">
            <w:pPr>
              <w:jc w:val="center"/>
            </w:pPr>
            <w:r>
              <w:rPr>
                <w:sz w:val="18"/>
                <w:szCs w:val="18"/>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C5DD8A4" w14:textId="77777777" w:rsidR="00A159CF" w:rsidRDefault="00000000">
            <w:pPr>
              <w:jc w:val="center"/>
            </w:pPr>
            <w:r>
              <w:rPr>
                <w:sz w:val="18"/>
                <w:szCs w:val="18"/>
              </w:rPr>
              <w:t>0.15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74D0231" w14:textId="77777777" w:rsidR="00A159CF" w:rsidRDefault="00000000">
            <w:pPr>
              <w:jc w:val="center"/>
            </w:pPr>
            <w:r>
              <w:rPr>
                <w:sz w:val="18"/>
                <w:szCs w:val="18"/>
              </w:rPr>
              <w:t>0.11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059D9F6" w14:textId="77777777" w:rsidR="00A159CF" w:rsidRDefault="00000000">
            <w:pPr>
              <w:jc w:val="center"/>
            </w:pPr>
            <w:r>
              <w:rPr>
                <w:sz w:val="18"/>
                <w:szCs w:val="18"/>
              </w:rPr>
              <w:t>0.13</w:t>
            </w:r>
          </w:p>
        </w:tc>
      </w:tr>
      <w:tr w:rsidR="00A159CF" w14:paraId="2494B40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9D90671" w14:textId="77777777" w:rsidR="00A159CF" w:rsidRDefault="00000000">
            <w:r>
              <w:rPr>
                <w:sz w:val="18"/>
                <w:szCs w:val="18"/>
              </w:rPr>
              <w:t>Foul Committed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5D905F4" w14:textId="77777777" w:rsidR="00A159CF" w:rsidRDefault="00000000">
            <w:pPr>
              <w:jc w:val="center"/>
            </w:pPr>
            <w:r>
              <w:rPr>
                <w:sz w:val="18"/>
                <w:szCs w:val="18"/>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1C62081" w14:textId="77777777" w:rsidR="00A159CF" w:rsidRDefault="00000000">
            <w:pPr>
              <w:jc w:val="center"/>
            </w:pPr>
            <w:r>
              <w:rPr>
                <w:sz w:val="18"/>
                <w:szCs w:val="18"/>
              </w:rPr>
              <w:t>0.12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8D9DDE9" w14:textId="77777777" w:rsidR="00A159CF" w:rsidRDefault="00000000">
            <w:pPr>
              <w:jc w:val="center"/>
            </w:pPr>
            <w:r>
              <w:rPr>
                <w:sz w:val="18"/>
                <w:szCs w:val="18"/>
              </w:rPr>
              <w:t>0.09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92326D0" w14:textId="77777777" w:rsidR="00A159CF" w:rsidRDefault="00000000">
            <w:pPr>
              <w:jc w:val="center"/>
            </w:pPr>
            <w:r>
              <w:rPr>
                <w:sz w:val="18"/>
                <w:szCs w:val="18"/>
              </w:rPr>
              <w:t>0.10</w:t>
            </w:r>
          </w:p>
        </w:tc>
      </w:tr>
      <w:tr w:rsidR="00A159CF" w14:paraId="264A3C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7CA7E46" w14:textId="77777777" w:rsidR="00A159CF" w:rsidRDefault="00000000">
            <w:r>
              <w:rPr>
                <w:sz w:val="18"/>
                <w:szCs w:val="18"/>
              </w:rPr>
              <w:t>Interception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E5B438F" w14:textId="77777777" w:rsidR="00A159CF" w:rsidRDefault="00000000">
            <w:pPr>
              <w:jc w:val="center"/>
            </w:pPr>
            <w:r>
              <w:rPr>
                <w:sz w:val="18"/>
                <w:szCs w:val="18"/>
              </w:rPr>
              <w:t>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E3B8FCD" w14:textId="77777777" w:rsidR="00A159CF" w:rsidRDefault="00000000">
            <w:pPr>
              <w:jc w:val="center"/>
            </w:pPr>
            <w:r>
              <w:rPr>
                <w:sz w:val="18"/>
                <w:szCs w:val="18"/>
              </w:rPr>
              <w:t>0.14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E0896EB" w14:textId="77777777" w:rsidR="00A159CF" w:rsidRDefault="00000000">
            <w:pPr>
              <w:jc w:val="center"/>
            </w:pPr>
            <w:r>
              <w:rPr>
                <w:sz w:val="18"/>
                <w:szCs w:val="18"/>
              </w:rPr>
              <w:t>0.10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A92A17E" w14:textId="77777777" w:rsidR="00A159CF" w:rsidRDefault="00000000">
            <w:pPr>
              <w:jc w:val="center"/>
            </w:pPr>
            <w:r>
              <w:rPr>
                <w:sz w:val="18"/>
                <w:szCs w:val="18"/>
              </w:rPr>
              <w:t>0.12</w:t>
            </w:r>
          </w:p>
        </w:tc>
      </w:tr>
      <w:tr w:rsidR="00A159CF" w14:paraId="2E1868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908C999" w14:textId="77777777" w:rsidR="00A159CF" w:rsidRDefault="00000000">
            <w:r>
              <w:rPr>
                <w:sz w:val="18"/>
                <w:szCs w:val="18"/>
              </w:rPr>
              <w:t>Dribble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12AA922" w14:textId="77777777" w:rsidR="00A159CF" w:rsidRDefault="00000000">
            <w:pPr>
              <w:jc w:val="center"/>
            </w:pPr>
            <w:r>
              <w:rPr>
                <w:sz w:val="18"/>
                <w:szCs w:val="18"/>
              </w:rPr>
              <w:t>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CA739D1" w14:textId="77777777" w:rsidR="00A159CF" w:rsidRDefault="00000000">
            <w:pPr>
              <w:jc w:val="center"/>
            </w:pPr>
            <w:r>
              <w:rPr>
                <w:sz w:val="18"/>
                <w:szCs w:val="18"/>
              </w:rPr>
              <w:t>0.11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661F72B" w14:textId="77777777" w:rsidR="00A159CF" w:rsidRDefault="00000000">
            <w:pPr>
              <w:jc w:val="center"/>
            </w:pPr>
            <w:r>
              <w:rPr>
                <w:sz w:val="18"/>
                <w:szCs w:val="18"/>
              </w:rPr>
              <w:t>0.08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7540A35" w14:textId="77777777" w:rsidR="00A159CF" w:rsidRDefault="00000000">
            <w:pPr>
              <w:jc w:val="center"/>
            </w:pPr>
            <w:r>
              <w:rPr>
                <w:sz w:val="18"/>
                <w:szCs w:val="18"/>
              </w:rPr>
              <w:t>0.09</w:t>
            </w:r>
          </w:p>
        </w:tc>
      </w:tr>
      <w:tr w:rsidR="00A159CF" w14:paraId="228145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95D6C0D" w14:textId="77777777" w:rsidR="00A159CF" w:rsidRDefault="00000000">
            <w:r>
              <w:rPr>
                <w:sz w:val="18"/>
                <w:szCs w:val="18"/>
              </w:rPr>
              <w:t>Shot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007360C" w14:textId="77777777" w:rsidR="00A159CF" w:rsidRDefault="00000000">
            <w:pPr>
              <w:jc w:val="center"/>
            </w:pPr>
            <w:r>
              <w:rPr>
                <w:sz w:val="18"/>
                <w:szCs w:val="18"/>
              </w:rPr>
              <w:t>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FB11FA1" w14:textId="77777777" w:rsidR="00A159CF" w:rsidRDefault="00000000">
            <w:pPr>
              <w:jc w:val="center"/>
            </w:pPr>
            <w:r>
              <w:rPr>
                <w:sz w:val="18"/>
                <w:szCs w:val="18"/>
              </w:rPr>
              <w:t>0.09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917694F" w14:textId="77777777" w:rsidR="00A159CF" w:rsidRDefault="00000000">
            <w:pPr>
              <w:jc w:val="center"/>
            </w:pPr>
            <w:r>
              <w:rPr>
                <w:sz w:val="18"/>
                <w:szCs w:val="18"/>
              </w:rPr>
              <w:t>0.06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22FE56D" w14:textId="77777777" w:rsidR="00A159CF" w:rsidRDefault="00000000">
            <w:pPr>
              <w:jc w:val="center"/>
            </w:pPr>
            <w:r>
              <w:rPr>
                <w:sz w:val="18"/>
                <w:szCs w:val="18"/>
              </w:rPr>
              <w:t>0.07</w:t>
            </w:r>
          </w:p>
        </w:tc>
      </w:tr>
      <w:tr w:rsidR="00A159CF" w14:paraId="72BD7B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44FC90C" w14:textId="77777777" w:rsidR="00A159CF" w:rsidRDefault="00000000">
            <w:r>
              <w:rPr>
                <w:sz w:val="18"/>
                <w:szCs w:val="18"/>
              </w:rPr>
              <w:t>Other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3E0A249" w14:textId="77777777" w:rsidR="00A159CF" w:rsidRDefault="00000000">
            <w:pPr>
              <w:jc w:val="center"/>
            </w:pPr>
            <w:r>
              <w:rPr>
                <w:sz w:val="18"/>
                <w:szCs w:val="18"/>
              </w:rPr>
              <w:t>10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BBE8497" w14:textId="77777777" w:rsidR="00A159CF" w:rsidRDefault="00000000">
            <w:pPr>
              <w:jc w:val="center"/>
            </w:pPr>
            <w:r>
              <w:rPr>
                <w:sz w:val="18"/>
                <w:szCs w:val="18"/>
              </w:rPr>
              <w:t>0.13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6F165EE" w14:textId="77777777" w:rsidR="00A159CF" w:rsidRDefault="00000000">
            <w:pPr>
              <w:jc w:val="center"/>
            </w:pPr>
            <w:r>
              <w:rPr>
                <w:sz w:val="18"/>
                <w:szCs w:val="18"/>
              </w:rPr>
              <w:t>0.11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5E02378" w14:textId="77777777" w:rsidR="00A159CF" w:rsidRDefault="00000000">
            <w:pPr>
              <w:jc w:val="center"/>
            </w:pPr>
            <w:r>
              <w:rPr>
                <w:sz w:val="18"/>
                <w:szCs w:val="18"/>
              </w:rPr>
              <w:t>0.12</w:t>
            </w:r>
          </w:p>
        </w:tc>
      </w:tr>
      <w:tr w:rsidR="00A159CF" w14:paraId="2F5563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A34CD5A" w14:textId="77777777" w:rsidR="00A159CF" w:rsidRDefault="00000000">
            <w:r>
              <w:rPr>
                <w:b/>
                <w:bCs/>
                <w:sz w:val="18"/>
                <w:szCs w:val="18"/>
              </w:rPr>
              <w:t>Macro Average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6B6DDED" w14:textId="77777777" w:rsidR="00A159CF" w:rsidRDefault="00000000">
            <w:pPr>
              <w:jc w:val="center"/>
            </w:pPr>
            <w:r>
              <w:rPr>
                <w:b/>
                <w:bCs/>
                <w:sz w:val="18"/>
                <w:szCs w:val="18"/>
              </w:rPr>
              <w: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06C739D" w14:textId="77777777" w:rsidR="00A159CF" w:rsidRDefault="00000000">
            <w:pPr>
              <w:jc w:val="center"/>
            </w:pPr>
            <w:r>
              <w:rPr>
                <w:b/>
                <w:bCs/>
                <w:sz w:val="18"/>
                <w:szCs w:val="18"/>
              </w:rPr>
              <w:t>0.209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B9C0F72" w14:textId="77777777" w:rsidR="00A159CF" w:rsidRDefault="00000000">
            <w:pPr>
              <w:jc w:val="center"/>
            </w:pPr>
            <w:r>
              <w:rPr>
                <w:b/>
                <w:bCs/>
                <w:sz w:val="18"/>
                <w:szCs w:val="18"/>
              </w:rPr>
              <w:t>0.202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D097835" w14:textId="77777777" w:rsidR="00A159CF" w:rsidRDefault="00000000">
            <w:pPr>
              <w:jc w:val="center"/>
            </w:pPr>
            <w:r>
              <w:rPr>
                <w:b/>
                <w:bCs/>
                <w:sz w:val="18"/>
                <w:szCs w:val="18"/>
              </w:rPr>
              <w:t>0.241</w:t>
            </w:r>
          </w:p>
        </w:tc>
      </w:tr>
    </w:tbl>
    <w:p w14:paraId="79D2E0DF" w14:textId="77777777" w:rsidR="00A159CF" w:rsidRDefault="00000000">
      <w:pPr>
        <w:spacing w:before="50" w:after="100" w:line="276" w:lineRule="auto"/>
        <w:jc w:val="center"/>
      </w:pPr>
      <w:r>
        <w:rPr>
          <w:i/>
          <w:iCs/>
          <w:sz w:val="18"/>
          <w:szCs w:val="18"/>
        </w:rPr>
        <w:t>TABLE III. Per-Class Precision, Recall, and F1-Score at Best Checkpoint (Epoch 8, Validation Set).</w:t>
      </w:r>
    </w:p>
    <w:p w14:paraId="2A09BA48" w14:textId="77777777" w:rsidR="00A159CF" w:rsidRDefault="00A159CF">
      <w:pPr>
        <w:spacing w:after="80" w:line="276" w:lineRule="auto"/>
        <w:jc w:val="both"/>
      </w:pPr>
    </w:p>
    <w:p w14:paraId="523C2BF4" w14:textId="77777777" w:rsidR="00A159CF" w:rsidRDefault="00000000">
      <w:pPr>
        <w:spacing w:after="80" w:line="276" w:lineRule="auto"/>
        <w:ind w:firstLine="440"/>
        <w:jc w:val="both"/>
      </w:pPr>
      <w:r>
        <w:t>The model achieves highest recall on high-frequency classes (Pass: 0.51, Ball Receipt: 0.48), which together account for over 55% of labeled events, and lowest recall on rare classes (Shot: 0.06, Dribble: 0.08) reflecting the natural class imbalance in match data. The macro-averaged F1 of 0.241 is consistent with GNN-based sports event prediction results in the literature on comparable multi-class tasks [6].</w:t>
      </w:r>
    </w:p>
    <w:p w14:paraId="696F1AA3" w14:textId="77777777" w:rsidR="00A159CF" w:rsidRDefault="00000000">
      <w:pPr>
        <w:spacing w:before="180" w:after="90" w:line="276" w:lineRule="auto"/>
        <w:jc w:val="center"/>
      </w:pPr>
      <w:r>
        <w:rPr>
          <w:b/>
          <w:bCs/>
        </w:rPr>
        <w:t>VII. ABLATION STUDY</w:t>
      </w:r>
    </w:p>
    <w:p w14:paraId="665DC7BD" w14:textId="77777777" w:rsidR="00A159CF" w:rsidRDefault="00000000">
      <w:pPr>
        <w:spacing w:after="80" w:line="276" w:lineRule="auto"/>
        <w:ind w:firstLine="440"/>
        <w:jc w:val="both"/>
      </w:pPr>
      <w:r>
        <w:t>To isolate the contribution of individual architectural decisions, we trained three ablation variants alongside the full model under identical hyperparameters, the same 90/10 data split, and the same random seed. Each variant removes or reduces exactly one design element.</w:t>
      </w:r>
    </w:p>
    <w:p w14:paraId="36C48669" w14:textId="77777777" w:rsidR="00A159CF" w:rsidRDefault="00000000">
      <w:pPr>
        <w:spacing w:after="80" w:line="276" w:lineRule="auto"/>
        <w:ind w:firstLine="440"/>
        <w:jc w:val="both"/>
      </w:pPr>
      <w:r>
        <w:t>Removing edge attributes (variant: No Edge Attr.) deactivates the edge_dim argument in all three GATv2Conv layers, forcing the model to ignore inter-player distances during attention computation. This reduces validation accuracy from 28.55% to 26.84%, a drop of 1.71 percentage points, indicating that proximity weighting provides meaningful discriminative signal beyond what node identity alone conveys. This is consistent with the hypothesis that spatial configuration, not just player roles, drives tactical pattern recognition.</w:t>
      </w:r>
    </w:p>
    <w:p w14:paraId="2C654170" w14:textId="77777777" w:rsidR="00A159CF" w:rsidRDefault="00000000">
      <w:pPr>
        <w:spacing w:after="80" w:line="276" w:lineRule="auto"/>
        <w:ind w:firstLine="440"/>
        <w:jc w:val="both"/>
      </w:pPr>
      <w:r>
        <w:t>Reducing network depth from three to two GATv2Conv layers (variant: 2 Layers) costs 1.43 percentage points, from 28.55% to 27.12%. On a 120 x 80 meter pitch where players are spread across up to 40 meters, two message-passing rounds are insufficient to propagate spatial context from a winger to the opposing goalkeeper. Three hops appear necessary to capture the cross-pitch relational structure that governs high-level tactical phases.</w:t>
      </w:r>
    </w:p>
    <w:p w14:paraId="438C309E" w14:textId="77777777" w:rsidR="00A159CF" w:rsidRDefault="00000000">
      <w:pPr>
        <w:spacing w:after="80" w:line="276" w:lineRule="auto"/>
        <w:ind w:firstLine="440"/>
        <w:jc w:val="both"/>
      </w:pPr>
      <w:r>
        <w:t xml:space="preserve">Removing the dedicated ball node (variant: No Ball Node) and relying instead on ball location implicitly embedded in the player node features drops accuracy to 27.50%, a 1.05 percentage-point loss. The ball node provides a structurally central </w:t>
      </w:r>
      <w:r>
        <w:lastRenderedPageBreak/>
        <w:t>hub in the graph since it connects to all players within the 25-meter radius, enabling direct message routing between players who would otherwise communicate only through multi-hop paths. Its removal weakens this connectivity and reduces the efficiency of information flow during forward passes.</w:t>
      </w:r>
    </w:p>
    <w:p w14:paraId="7431E973" w14:textId="77777777" w:rsidR="00A159CF" w:rsidRDefault="00000000">
      <w:pPr>
        <w:spacing w:after="80" w:line="276" w:lineRule="auto"/>
        <w:jc w:val="both"/>
      </w:pPr>
      <w:r>
        <w:t>Table IV summarizes the ablation results.</w:t>
      </w:r>
    </w:p>
    <w:p w14:paraId="39D5C8A1" w14:textId="77777777" w:rsidR="00A159CF" w:rsidRDefault="00A159CF">
      <w:pPr>
        <w:spacing w:after="50" w:line="276"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50"/>
        <w:gridCol w:w="1650"/>
        <w:gridCol w:w="2000"/>
      </w:tblGrid>
      <w:tr w:rsidR="00A159CF" w14:paraId="429E4F85" w14:textId="77777777">
        <w:tblPrEx>
          <w:tblCellMar>
            <w:top w:w="0" w:type="dxa"/>
            <w:bottom w:w="0" w:type="dxa"/>
          </w:tblCellMar>
        </w:tblPrEx>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597E9909" w14:textId="77777777" w:rsidR="00A159CF" w:rsidRDefault="00000000">
            <w:r>
              <w:rPr>
                <w:b/>
                <w:bCs/>
                <w:sz w:val="18"/>
                <w:szCs w:val="18"/>
              </w:rPr>
              <w:t>Model Variant</w:t>
            </w:r>
          </w:p>
        </w:tc>
        <w:tc>
          <w:tcPr>
            <w:tcW w:w="155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68C1D239" w14:textId="77777777" w:rsidR="00A159CF" w:rsidRDefault="00000000">
            <w:pPr>
              <w:jc w:val="center"/>
            </w:pPr>
            <w:r>
              <w:rPr>
                <w:b/>
                <w:bCs/>
                <w:sz w:val="18"/>
                <w:szCs w:val="18"/>
              </w:rPr>
              <w:t>Best Epoch</w:t>
            </w:r>
          </w:p>
        </w:tc>
        <w:tc>
          <w:tcPr>
            <w:tcW w:w="165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6EAABA62" w14:textId="77777777" w:rsidR="00A159CF" w:rsidRDefault="00000000">
            <w:pPr>
              <w:jc w:val="center"/>
            </w:pPr>
            <w:r>
              <w:rPr>
                <w:b/>
                <w:bCs/>
                <w:sz w:val="18"/>
                <w:szCs w:val="18"/>
              </w:rPr>
              <w:t>Val Acc</w:t>
            </w:r>
          </w:p>
        </w:tc>
        <w:tc>
          <w:tcPr>
            <w:tcW w:w="2000" w:type="dxa"/>
            <w:tcBorders>
              <w:top w:val="single" w:sz="4" w:space="0" w:color="000000"/>
              <w:left w:val="single" w:sz="4" w:space="0" w:color="000000"/>
              <w:bottom w:val="single" w:sz="4" w:space="0" w:color="000000"/>
              <w:right w:val="single" w:sz="4" w:space="0" w:color="000000"/>
            </w:tcBorders>
            <w:shd w:val="clear" w:color="auto" w:fill="C8D4E8"/>
            <w:tcMar>
              <w:top w:w="55" w:type="dxa"/>
              <w:left w:w="90" w:type="dxa"/>
              <w:bottom w:w="55" w:type="dxa"/>
              <w:right w:w="90" w:type="dxa"/>
            </w:tcMar>
            <w:vAlign w:val="center"/>
          </w:tcPr>
          <w:p w14:paraId="26BD2E19" w14:textId="77777777" w:rsidR="00A159CF" w:rsidRDefault="00000000">
            <w:pPr>
              <w:jc w:val="center"/>
            </w:pPr>
            <w:r>
              <w:rPr>
                <w:b/>
                <w:bCs/>
                <w:sz w:val="18"/>
                <w:szCs w:val="18"/>
              </w:rPr>
              <w:t>Delta vs. Full</w:t>
            </w:r>
          </w:p>
        </w:tc>
      </w:tr>
      <w:tr w:rsidR="00A159CF" w14:paraId="1F7A6CB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E5D845F" w14:textId="77777777" w:rsidR="00A159CF" w:rsidRDefault="00000000">
            <w:r>
              <w:rPr>
                <w:b/>
                <w:bCs/>
                <w:sz w:val="18"/>
                <w:szCs w:val="18"/>
              </w:rPr>
              <w:t>TacticalGNN Full (proposed)</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4AC0F4B" w14:textId="77777777" w:rsidR="00A159CF" w:rsidRDefault="00000000">
            <w:pPr>
              <w:jc w:val="center"/>
            </w:pPr>
            <w:r>
              <w:rPr>
                <w:b/>
                <w:bCs/>
                <w:sz w:val="18"/>
                <w:szCs w:val="18"/>
              </w:rPr>
              <w:t>8</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07D3A7D6" w14:textId="77777777" w:rsidR="00A159CF" w:rsidRDefault="00000000">
            <w:pPr>
              <w:jc w:val="center"/>
            </w:pPr>
            <w:r>
              <w:rPr>
                <w:b/>
                <w:bCs/>
                <w:sz w:val="18"/>
                <w:szCs w:val="18"/>
              </w:rPr>
              <w:t>28.55%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5DDA6C52" w14:textId="77777777" w:rsidR="00A159CF" w:rsidRDefault="00000000">
            <w:pPr>
              <w:jc w:val="center"/>
            </w:pPr>
            <w:r>
              <w:rPr>
                <w:b/>
                <w:bCs/>
                <w:sz w:val="18"/>
                <w:szCs w:val="18"/>
              </w:rPr>
              <w:t>--</w:t>
            </w:r>
          </w:p>
        </w:tc>
      </w:tr>
      <w:tr w:rsidR="00A159CF" w14:paraId="3E3675AF"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36AA7E87" w14:textId="77777777" w:rsidR="00A159CF" w:rsidRDefault="00000000">
            <w:r>
              <w:rPr>
                <w:sz w:val="18"/>
                <w:szCs w:val="18"/>
              </w:rPr>
              <w:t>No Edge Attributes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5C4E226" w14:textId="77777777" w:rsidR="00A159CF" w:rsidRDefault="00000000">
            <w:pPr>
              <w:jc w:val="center"/>
            </w:pPr>
            <w:r>
              <w:rPr>
                <w:sz w:val="18"/>
                <w:szCs w:val="18"/>
              </w:rPr>
              <w:t>9</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D24B53B" w14:textId="77777777" w:rsidR="00A159CF" w:rsidRDefault="00000000">
            <w:pPr>
              <w:jc w:val="center"/>
            </w:pPr>
            <w:r>
              <w:rPr>
                <w:sz w:val="18"/>
                <w:szCs w:val="18"/>
              </w:rPr>
              <w:t>26.84%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744961B6" w14:textId="77777777" w:rsidR="00A159CF" w:rsidRDefault="00000000">
            <w:pPr>
              <w:jc w:val="center"/>
            </w:pPr>
            <w:r>
              <w:rPr>
                <w:sz w:val="18"/>
                <w:szCs w:val="18"/>
              </w:rPr>
              <w:t>-1.71 pp</w:t>
            </w:r>
          </w:p>
        </w:tc>
      </w:tr>
      <w:tr w:rsidR="00A159CF" w14:paraId="1FED0651"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A4D8A13" w14:textId="77777777" w:rsidR="00A159CF" w:rsidRDefault="00000000">
            <w:r>
              <w:rPr>
                <w:sz w:val="18"/>
                <w:szCs w:val="18"/>
              </w:rPr>
              <w:t>Two GATv2 Layers (depth -1)</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BB6CA07" w14:textId="77777777" w:rsidR="00A159CF" w:rsidRDefault="00000000">
            <w:pPr>
              <w:jc w:val="center"/>
            </w:pPr>
            <w:r>
              <w:rPr>
                <w:sz w:val="18"/>
                <w:szCs w:val="18"/>
              </w:rPr>
              <w:t>9</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4E714130" w14:textId="77777777" w:rsidR="00A159CF" w:rsidRDefault="00000000">
            <w:pPr>
              <w:jc w:val="center"/>
            </w:pPr>
            <w:r>
              <w:rPr>
                <w:sz w:val="18"/>
                <w:szCs w:val="18"/>
              </w:rPr>
              <w:t>27.12%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9DEB5B0" w14:textId="77777777" w:rsidR="00A159CF" w:rsidRDefault="00000000">
            <w:pPr>
              <w:jc w:val="center"/>
            </w:pPr>
            <w:r>
              <w:rPr>
                <w:sz w:val="18"/>
                <w:szCs w:val="18"/>
              </w:rPr>
              <w:t>-1.43 pp</w:t>
            </w:r>
          </w:p>
        </w:tc>
      </w:tr>
      <w:tr w:rsidR="00A159CF" w14:paraId="7BB082D3"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318220C" w14:textId="77777777" w:rsidR="00A159CF" w:rsidRDefault="00000000">
            <w:r>
              <w:rPr>
                <w:sz w:val="18"/>
                <w:szCs w:val="18"/>
              </w:rPr>
              <w:t>No Ball Node (22 nodes only)</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2FDF1149" w14:textId="77777777" w:rsidR="00A159CF" w:rsidRDefault="00000000">
            <w:pPr>
              <w:jc w:val="center"/>
            </w:pPr>
            <w:r>
              <w:rPr>
                <w:sz w:val="18"/>
                <w:szCs w:val="18"/>
              </w:rPr>
              <w:t>8</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1BA6D8B7" w14:textId="77777777" w:rsidR="00A159CF" w:rsidRDefault="00000000">
            <w:pPr>
              <w:jc w:val="center"/>
            </w:pPr>
            <w:r>
              <w:rPr>
                <w:sz w:val="18"/>
                <w:szCs w:val="18"/>
              </w:rPr>
              <w:t>27.50%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vAlign w:val="center"/>
          </w:tcPr>
          <w:p w14:paraId="6AD4AAFC" w14:textId="77777777" w:rsidR="00A159CF" w:rsidRDefault="00000000">
            <w:pPr>
              <w:jc w:val="center"/>
            </w:pPr>
            <w:r>
              <w:rPr>
                <w:sz w:val="18"/>
                <w:szCs w:val="18"/>
              </w:rPr>
              <w:t>-1.05 pp</w:t>
            </w:r>
          </w:p>
        </w:tc>
      </w:tr>
    </w:tbl>
    <w:p w14:paraId="3D97CD77" w14:textId="77777777" w:rsidR="00A159CF" w:rsidRDefault="00000000">
      <w:pPr>
        <w:spacing w:before="50" w:after="100" w:line="276" w:lineRule="auto"/>
        <w:jc w:val="center"/>
      </w:pPr>
      <w:r>
        <w:rPr>
          <w:i/>
          <w:iCs/>
          <w:sz w:val="18"/>
          <w:szCs w:val="18"/>
        </w:rPr>
        <w:t>TABLE IV. Ablation Study Results. All variants trained under identical hyperparameters. Delta measured in percentage points (pp) relative to the full proposed model.</w:t>
      </w:r>
    </w:p>
    <w:p w14:paraId="03B22EF8" w14:textId="77777777" w:rsidR="00A159CF" w:rsidRDefault="00A159CF">
      <w:pPr>
        <w:spacing w:after="80" w:line="276" w:lineRule="auto"/>
        <w:jc w:val="both"/>
      </w:pPr>
    </w:p>
    <w:p w14:paraId="65C08050" w14:textId="77777777" w:rsidR="00A159CF" w:rsidRDefault="00000000">
      <w:pPr>
        <w:spacing w:before="180" w:after="90" w:line="276" w:lineRule="auto"/>
        <w:jc w:val="center"/>
      </w:pPr>
      <w:r>
        <w:rPr>
          <w:b/>
          <w:bCs/>
        </w:rPr>
        <w:t>VIII. DISCUSSION AND LIMITATIONS</w:t>
      </w:r>
    </w:p>
    <w:p w14:paraId="25075AF3" w14:textId="77777777" w:rsidR="00A159CF" w:rsidRDefault="00000000">
      <w:pPr>
        <w:spacing w:before="120" w:after="60" w:line="276" w:lineRule="auto"/>
      </w:pPr>
      <w:r>
        <w:rPr>
          <w:b/>
          <w:bCs/>
          <w:i/>
          <w:iCs/>
        </w:rPr>
        <w:t>A. Interpretive Context for Accuracy Figures</w:t>
      </w:r>
    </w:p>
    <w:p w14:paraId="2638E69C" w14:textId="77777777" w:rsidR="00A159CF" w:rsidRDefault="00000000">
      <w:pPr>
        <w:spacing w:after="80" w:line="276" w:lineRule="auto"/>
        <w:ind w:firstLine="440"/>
        <w:jc w:val="both"/>
      </w:pPr>
      <w:r>
        <w:t>The validation accuracy of 28.55% on an 11-class event prediction task should not be compared against image classification or natural language benchmarks where ground truth is deterministic and perceptually unambiguous. Football actions are generated by strategic agents operating under incomplete information in a continuous physical environment; the very same tactical state can reasonably lead to a pass, a carry, or a pressure depending on player intentions that are not represented in any event log. The appropriate reference points are random chance (9.09%, beaten by factor 3.14x) and the feature-engineered logistic regression baseline (16.2%, beaten by 12.35 pp), both of which confirm genuine learning.</w:t>
      </w:r>
    </w:p>
    <w:p w14:paraId="6FF3A957" w14:textId="77777777" w:rsidR="00A159CF" w:rsidRDefault="00000000">
      <w:pPr>
        <w:spacing w:before="120" w:after="60" w:line="276" w:lineRule="auto"/>
      </w:pPr>
      <w:r>
        <w:rPr>
          <w:b/>
          <w:bCs/>
          <w:i/>
          <w:iCs/>
        </w:rPr>
        <w:t>B. Position Estimation Approximation</w:t>
      </w:r>
    </w:p>
    <w:p w14:paraId="71B4510F" w14:textId="77777777" w:rsidR="00A159CF" w:rsidRDefault="00000000">
      <w:pPr>
        <w:spacing w:after="80" w:line="276" w:lineRule="auto"/>
        <w:ind w:firstLine="440"/>
        <w:jc w:val="both"/>
      </w:pPr>
      <w:r>
        <w:t>The most consequential methodological constraint is the formation-template approximation for off-ball players. The 70/30 ball-gravity blending is a physically motivated heuristic rather than a data-driven position model. Since this approximation is applied uniformly across all events and all model variants including the logistic regression baseline, it does not introduce differential bias into comparisons, but it does impose an accuracy ceiling. Incorporating actual player tracking data through StatsBomb 360 or a commercial provider would likely improve both absolute and relative performance figures and is the most impactful single improvement available.</w:t>
      </w:r>
    </w:p>
    <w:p w14:paraId="2D96A05D" w14:textId="77777777" w:rsidR="00A159CF" w:rsidRDefault="00000000">
      <w:pPr>
        <w:spacing w:before="120" w:after="60" w:line="276" w:lineRule="auto"/>
      </w:pPr>
      <w:r>
        <w:rPr>
          <w:b/>
          <w:bCs/>
          <w:i/>
          <w:iCs/>
        </w:rPr>
        <w:t>C. Class Imbalance</w:t>
      </w:r>
    </w:p>
    <w:p w14:paraId="0692E9A1" w14:textId="77777777" w:rsidR="00A159CF" w:rsidRDefault="00000000">
      <w:pPr>
        <w:spacing w:after="80" w:line="276" w:lineRule="auto"/>
        <w:ind w:firstLine="440"/>
        <w:jc w:val="both"/>
      </w:pPr>
      <w:r>
        <w:t>The 11-class label distribution is heavily skewed toward Pass, Ball Receipt, and Carry, which collectively account for over 70% of all events in a typical La Liga match. The low recall on rare classes (Shot: 0.06, Foul: 0.09) reflects this imbalance. The training script supports inverse-frequency class weighting via the --use_class_weights flag, and preliminary experiments with this option show improvement in minority-class recall at a small cost to majority-class accuracy and overall validation accuracy. A future submission should report the class-weighted model as a separate variant.</w:t>
      </w:r>
    </w:p>
    <w:p w14:paraId="4D1970CC" w14:textId="77777777" w:rsidR="00A159CF" w:rsidRDefault="00000000">
      <w:pPr>
        <w:spacing w:before="120" w:after="60" w:line="276" w:lineRule="auto"/>
      </w:pPr>
      <w:r>
        <w:rPr>
          <w:b/>
          <w:bCs/>
          <w:i/>
          <w:iCs/>
        </w:rPr>
        <w:t>D. Retrieval and Coaching Evaluation</w:t>
      </w:r>
    </w:p>
    <w:p w14:paraId="64091B7F" w14:textId="77777777" w:rsidR="00A159CF" w:rsidRDefault="00000000">
      <w:pPr>
        <w:spacing w:after="80" w:line="276" w:lineRule="auto"/>
        <w:ind w:firstLine="440"/>
        <w:jc w:val="both"/>
      </w:pPr>
      <w:r>
        <w:t>The FAISS retrieval layer and the Gemini coaching module are architected and interface-defined but have not undergone full quantitative evaluation at the time of this submission. Hypothesis H2, concerning embedding neighborhood coherence, will be tested by measuring next-event label agreement between a query event and its top-5 neighbors versus randomly sampled events from the same corpus. The LLM coaching quality will be evaluated by human expert raters (coaches or football analysts) on dimensions of specificity, tactical accuracy, and actionability, following established RAG evaluation protocols [9]. These evaluations constitute the primary planned extension of this work.</w:t>
      </w:r>
    </w:p>
    <w:p w14:paraId="4C70CBBA" w14:textId="77777777" w:rsidR="00A159CF" w:rsidRDefault="00000000">
      <w:pPr>
        <w:spacing w:before="120" w:after="60" w:line="276" w:lineRule="auto"/>
      </w:pPr>
      <w:r>
        <w:rPr>
          <w:b/>
          <w:bCs/>
          <w:i/>
          <w:iCs/>
        </w:rPr>
        <w:t>E. Generalization and Scalability</w:t>
      </w:r>
    </w:p>
    <w:p w14:paraId="1E446A53" w14:textId="77777777" w:rsidR="00A159CF" w:rsidRDefault="00000000">
      <w:pPr>
        <w:spacing w:after="80" w:line="276" w:lineRule="auto"/>
        <w:ind w:firstLine="440"/>
        <w:jc w:val="both"/>
      </w:pPr>
      <w:r>
        <w:t xml:space="preserve">The current results are confined to one league and one season. Football tactical patterns vary by league culture, playing era, and team philosophy, and a system intended for deployment across multiple contexts should be evaluated on out-of-distribution data. The open StatsBomb repository now hosts several hundred matches across multiple competitions, providing </w:t>
      </w:r>
      <w:r>
        <w:lastRenderedPageBreak/>
        <w:t>a natural testbed for cross-league generalization. The modular architecture of RT-FSAS, with a separable graph construction, GNN encoder, FAISS index, and LLM layer, is designed to accommodate such extension without architectural redesign.</w:t>
      </w:r>
    </w:p>
    <w:p w14:paraId="41AFBE21" w14:textId="77777777" w:rsidR="00A159CF" w:rsidRDefault="00000000">
      <w:pPr>
        <w:spacing w:before="180" w:after="90" w:line="276" w:lineRule="auto"/>
        <w:jc w:val="center"/>
      </w:pPr>
      <w:r>
        <w:rPr>
          <w:b/>
          <w:bCs/>
        </w:rPr>
        <w:t>IX. CONCLUSION</w:t>
      </w:r>
    </w:p>
    <w:p w14:paraId="0E1DD8E0" w14:textId="77777777" w:rsidR="00A159CF" w:rsidRDefault="00000000">
      <w:pPr>
        <w:spacing w:after="80" w:line="276" w:lineRule="auto"/>
        <w:ind w:firstLine="440"/>
        <w:jc w:val="both"/>
      </w:pPr>
      <w:r>
        <w:t>This paper presented RT-FSAS, a reproducible GNN-based pipeline for real-time football tactical analysis. We demonstrated that encoding each match event as a 23-node spatial graph and training a three-layer GATv2Conv encoder on a next-event-type pretext task produces tactically structured 128-dimensional embeddings that substantially outperform both random-chance and logistic regression baselines. The model achieves 28.55% validation accuracy at epoch 8, representing a 3.14x relative improvement over the 9.09% chance baseline and a 12.35 percentage-point absolute improvement over the logistic regression baseline of 16.2%. An ablation study confirmed the independent contribution of edge attention proximity weights (-1.71 pp when removed), three-layer GATv2 depth (-1.43 pp), and the dedicated ball node (-1.05 pp). The resulting embeddings support a downstream FAISS retrieval index and a retrieval-augmented LLM coaching module, establishing a complete system design for graph-structured sports decision support. Future work will incorporate actual player tracking data to resolve the formation-template approximation, complete the quantitative evaluation of the retrieval and coaching layers, and test generalization across multiple leagues and seasons.</w:t>
      </w:r>
    </w:p>
    <w:p w14:paraId="2A15B788" w14:textId="77777777" w:rsidR="00A159CF" w:rsidRDefault="00A159CF">
      <w:pPr>
        <w:spacing w:after="80" w:line="276" w:lineRule="auto"/>
        <w:jc w:val="both"/>
      </w:pPr>
    </w:p>
    <w:p w14:paraId="1E2EB20D" w14:textId="77777777" w:rsidR="00A159CF" w:rsidRDefault="00000000">
      <w:pPr>
        <w:spacing w:before="180" w:after="90" w:line="276" w:lineRule="auto"/>
        <w:jc w:val="center"/>
      </w:pPr>
      <w:r>
        <w:rPr>
          <w:b/>
          <w:bCs/>
        </w:rPr>
        <w:t>ACKNOWLEDGMENT</w:t>
      </w:r>
    </w:p>
    <w:p w14:paraId="007167CE" w14:textId="77777777" w:rsidR="00A159CF" w:rsidRDefault="00000000">
      <w:pPr>
        <w:spacing w:after="80" w:line="276" w:lineRule="auto"/>
        <w:ind w:firstLine="440"/>
        <w:jc w:val="both"/>
      </w:pPr>
      <w:r>
        <w:t>The authors thank StatsBomb for the open data repository and the PyTorch Geometric, FAISS, and Google Gemini developer communities for maintaining the open-source infrastructure on which this work depends. Experiments were conducted on personal CPU-only hardware using the PyTorch ecosystem.</w:t>
      </w:r>
    </w:p>
    <w:p w14:paraId="19A7FD77" w14:textId="77777777" w:rsidR="00A159CF" w:rsidRDefault="00A159CF">
      <w:pPr>
        <w:spacing w:after="80" w:line="276" w:lineRule="auto"/>
        <w:jc w:val="both"/>
      </w:pPr>
    </w:p>
    <w:p w14:paraId="5CB3777A" w14:textId="77777777" w:rsidR="00A159CF" w:rsidRDefault="00000000">
      <w:pPr>
        <w:spacing w:before="180" w:after="90" w:line="276" w:lineRule="auto"/>
        <w:jc w:val="center"/>
      </w:pPr>
      <w:r>
        <w:rPr>
          <w:b/>
          <w:bCs/>
        </w:rPr>
        <w:t>REFERENCES</w:t>
      </w:r>
    </w:p>
    <w:p w14:paraId="6BFB5FF7" w14:textId="77777777" w:rsidR="00A159CF" w:rsidRDefault="00000000">
      <w:pPr>
        <w:spacing w:after="60" w:line="276" w:lineRule="auto"/>
        <w:ind w:left="360" w:hanging="360"/>
        <w:jc w:val="both"/>
      </w:pPr>
      <w:r>
        <w:rPr>
          <w:sz w:val="18"/>
          <w:szCs w:val="18"/>
        </w:rPr>
        <w:t>[1] D. Rathke, "An examination of expected goals and shot quality from a goalkeeping perspective," in Proc. MathSport Int. Conf., Thessaloniki, Greece, 2017, pp. 1-10.</w:t>
      </w:r>
    </w:p>
    <w:p w14:paraId="259D8AC2" w14:textId="77777777" w:rsidR="00A159CF" w:rsidRDefault="00000000">
      <w:pPr>
        <w:spacing w:after="60" w:line="276" w:lineRule="auto"/>
        <w:ind w:left="360" w:hanging="360"/>
        <w:jc w:val="both"/>
      </w:pPr>
      <w:r>
        <w:rPr>
          <w:sz w:val="18"/>
          <w:szCs w:val="18"/>
        </w:rPr>
        <w:t>[2] J. M. Buldu, J. Busquets, J. H. Martinez, J. Herrera-Diestra, I. Echegoyen, J. Galeano, and J. Luque, "Using network science to analyse football passing networks: Dynamics, space, time and the multilayer nature of the game," Front. Psychol., vol. 9, p. 1900, Sep. 2018.</w:t>
      </w:r>
    </w:p>
    <w:p w14:paraId="27E0EA0D" w14:textId="77777777" w:rsidR="00A159CF" w:rsidRDefault="00000000">
      <w:pPr>
        <w:spacing w:after="60" w:line="276" w:lineRule="auto"/>
        <w:ind w:left="360" w:hanging="360"/>
        <w:jc w:val="both"/>
      </w:pPr>
      <w:r>
        <w:rPr>
          <w:sz w:val="18"/>
          <w:szCs w:val="18"/>
        </w:rPr>
        <w:t>[3] W. Spearman, "Beyond expected goals," in Proc. 12th MIT Sloan Sports Analytics Conf., Boston, MA, USA, 2018, pp. 1-17.</w:t>
      </w:r>
    </w:p>
    <w:p w14:paraId="7A7FC9B0" w14:textId="77777777" w:rsidR="00A159CF" w:rsidRDefault="00000000">
      <w:pPr>
        <w:spacing w:after="60" w:line="276" w:lineRule="auto"/>
        <w:ind w:left="360" w:hanging="360"/>
        <w:jc w:val="both"/>
      </w:pPr>
      <w:r>
        <w:rPr>
          <w:sz w:val="18"/>
          <w:szCs w:val="18"/>
        </w:rPr>
        <w:t>[4] P. W. Battaglia et al., "Relational inductive biases, deep learning, and graph networks," arXiv preprint arXiv:1806.01261, Jun. 2018.</w:t>
      </w:r>
    </w:p>
    <w:p w14:paraId="13696465" w14:textId="77777777" w:rsidR="00A159CF" w:rsidRDefault="00000000">
      <w:pPr>
        <w:spacing w:after="60" w:line="276" w:lineRule="auto"/>
        <w:ind w:left="360" w:hanging="360"/>
        <w:jc w:val="both"/>
      </w:pPr>
      <w:r>
        <w:rPr>
          <w:sz w:val="18"/>
          <w:szCs w:val="18"/>
        </w:rPr>
        <w:t>[5] V. Alcorn, K. Steffens, and M. Bhatt, "Spatiotemporal graph neural networks for player trajectory prediction in basketball," in Proc. IEEE Int. Conf. Data Mining Workshops (ICDMW), Auckland, New Zealand, 2021, pp. 344-351.</w:t>
      </w:r>
    </w:p>
    <w:p w14:paraId="4D3D291E" w14:textId="77777777" w:rsidR="00A159CF" w:rsidRDefault="00000000">
      <w:pPr>
        <w:spacing w:after="60" w:line="276" w:lineRule="auto"/>
        <w:ind w:left="360" w:hanging="360"/>
        <w:jc w:val="both"/>
      </w:pPr>
      <w:r>
        <w:rPr>
          <w:sz w:val="18"/>
          <w:szCs w:val="18"/>
        </w:rPr>
        <w:t>[6] P. Bauer and R. Anzer, "A data-driven approach to predicting successor events in football," J. Sports Sci., vol. 39, no. 16, pp. 1855-1866, 2021.</w:t>
      </w:r>
    </w:p>
    <w:p w14:paraId="3E5F471B" w14:textId="77777777" w:rsidR="00A159CF" w:rsidRDefault="00000000">
      <w:pPr>
        <w:spacing w:after="60" w:line="276" w:lineRule="auto"/>
        <w:ind w:left="360" w:hanging="360"/>
        <w:jc w:val="both"/>
      </w:pPr>
      <w:r>
        <w:rPr>
          <w:sz w:val="18"/>
          <w:szCs w:val="18"/>
        </w:rPr>
        <w:t>[7] P. Velickovic, G. Cucurull, A. Casanova, A. Romero, P. Lio, and Y. Bengio, "Graph attention networks," in Proc. Int. Conf. Learn. Represent. (ICLR), Vancouver, Canada, 2018.</w:t>
      </w:r>
    </w:p>
    <w:p w14:paraId="68379D2A" w14:textId="77777777" w:rsidR="00A159CF" w:rsidRDefault="00000000">
      <w:pPr>
        <w:spacing w:after="60" w:line="276" w:lineRule="auto"/>
        <w:ind w:left="360" w:hanging="360"/>
        <w:jc w:val="both"/>
      </w:pPr>
      <w:r>
        <w:rPr>
          <w:sz w:val="18"/>
          <w:szCs w:val="18"/>
        </w:rPr>
        <w:t>[8] S. Brody, U. Alon, and E. Yahav, "How attentive are graph attention networks?" in Proc. Int. Conf. Learn. Represent. (ICLR), Virtual, 2022.</w:t>
      </w:r>
    </w:p>
    <w:p w14:paraId="3895439A" w14:textId="77777777" w:rsidR="00A159CF" w:rsidRDefault="00000000">
      <w:pPr>
        <w:spacing w:after="60" w:line="276" w:lineRule="auto"/>
        <w:ind w:left="360" w:hanging="360"/>
        <w:jc w:val="both"/>
      </w:pPr>
      <w:r>
        <w:rPr>
          <w:sz w:val="18"/>
          <w:szCs w:val="18"/>
        </w:rPr>
        <w:t>[9] P. Lewis, E. Perez, A. Piktus, F. Petroni, V. Karpukhin, N. Goyal, H. Kuttler, M. Lewis, W.-T. Yih, T. Rocktaschel, S. Riedel, and D. Kiela, "Retrieval-augmented generation for knowledge-intensive NLP tasks," in Adv. Neural Inf. Process. Syst. (NeurIPS), vol. 33, 2020, pp. 9459-9474.</w:t>
      </w:r>
    </w:p>
    <w:p w14:paraId="514F41A3" w14:textId="77777777" w:rsidR="00A159CF" w:rsidRDefault="00000000">
      <w:pPr>
        <w:spacing w:after="60" w:line="276" w:lineRule="auto"/>
        <w:ind w:left="360" w:hanging="360"/>
        <w:jc w:val="both"/>
      </w:pPr>
      <w:r>
        <w:rPr>
          <w:sz w:val="18"/>
          <w:szCs w:val="18"/>
        </w:rPr>
        <w:t>[10] J. Johnson, M. Douze, and H. Jegou, "Billion-scale similarity search with GPUs," IEEE Trans. Big Data, vol. 7, no. 3, pp. 535-547, Jul. 2021.</w:t>
      </w:r>
    </w:p>
    <w:p w14:paraId="6895EA1F" w14:textId="77777777" w:rsidR="00A159CF" w:rsidRDefault="00000000">
      <w:pPr>
        <w:spacing w:after="60" w:line="276" w:lineRule="auto"/>
        <w:ind w:left="360" w:hanging="360"/>
        <w:jc w:val="both"/>
      </w:pPr>
      <w:r>
        <w:rPr>
          <w:sz w:val="18"/>
          <w:szCs w:val="18"/>
        </w:rPr>
        <w:t>[11] StatsBomb, "StatsBomb open data," GitHub repository. [Online]. Available: https://github.com/statsbomb/open-data. [Accessed: Apr. 26, 2026].</w:t>
      </w:r>
    </w:p>
    <w:p w14:paraId="5A439448" w14:textId="77777777" w:rsidR="00A159CF" w:rsidRDefault="00000000">
      <w:pPr>
        <w:spacing w:after="60" w:line="276" w:lineRule="auto"/>
        <w:ind w:left="360" w:hanging="360"/>
        <w:jc w:val="both"/>
      </w:pPr>
      <w:r>
        <w:rPr>
          <w:sz w:val="18"/>
          <w:szCs w:val="18"/>
        </w:rPr>
        <w:t>[12] M. Fey and J. E. Lenssen, "Fast graph representation learning with PyTorch Geometric," in Proc. ICLR Workshop Represent. Learn. Graphs Manifolds, New Orleans, LA, USA, 2019.</w:t>
      </w:r>
    </w:p>
    <w:p w14:paraId="6D9C7302" w14:textId="77777777" w:rsidR="00A159CF" w:rsidRDefault="00000000">
      <w:pPr>
        <w:spacing w:after="60" w:line="276" w:lineRule="auto"/>
        <w:ind w:left="360" w:hanging="360"/>
        <w:jc w:val="both"/>
      </w:pPr>
      <w:r>
        <w:rPr>
          <w:sz w:val="18"/>
          <w:szCs w:val="18"/>
        </w:rPr>
        <w:t>[13] I. Loshchilov and F. Hutter, "Decoupled weight decay regularization," in Proc. Int. Conf. Learn. Represent. (ICLR), New Orleans, LA, USA, 2019.</w:t>
      </w:r>
    </w:p>
    <w:p w14:paraId="25F5004D" w14:textId="77777777" w:rsidR="00A159CF" w:rsidRDefault="00000000">
      <w:pPr>
        <w:spacing w:after="60" w:line="276" w:lineRule="auto"/>
        <w:ind w:left="360" w:hanging="360"/>
        <w:jc w:val="both"/>
      </w:pPr>
      <w:r>
        <w:rPr>
          <w:sz w:val="18"/>
          <w:szCs w:val="18"/>
        </w:rPr>
        <w:t>[14] F. Pedregosa et al., "Scikit-learn: Machine learning in Python," J. Mach. Learn. Res., vol. 12, pp. 2825-2830, 2011.</w:t>
      </w:r>
    </w:p>
    <w:p w14:paraId="43194517" w14:textId="77777777" w:rsidR="00A159CF" w:rsidRDefault="00000000">
      <w:pPr>
        <w:spacing w:after="60" w:line="276" w:lineRule="auto"/>
        <w:ind w:left="360" w:hanging="360"/>
        <w:jc w:val="both"/>
      </w:pPr>
      <w:r>
        <w:rPr>
          <w:sz w:val="18"/>
          <w:szCs w:val="18"/>
        </w:rPr>
        <w:lastRenderedPageBreak/>
        <w:t>[15] T. Brown et al., "Language models are few-shot learners," in Adv. Neural Inf. Process. Syst. (NeurIPS), vol. 33, 2020, pp. 1877-1901.</w:t>
      </w:r>
    </w:p>
    <w:sectPr w:rsidR="00A159CF">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0020" w14:textId="77777777" w:rsidR="000B7982" w:rsidRDefault="000B7982">
      <w:r>
        <w:separator/>
      </w:r>
    </w:p>
  </w:endnote>
  <w:endnote w:type="continuationSeparator" w:id="0">
    <w:p w14:paraId="3647133F" w14:textId="77777777" w:rsidR="000B7982" w:rsidRDefault="000B7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16169" w14:textId="77777777" w:rsidR="000B7982" w:rsidRDefault="000B7982">
      <w:r>
        <w:separator/>
      </w:r>
    </w:p>
  </w:footnote>
  <w:footnote w:type="continuationSeparator" w:id="0">
    <w:p w14:paraId="0D490478" w14:textId="77777777" w:rsidR="000B7982" w:rsidRDefault="000B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45A9" w14:textId="77777777" w:rsidR="00A159CF" w:rsidRDefault="00000000">
    <w:pPr>
      <w:pBdr>
        <w:bottom w:val="single" w:sz="4" w:space="1" w:color="333333"/>
      </w:pBdr>
      <w:spacing w:line="276" w:lineRule="auto"/>
      <w:jc w:val="right"/>
    </w:pPr>
    <w:r>
      <w:rPr>
        <w:i/>
        <w:iCs/>
        <w:sz w:val="16"/>
        <w:szCs w:val="16"/>
      </w:rPr>
      <w:t>RT-FSAS: Graph Neural Network Framework for Real-Time Football Tactical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E784A"/>
    <w:multiLevelType w:val="hybridMultilevel"/>
    <w:tmpl w:val="FAF2B28A"/>
    <w:lvl w:ilvl="0" w:tplc="DCD46284">
      <w:start w:val="1"/>
      <w:numFmt w:val="bullet"/>
      <w:lvlText w:val="●"/>
      <w:lvlJc w:val="left"/>
      <w:pPr>
        <w:ind w:left="720" w:hanging="360"/>
      </w:pPr>
    </w:lvl>
    <w:lvl w:ilvl="1" w:tplc="D744DF6C">
      <w:start w:val="1"/>
      <w:numFmt w:val="bullet"/>
      <w:lvlText w:val="○"/>
      <w:lvlJc w:val="left"/>
      <w:pPr>
        <w:ind w:left="1440" w:hanging="360"/>
      </w:pPr>
    </w:lvl>
    <w:lvl w:ilvl="2" w:tplc="D9C60A3E">
      <w:start w:val="1"/>
      <w:numFmt w:val="bullet"/>
      <w:lvlText w:val="■"/>
      <w:lvlJc w:val="left"/>
      <w:pPr>
        <w:ind w:left="2160" w:hanging="360"/>
      </w:pPr>
    </w:lvl>
    <w:lvl w:ilvl="3" w:tplc="5F2C84DC">
      <w:start w:val="1"/>
      <w:numFmt w:val="bullet"/>
      <w:lvlText w:val="●"/>
      <w:lvlJc w:val="left"/>
      <w:pPr>
        <w:ind w:left="2880" w:hanging="360"/>
      </w:pPr>
    </w:lvl>
    <w:lvl w:ilvl="4" w:tplc="93E661C4">
      <w:start w:val="1"/>
      <w:numFmt w:val="bullet"/>
      <w:lvlText w:val="○"/>
      <w:lvlJc w:val="left"/>
      <w:pPr>
        <w:ind w:left="3600" w:hanging="360"/>
      </w:pPr>
    </w:lvl>
    <w:lvl w:ilvl="5" w:tplc="2098A90C">
      <w:start w:val="1"/>
      <w:numFmt w:val="bullet"/>
      <w:lvlText w:val="■"/>
      <w:lvlJc w:val="left"/>
      <w:pPr>
        <w:ind w:left="4320" w:hanging="360"/>
      </w:pPr>
    </w:lvl>
    <w:lvl w:ilvl="6" w:tplc="BFACD54C">
      <w:start w:val="1"/>
      <w:numFmt w:val="bullet"/>
      <w:lvlText w:val="●"/>
      <w:lvlJc w:val="left"/>
      <w:pPr>
        <w:ind w:left="5040" w:hanging="360"/>
      </w:pPr>
    </w:lvl>
    <w:lvl w:ilvl="7" w:tplc="6DEA1F64">
      <w:start w:val="1"/>
      <w:numFmt w:val="bullet"/>
      <w:lvlText w:val="●"/>
      <w:lvlJc w:val="left"/>
      <w:pPr>
        <w:ind w:left="5760" w:hanging="360"/>
      </w:pPr>
    </w:lvl>
    <w:lvl w:ilvl="8" w:tplc="81E235E8">
      <w:start w:val="1"/>
      <w:numFmt w:val="bullet"/>
      <w:lvlText w:val="●"/>
      <w:lvlJc w:val="left"/>
      <w:pPr>
        <w:ind w:left="6480" w:hanging="360"/>
      </w:pPr>
    </w:lvl>
  </w:abstractNum>
  <w:num w:numId="1" w16cid:durableId="1532304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9CF"/>
    <w:rsid w:val="000B7982"/>
    <w:rsid w:val="00471AD0"/>
    <w:rsid w:val="00820CCB"/>
    <w:rsid w:val="00A159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1ACA"/>
  <w15:docId w15:val="{665D0E69-F367-4B91-AB27-9F91899B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4637</Words>
  <Characters>26435</Characters>
  <Application>Microsoft Office Word</Application>
  <DocSecurity>0</DocSecurity>
  <Lines>220</Lines>
  <Paragraphs>62</Paragraphs>
  <ScaleCrop>false</ScaleCrop>
  <Company/>
  <LinksUpToDate>false</LinksUpToDate>
  <CharactersWithSpaces>31010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Hassan Jawad</cp:lastModifiedBy>
  <cp:revision>2</cp:revision>
  <dcterms:created xsi:type="dcterms:W3CDTF">2026-04-26T14:01:00Z</dcterms:created>
  <dcterms:modified xsi:type="dcterms:W3CDTF">2026-04-26T18:34:00Z</dcterms:modified>
</cp:coreProperties>
</file>