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Faculdade de Engenharia da Universidade do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jc w:val="both"/>
        <w:rPr>
          <w:rFonts w:ascii="Open Sans" w:cs="Open Sans" w:eastAsia="Open Sans" w:hAnsi="Open Sans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jc w:val="both"/>
        <w:rPr>
          <w:rFonts w:ascii="Open Sans" w:cs="Open Sans" w:eastAsia="Open Sans" w:hAnsi="Open Sans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jc w:val="both"/>
        <w:rPr>
          <w:rFonts w:ascii="Open Sans" w:cs="Open Sans" w:eastAsia="Open Sans" w:hAnsi="Open Sans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0"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9050" distT="19050" distL="19050" distR="19050">
            <wp:extent cx="2552700" cy="942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z3ol4jx0f5yi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Sweetland – What Merchant Navy?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widowControl w:val="0"/>
        <w:spacing w:after="0" w:before="200" w:line="240" w:lineRule="auto"/>
        <w:jc w:val="center"/>
        <w:rPr>
          <w:rFonts w:ascii="Open Sans" w:cs="Open Sans" w:eastAsia="Open Sans" w:hAnsi="Open Sans"/>
          <w:color w:val="000000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rFonts w:ascii="Open Sans" w:cs="Open Sans" w:eastAsia="Open Sans" w:hAnsi="Open Sans"/>
          <w:color w:val="000000"/>
          <w:sz w:val="32"/>
          <w:szCs w:val="32"/>
          <w:rtl w:val="0"/>
        </w:rPr>
        <w:t xml:space="preserve">Mestrado Integrado em Engenharia Informática e Computação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40" w:lineRule="auto"/>
        <w:ind w:left="-3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240" w:lineRule="auto"/>
        <w:ind w:left="-3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240" w:lineRule="auto"/>
        <w:ind w:left="-3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widowControl w:val="0"/>
        <w:spacing w:after="0" w:before="200" w:line="240" w:lineRule="auto"/>
        <w:jc w:val="center"/>
        <w:rPr>
          <w:rFonts w:ascii="Open Sans" w:cs="Open Sans" w:eastAsia="Open Sans" w:hAnsi="Open Sans"/>
          <w:color w:val="00000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8"/>
          <w:szCs w:val="28"/>
          <w:rtl w:val="0"/>
        </w:rPr>
        <w:t xml:space="preserve">Investigação Operacional</w:t>
      </w:r>
    </w:p>
    <w:p w:rsidR="00000000" w:rsidDel="00000000" w:rsidP="00000000" w:rsidRDefault="00000000" w:rsidRPr="00000000" w14:paraId="0000000F">
      <w:pPr>
        <w:widowControl w:val="0"/>
        <w:tabs>
          <w:tab w:val="center" w:pos="2535"/>
          <w:tab w:val="center" w:pos="5952"/>
        </w:tabs>
        <w:spacing w:before="20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center" w:pos="2535"/>
          <w:tab w:val="center" w:pos="5952"/>
        </w:tabs>
        <w:spacing w:before="20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center" w:pos="2535"/>
          <w:tab w:val="center" w:pos="5952"/>
        </w:tabs>
        <w:spacing w:before="20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center" w:pos="2535"/>
          <w:tab w:val="center" w:pos="5952"/>
        </w:tabs>
        <w:spacing w:before="200"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Turma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4MIEIC02 - Grupo 3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center" w:pos="2535"/>
          <w:tab w:val="center" w:pos="5952"/>
        </w:tabs>
        <w:spacing w:before="20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Marisa Machado Macedo - </w:t>
      </w:r>
      <w:hyperlink r:id="rId7">
        <w:r w:rsidDel="00000000" w:rsidR="00000000" w:rsidRPr="00000000">
          <w:rPr>
            <w:rFonts w:ascii="Open Sans" w:cs="Open Sans" w:eastAsia="Open Sans" w:hAnsi="Open Sans"/>
            <w:sz w:val="20"/>
            <w:szCs w:val="20"/>
            <w:rtl w:val="0"/>
          </w:rPr>
          <w:t xml:space="preserve">up201909572@fe.up.pt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tabs>
          <w:tab w:val="center" w:pos="2535"/>
          <w:tab w:val="center" w:pos="5952"/>
        </w:tabs>
        <w:spacing w:before="20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Francisco Costa Filipe de Almeida - </w:t>
      </w:r>
      <w:hyperlink r:id="rId8">
        <w:r w:rsidDel="00000000" w:rsidR="00000000" w:rsidRPr="00000000">
          <w:rPr>
            <w:rFonts w:ascii="Open Sans" w:cs="Open Sans" w:eastAsia="Open Sans" w:hAnsi="Open Sans"/>
            <w:sz w:val="20"/>
            <w:szCs w:val="20"/>
            <w:rtl w:val="0"/>
          </w:rPr>
          <w:t xml:space="preserve">up201909574@fe.up.pt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center" w:pos="2535"/>
          <w:tab w:val="center" w:pos="5952"/>
        </w:tabs>
        <w:spacing w:before="20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João Filipe Carvalho de Araújo - up201705577@fe.up.pt</w:t>
      </w:r>
    </w:p>
    <w:p w:rsidR="00000000" w:rsidDel="00000000" w:rsidP="00000000" w:rsidRDefault="00000000" w:rsidRPr="00000000" w14:paraId="00000016">
      <w:pPr>
        <w:widowControl w:val="0"/>
        <w:tabs>
          <w:tab w:val="center" w:pos="2535"/>
          <w:tab w:val="center" w:pos="5952"/>
        </w:tabs>
        <w:spacing w:before="20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Maria Helena Viegas Oliveira Ferreira - up201704508@fe.up.pt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grvypjqmccz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grvypjqmccz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_7grvypjqmccz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4l9nbnh6x4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_l4l9nbnh6x4j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s6jcivtg5d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Itinerários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_1s6jcivtg5dl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2cobd3wu6o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Formulação do Modelo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_12cobd3wu6oy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r6wldty26a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Solução ótima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_tr6wldty26aa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n8sv11m11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de sensibilidade - Labor cost range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_in8sv11m11t8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ayht9rl37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de sensibilidade - 15 dias de manutenção por ano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_7layht9rl37n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b0ffe2klu8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Formulação modelo - Procura de milho e trigo de Fatland e Sealand duplicam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_xb0ffe2klu8c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sok95kws81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Solução ótima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_ssok95kws81l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tscwl8jrcg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de sensibilidade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_ktscwl8jrcgc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40h4em6p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_vh40h4em6p32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wupik3t4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_yxwupik3t409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h9lf2w1oxfo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720"/>
        <w:jc w:val="both"/>
        <w:rPr/>
      </w:pPr>
      <w:bookmarkStart w:colFirst="0" w:colLast="0" w:name="_l4l9nbnh6x4j" w:id="5"/>
      <w:bookmarkEnd w:id="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Dr.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Peter Hops, Primeiro-Ministro de Sweetland, pretende reestruturar a frota da marinha mercante do seu país, e precisa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decidir o número de embarcações de diferentes tipos que devem ser adquiridas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como as viagens devem ser atribuídas a essas embarcações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fim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satisfazer os requisitos de importação e exportação do país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âmbito da disciplina de Investigação Operacional, no ano letivo de 2020/2021, foi-nos proposto, usando os nossos conhecimentos de modelação, resolução e interpretação de problemas de Programação Linear, ajudar o governo da Sweetland e o seu primeiro-ministro.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longo do relatório o problema é definido mais detalhadamente, é formulado um modelo de programação linear para o resolver e a solução ótima é obtida. São também gerados relatórios de sensibilidade e analisadas certas variáveis e restrições. O processo é repetido, mas considerando que a procura de milho e trigo de Fatland e Sealand duplica.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 resolução do problema, implementou-se a modelação em linguagem Python, recorrendo-se à biblioteca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Gurobi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jc w:val="both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l4l9nbnh6x4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jc w:val="both"/>
        <w:rPr/>
      </w:pPr>
      <w:bookmarkStart w:colFirst="0" w:colLast="0" w:name="_l4l9nbnh6x4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720" w:hanging="360"/>
        <w:jc w:val="both"/>
        <w:rPr/>
      </w:pPr>
      <w:bookmarkStart w:colFirst="0" w:colLast="0" w:name="_1s6jcivtg5dl" w:id="6"/>
      <w:bookmarkEnd w:id="6"/>
      <w:r w:rsidDel="00000000" w:rsidR="00000000" w:rsidRPr="00000000">
        <w:rPr>
          <w:rtl w:val="0"/>
        </w:rPr>
        <w:t xml:space="preserve">Itinerários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Deve-se, em primeiro lugar, definir 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que os navios podem ser atribuídos,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de carga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transportada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de navio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Sabe-se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 priori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que, Sweetland tem os portos Doce e Bom, Fatland os portos Sky e Moon e Sealand o porto Mars. Dos portos de Sweetland deve ser exportado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milho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importado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ferro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cobre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Fatland e Sealand. Existem dois tipos de navios para o propósito: os pequenos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e os grandes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itinerários devem ter em conta que: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navios devem partir com as exportações de Doce ou Bom e retornar carregados com as importações de Sky, Moon ou Mars (seja do porto onde descarregaram a carga ou de outro porto em Fatland ou Sealand).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embarcações de grande porte (navio tipo 2) não podem ir para Moon, pois excedem o calado permitido de 8 metros. O calado do navio tipo 1 quando cheio é de 10 metros, enquanto que Moon só permite navios com calado de 8 metros.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estas restrições, teríamos 18 itinerários para navios do tipo 1 e 8 itinerários para navios tipo 2.  No entanto, sabe-se que Doce só exporta milho e Sky não importa milho, pelo que não pode haver itinerários em que o navio vá diretamente de Doce para Sky. O mesmo acontece com Bom, que só exporta trigo e não importa cobre, e Moon, que não importa trigo e só exporta cobre.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número de itinerários diminui assim para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o navio tipo 1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o navio tipo 2. A tabela seguinte representa os itinerários e devidas cargas: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345"/>
        <w:gridCol w:w="1170"/>
        <w:gridCol w:w="2280"/>
        <w:gridCol w:w="2235"/>
        <w:tblGridChange w:id="0">
          <w:tblGrid>
            <w:gridCol w:w="570"/>
            <w:gridCol w:w="3345"/>
            <w:gridCol w:w="1170"/>
            <w:gridCol w:w="2280"/>
            <w:gridCol w:w="223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Itinerário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Tipo de navio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Produto exportado de Sweetland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Produto importado para Sweetland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Moon – Doce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Cobre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Moon - Mars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Moon - Sky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Cobre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Moon - Sky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Mars – Moon –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Cobre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Mars –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Mars – Sky –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Cobre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– Mars – Sky –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rPr>
          <w:trHeight w:val="634.6305338541666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– Sky –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– Mars –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– Sky – Mars –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– Mars - Sky -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Ferro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1: Viagens, tipo de navios que podem fazer as respectivas viagens, e produtos exportados e importados por Sweetland.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12cobd3wu6oy" w:id="7"/>
      <w:bookmarkEnd w:id="7"/>
      <w:r w:rsidDel="00000000" w:rsidR="00000000" w:rsidRPr="00000000">
        <w:rPr>
          <w:rtl w:val="0"/>
        </w:rPr>
        <w:t xml:space="preserve">Formulação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formular o problema, devemos definir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variáveis de decisão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ou seja, as variáveis sobre as quais vamos decidir os valores,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impõe limites às decisões, e por fim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função 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define o critério para descobrir a solução ótima.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modelo encontra-se implementado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“Modelos/P2.py”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Utiliza-se o método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addVar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adicionar variáveis de decisão ao modelo, em que um dos parâmetros é o tipo da variável,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pode ser contínua (C) ou inteira (I). Para este modelo usamos variáveis contínuas. Para adicionar restrições ao modelo utiliza-se o método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addConstr,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definir a função objetivo do modelo no Gurobi utiliza-se o método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setObjective. Por fim, para encontrar a solução usa-se a função optimize.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ficheiro “Modelos/P2.lp” apresenta-se a função objetivo e restrições de uma forma visivelmente mais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Variáveis de decisão:</w:t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vessel1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número de navios do tipo 1 que devem ser adquiridos;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vessel2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número de navios do tipo 2 que devem ser adquiridos;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trips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número de viagens do itinerário tripType (tripType = [1, 12]) que devem ser feitas pelos navios tipo 1. A tripType representa o ID do itinerário apresentado na tabela 1;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trips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subscript"/>
          <w:rtl w:val="0"/>
        </w:rPr>
        <w:t xml:space="preserve">tripType,2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número de viagens do itinerário tripType (tripType = [6, 12]) que devem ser feitas pelos navios tipo 2. A tripType representa o ID do itinerário apresentado na tabela 1.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 maneira a simplificar a função objetivo, quatro variáveis auxiliares foram criadas. </w:t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Variáveis auxiliares: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dLoaded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sub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distância feita pelos navios do tipo type (type = 1 e 2) enquanto cheios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dEmpty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sub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distância feita pelos navios do tipo  type (type = 1 e 2) enquanto vazios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problema é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equilibrado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ou seja, as necessidades de exportação de Sweetland para trigo e milho são iguais às necessidades de importação de Sealand e Fatland para estas mercadorias, e as necessidades de importação de Sweetland para cobre e ferro são iguais às necessidades de exportação de Sealand e Fatland para estas mercadorias).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Um navio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 transportar até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35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toneladas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enquanto que um navio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tipo 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consegue transportar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70 toneladas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Restrições: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50000</w:t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1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sai de Bom com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trigo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consegue transportar a quantidade mínima que deve ser exportada de trigo de Bom, i.e.,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 capacidade das viagens dos navios têm de ser superior a 50000 toneladas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Esta restrição é redundante dado o equilíbrio de cargas, especificamente as restrições 7 e 11.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40000</w:t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2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sai de Doce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 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 transportar, no mínimo,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40000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Doce deve exportar. Esta restrição é redundante dado o equilíbrio de cargas, especialmente as restrições 8 e a 13.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50000</w:t>
      </w:r>
    </w:p>
    <w:p w:rsidR="00000000" w:rsidDel="00000000" w:rsidP="00000000" w:rsidRDefault="00000000" w:rsidRPr="00000000" w14:paraId="0000009D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3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chegam a Bom com ferro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50000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importadas. 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c4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+ 35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+ 35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&gt;= 20000</w:t>
      </w:r>
    </w:p>
    <w:p w:rsidR="00000000" w:rsidDel="00000000" w:rsidP="00000000" w:rsidRDefault="00000000" w:rsidRPr="00000000" w14:paraId="0000009F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4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importam cobre para Doce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20000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 de Doce. Esta restrição é redundante dado as restrições 9 e 12.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20000</w:t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5 garante que o número de viagens que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importam ferro para Doce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20000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c6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30000</w:t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6 garante que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retornam a Bom ou Doce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trazer a quantidade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ferro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que deve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exportada por Mars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30000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c7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20000</w:t>
      </w:r>
    </w:p>
    <w:p w:rsidR="00000000" w:rsidDel="00000000" w:rsidP="00000000" w:rsidRDefault="00000000" w:rsidRPr="00000000" w14:paraId="000000A5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7 garante que os navios conseguem levar a quantidade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trigo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que deve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importada por Mars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20000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toneladas.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 5,1 +trips 6,1 + trips 7,1 + trips 8,1 ) + 70 * ( trips 6,2 + trips 7,2 + trips 8,2 ) &gt;= 10000</w:t>
      </w:r>
    </w:p>
    <w:p w:rsidR="00000000" w:rsidDel="00000000" w:rsidP="00000000" w:rsidRDefault="00000000" w:rsidRPr="00000000" w14:paraId="000000A7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8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milho e chegam a Mars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 por Mars.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c9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&gt;= 10000</w:t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9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cobre e partem de Sky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exportadas por Sky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importadas por Doce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40000</w:t>
      </w:r>
    </w:p>
    <w:p w:rsidR="00000000" w:rsidDel="00000000" w:rsidP="00000000" w:rsidRDefault="00000000" w:rsidRPr="00000000" w14:paraId="000000AB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10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Ferro e partem de Sky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40000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exportadas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30000</w:t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11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Trigo e chegam a Sky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30000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importadas.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10000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12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cobre e partem de Moon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exportadas.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30000</w:t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13 garante que o número de viagens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levam milho e chegam a Moon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conseguem transportar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30000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toneladas que devem ser importadas.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c14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*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vessel1 * 345 * 24, para todo o tripType entre 1 e 12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Esta restrição pode ser traduzida nesta: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c14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- 8280 vessel1 + 400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+ 453.3333333333334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+ 456.6666666666666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+ 456.6666666666666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+ 453.3333333333334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+ 440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+ 526.6666666666667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+ 526.6666666666667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+ 480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+ 384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+ 498.6666666666667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+ 498.6666666666667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0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*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vessel2 * 345 * 24, para todo o tripType entre 6 e 12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Esta restrição pode ser traduzida nesta: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- 8280 vessel2 + 550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+ 658.3333333333333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+ 658.3333333333333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+ 600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+ 480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+ 623.3333333333333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+ 623.3333333333333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&lt;= 0</w:t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Na restrição 14 afirmamos que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tempo total das viagens feitas por navios do tipo 1 é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inferior ou igual ao número de horas que o navio pode operar por ano multiplicado pelo número de navios necessários do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A restrição 15 é equivalente, mas para os navios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Ambas as restrições não estão exatamente corretas matematicamente. Por exemplo, imaginemos o caso em que o tempo operacional do navio é de 30 dias e tem-se 3 vias com a duração de 20 dias. Esta restrições permitiria-nos obter uma solução em que 2 navios iriam fazer as 3 viagens. No entanto, na verdade seriam precisos 3 navios, que usariam apenas 20 dos 30 dias que poderiam estar operacionais. Apesar de não ser completamente precisa matematicamente, num ponto de vista de gestão a restrição faz sentido, e permite-nos reduzir o tempo computacional para chegar a solução.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c16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10000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+ 22000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 6,1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+ 9600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+10800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+10800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c17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+ 12000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+ 9600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+ 10800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+ 10800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restrições 16 e 17 garantem que as variáveis 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 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equivalem 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distância percorrida por todos os navios em todas as viagens enquanto estão carregados, para todos os navios tipo 1 e 2 usados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respectivamente.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0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c19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restrições 18 e 19 garantem que as variáveis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equivalem 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distância percorrida por todos os navios enquanto vazios para todos os navios 1 e 2 usados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Em suma, as restrições 1 a 13 garantem que o número de viagens é o correto dado aos valores de importação e exportação fornecidos. Destas restrições, 3 delas são redundantes. As restrições 14 e 15 garantem que o tempo operacional dos navios é de 345 dias. As restrições 16 a 19 garantem a correção do valor das variáveis auxiliares.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Função Objetivo:</w:t>
      </w:r>
    </w:p>
    <w:p w:rsidR="00000000" w:rsidDel="00000000" w:rsidP="00000000" w:rsidRDefault="00000000" w:rsidRPr="00000000" w14:paraId="000000C1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custo 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compra dos navios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é de 1000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enquanto o custo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da compra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dos navios 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é de 1500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O custo da tripulação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por ano para os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é de 70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 do navio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é de 75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combustível gasto por um navio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se estiver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carregado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é de 50 litros/ 1000 km, e  de 42 litros/ 1000km se estiver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vazio.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combustível gasto por um navio 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se estiver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carregado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é de 40 litros/ 1000km, se estiver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vazio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reduz para 30. Finalmente,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compra das unidades é parcelada em prestações fixas sem juros ao longo de 25 anos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 anual da manutenção é de 10%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custo inicial de cada navio. Quando definimos que o objetivo é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minimizar o custo no ano inicial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função objetivo é a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Min 0.1 * (vessel1 * 1000000 + vessel2 * 1500000) + (vessel1 * 1000000 + vessel2 * 1500000) / 25 + vessel1 * 70000 + vessel2 * 75000 + ((dLoaded1/1000) * 50 + (dEmpty1/1000) * 42 + (dLoaded2/1000) * 40 + (dEmpty2/1000) * 30) * 0.8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 quisermos definir que o objetivo é minimizar os custos ao longo de 25 anos, apenas temos de multiplicar a função objetivo por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tr6wldty26aa" w:id="8"/>
      <w:bookmarkEnd w:id="8"/>
      <w:r w:rsidDel="00000000" w:rsidR="00000000" w:rsidRPr="00000000">
        <w:rPr>
          <w:rtl w:val="0"/>
        </w:rPr>
        <w:t xml:space="preserve">Solução ótima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o modelo definido anteriormente, o otimizador do Gurobi encontrou 1 solução, a qual 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encontra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“Solution-P2.sol”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número de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são precisos comprar são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46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(45.3), e o número de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navios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farão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(Doce - Moon - Doce),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(Doce - Moon - Sky - Doce)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itinerário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(Doce - Moon - Sky - Doce)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Os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farão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143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6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(Doce - Mars - Doce)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429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(Bom - Sky - Bom)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(Doce - Moon - Sky - Doce)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Na tabela 10, nos anexos, pode observar-se a diferença de itinerários e nº de viagens entre esta solução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uma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solução do mesmo modelo usando variáveis inteiras, em vez de contínuas.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distância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percorrida por navios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carregados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será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12285714.3m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por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será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9457142.8m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 distância percorrida por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vazios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será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285714.3m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por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custo anual com esta solução é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26596445.27€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Nas tabelas seguintes observam-se as quantidades de exportação e importação dos produtos, em toneladas, e 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luxos de exportação de milho de Doce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trigo de Bom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respectivamente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65"/>
        <w:gridCol w:w="1815"/>
        <w:gridCol w:w="1965"/>
        <w:gridCol w:w="2160"/>
        <w:tblGridChange w:id="0">
          <w:tblGrid>
            <w:gridCol w:w="810"/>
            <w:gridCol w:w="1665"/>
            <w:gridCol w:w="1815"/>
            <w:gridCol w:w="1965"/>
            <w:gridCol w:w="2160"/>
          </w:tblGrid>
        </w:tblGridChange>
      </w:tblGrid>
      <w:tr>
        <w:trPr>
          <w:trHeight w:val="44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Import</w:t>
            </w:r>
          </w:p>
        </w:tc>
      </w:tr>
      <w:tr>
        <w:trPr>
          <w:trHeight w:val="44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Corn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</w:tr>
    </w:tbl>
    <w:p w:rsidR="00000000" w:rsidDel="00000000" w:rsidP="00000000" w:rsidRDefault="00000000" w:rsidRPr="00000000" w14:paraId="000000E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2: Quantidades de exportação e importação de Sweetland, em toneladas.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755"/>
        <w:gridCol w:w="1710"/>
        <w:gridCol w:w="1965"/>
        <w:gridCol w:w="1995"/>
        <w:tblGridChange w:id="0">
          <w:tblGrid>
            <w:gridCol w:w="1035"/>
            <w:gridCol w:w="1755"/>
            <w:gridCol w:w="1710"/>
            <w:gridCol w:w="1965"/>
            <w:gridCol w:w="1995"/>
          </w:tblGrid>
        </w:tblGridChange>
      </w:tblGrid>
      <w:tr>
        <w:trPr>
          <w:trHeight w:val="44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Import</w:t>
            </w:r>
          </w:p>
        </w:tc>
      </w:tr>
      <w:tr>
        <w:trPr>
          <w:trHeight w:val="44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Iron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Milho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10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3: Quantidades de exportação e importação de Sealand e Fatland, em toneladas.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105"/>
        <w:gridCol w:w="1320"/>
        <w:gridCol w:w="1755"/>
        <w:gridCol w:w="1650"/>
        <w:tblGridChange w:id="0">
          <w:tblGrid>
            <w:gridCol w:w="1185"/>
            <w:gridCol w:w="3105"/>
            <w:gridCol w:w="1320"/>
            <w:gridCol w:w="1755"/>
            <w:gridCol w:w="165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Itinerário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Navio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Espaço (Toneladas)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- Moon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- Moon - Sky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- Moon - Sky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 - Mars - 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</w:tr>
    </w:tbl>
    <w:p w:rsidR="00000000" w:rsidDel="00000000" w:rsidP="00000000" w:rsidRDefault="00000000" w:rsidRPr="00000000" w14:paraId="0000011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4: Fluxos de exportação de milho de Doce.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105"/>
        <w:gridCol w:w="1320"/>
        <w:gridCol w:w="1755"/>
        <w:gridCol w:w="1650"/>
        <w:tblGridChange w:id="0">
          <w:tblGrid>
            <w:gridCol w:w="1185"/>
            <w:gridCol w:w="3105"/>
            <w:gridCol w:w="1320"/>
            <w:gridCol w:w="1755"/>
            <w:gridCol w:w="165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Itinerário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Navio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Espaço (Toneladas)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- Sky -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 - Mars -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</w:tr>
    </w:tbl>
    <w:p w:rsidR="00000000" w:rsidDel="00000000" w:rsidP="00000000" w:rsidRDefault="00000000" w:rsidRPr="00000000" w14:paraId="0000012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5: Fluxos de exportação de trigo de Bom.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Foi implementado adicionalmente um modelo que restringe o tempo operacional exatamente e utiliza variáveis inteiras. Esse modelo está em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“P2-Exact.py”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"P2-Exact.lp"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função objetivo e restrições aplicadas a esse modelo, visivelmente mais simples. O número de navios obtidos foi o mesmo, no entanto as viagens feitas não foram por cada navio. A solução obtida foi próxima, mas o tempo computacional foi muito superior. Portanto, a solução apresentada na pergunta 2 é, portanto, uma boa solução. As viagens feitas acabariam por provocar um custo superior em relação ao obtido com o modelo da pergunta 2, e o tempo necessário para cumprir a restrição temporal exatamente poderia não compensar logisticamente.</w:t>
      </w:r>
    </w:p>
    <w:p w:rsidR="00000000" w:rsidDel="00000000" w:rsidP="00000000" w:rsidRDefault="00000000" w:rsidRPr="00000000" w14:paraId="000001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in8sv11m11t8" w:id="9"/>
      <w:bookmarkEnd w:id="9"/>
      <w:r w:rsidDel="00000000" w:rsidR="00000000" w:rsidRPr="00000000">
        <w:rPr>
          <w:rtl w:val="0"/>
        </w:rPr>
        <w:t xml:space="preserve">Análise de sensibilidade - </w:t>
      </w:r>
      <w:r w:rsidDel="00000000" w:rsidR="00000000" w:rsidRPr="00000000">
        <w:rPr>
          <w:i w:val="1"/>
          <w:rtl w:val="0"/>
        </w:rPr>
        <w:t xml:space="preserve">Labor cost range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relatório de sensibilidade permite analisar os limites de variação dos vários parâmetros do modelo que permitem manter a solução ótima encontrada, bem como os efeitos provocados na solução pela alteração dos valores desses parâmetros.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Nas figuras seguintes encontra-se o relatório de sensibilidade completo do Modelo definido anteriormente. A geração do relatório encontra-se implementada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“Sensitivity-Reports/Sensitivity-Model2.py”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O coeficiente de cada variável é obtido através do atributo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Obj,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allowable decrease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através do atributo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SAObjLow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allowable increase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através do atributo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SAObjUp.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1: Relatório de sensibilidade das variáveis de decisão do Modelo definido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“Modelos/P2.py”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73450" cy="27303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450" cy="273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2: Relatório de sensibilidade das restrições do Modelo definido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“Modelos/P2.py”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Através da Figura 1, é possível observar para cada variável de decisão do modelo 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allowable decrease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allowable increase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associado ao seu coeficiente. Estes valores representam o intervalo em que o coeficiente da dada variável de decisão na função objectiva pode ser diminuído/aumentado, respetivamente, sem alterar a solução óptima, onde todos os outros dados são fixos.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exemplo, o coeficiente da variável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vessel1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representa o nº de navios do tipo 1, é de 210000, que equivale a: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0.1 * 1000000 +  1000000/25 +  70000,</w:t>
      </w:r>
    </w:p>
    <w:p w:rsidR="00000000" w:rsidDel="00000000" w:rsidP="00000000" w:rsidRDefault="00000000" w:rsidRPr="00000000" w14:paraId="0000014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onde 70000 representa o custo da tripulação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O coeficiente, segundo o relatório de sensibilidade, pode variar entre 204510.988 e 1613315.929, sem que a solução ótima seja alterada. Assim, sendo que 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faz parte do coeficiente, para se obter o allowable range desse custo, subtrai-se ou soma-se ao custo total da tripulação (de todos os navios) o allowable decrease ou increase, respectivamente e divide-se o resultado pelo número de navios, ou seja: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Range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inferior =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(total) -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allowable decrease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/ vessel1 </w:t>
      </w:r>
    </w:p>
    <w:p w:rsidR="00000000" w:rsidDel="00000000" w:rsidP="00000000" w:rsidRDefault="00000000" w:rsidRPr="00000000" w14:paraId="0000014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(70 000 * 46 - 204510.98823529435) / 46 = 65 554,109</w:t>
      </w:r>
    </w:p>
    <w:p w:rsidR="00000000" w:rsidDel="00000000" w:rsidP="00000000" w:rsidRDefault="00000000" w:rsidRPr="00000000" w14:paraId="0000014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 Labor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superior =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(total) 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allowable increase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/ vessel1</w:t>
      </w:r>
    </w:p>
    <w:p w:rsidR="00000000" w:rsidDel="00000000" w:rsidP="00000000" w:rsidRDefault="00000000" w:rsidRPr="00000000" w14:paraId="0000014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 (70 000 * 46 + 1613315.929411767) / 46 = 105 072,085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Já para a variável que representa o nº de navios tipo 2,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vessel2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 seu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coeficiente é de  285000.0, que equivale a: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0.1 *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1500000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1500000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/25 +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75000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onde 75000 representa o custo da tripulação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O coeficiente, segundo o relatório de sensibilidade, pode variar entre 204510.988 e 1613315.929, sem que a solução ótima seja alterada. O cálculo 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range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este tipo de navio é equivalente ao cálculo para o navio tipo 1, mas com os novos valores: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Range 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inferior =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(total) -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allowable decrease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/ vessel2</w:t>
      </w:r>
    </w:p>
    <w:p w:rsidR="00000000" w:rsidDel="00000000" w:rsidP="00000000" w:rsidRDefault="00000000" w:rsidRPr="00000000" w14:paraId="0000015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(75 000 * 57 - 75779.741538461) / 57 = 73 670,531</w:t>
      </w:r>
    </w:p>
    <w:p w:rsidR="00000000" w:rsidDel="00000000" w:rsidP="00000000" w:rsidRDefault="00000000" w:rsidRPr="00000000" w14:paraId="0000015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Range Labor cost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superior =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labor cost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(total) 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allowable increase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/ vessel2</w:t>
      </w:r>
    </w:p>
    <w:p w:rsidR="00000000" w:rsidDel="00000000" w:rsidP="00000000" w:rsidRDefault="00000000" w:rsidRPr="00000000" w14:paraId="0000015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 (75 000 * 57 + 290742.3507692305) / 57 = 80 100,743</w:t>
      </w:r>
    </w:p>
    <w:p w:rsidR="00000000" w:rsidDel="00000000" w:rsidP="00000000" w:rsidRDefault="00000000" w:rsidRPr="00000000" w14:paraId="0000015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Conclui-se então que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 custo da tripulação do navio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pode variar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entre 65554.109 e 105072.085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sem que o nº ótimo de navios do tipo 1 necessários se altere,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 custo da tripulação do navio tipo 2 pode variar entre 73670.531 e 80100.743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sem que o nº ótimo de navios do tipo 2 necessários se altere.</w:t>
      </w:r>
    </w:p>
    <w:p w:rsidR="00000000" w:rsidDel="00000000" w:rsidP="00000000" w:rsidRDefault="00000000" w:rsidRPr="00000000" w14:paraId="0000015A">
      <w:pPr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7layht9rl37n" w:id="10"/>
      <w:bookmarkEnd w:id="10"/>
      <w:r w:rsidDel="00000000" w:rsidR="00000000" w:rsidRPr="00000000">
        <w:rPr>
          <w:rtl w:val="0"/>
        </w:rPr>
        <w:t xml:space="preserve">Análise de sensibilidade - 15 dias de manutenção por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impacto da diminuição da duração de manutenção de navios do tipo 1 no valor total da frota pode ser avaliado através 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shadow price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restrição associada ao tempo total de viagem disponível durante um ano para navios do tipo um (restrição c14), visível na figura 2. O valor 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shadow price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 obtido através do atributo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objeto que representa a restrição e neste caso corresponde à mudança no custo total da frota por cada hora que varia no tempo total disponível para viagem. O valor do impacto é calculado pela expressão:</w:t>
      </w:r>
    </w:p>
    <w:p w:rsidR="00000000" w:rsidDel="00000000" w:rsidP="00000000" w:rsidRDefault="00000000" w:rsidRPr="00000000" w14:paraId="00000162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shadowPrice * nDias * 24h * nNavios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 caso queremos avaliar o impacto quando o número de dias de manutenção de navios do tipo 1 é reduzido de 20 para 15 dias, ou seja, quando há 5 dias adicionais para viagens. O número de navios do tipo 1 é 46, conforme a solução obtida no primeiro modelo. Substituindo os valores na expressão temos: </w:t>
      </w:r>
    </w:p>
    <w:p w:rsidR="00000000" w:rsidDel="00000000" w:rsidP="00000000" w:rsidRDefault="00000000" w:rsidRPr="00000000" w14:paraId="00000164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-25.36231884057971 * 5 * 24 * 46 = - 140 000.00€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Logo, reduzir o tempo de manutenção de navios do tipo 1 em 5 dias resultará na diminuição do custo total da frota em 140 000.00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€, que daria 26 456 445.27€.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xb0ffe2klu8c" w:id="11"/>
      <w:bookmarkEnd w:id="11"/>
      <w:r w:rsidDel="00000000" w:rsidR="00000000" w:rsidRPr="00000000">
        <w:rPr>
          <w:rtl w:val="0"/>
        </w:rPr>
        <w:t xml:space="preserve">Formulação modelo - Procura de milho e trigo de Fatland e Sealand duplicam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as exportações totais de Sweetland permanecem inalteradas, mas a procura de milho e trigo de Fatland e Sealand duplicam, de modo a que parte da procura de cereais desses países não pode ser satisfeita por Sweetland, deixamos de ter um problema equilibrado. 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variáveis declaradas na pergunta 2 continuam a existir. Adicionam-se apenas quatro variáveis às existentes, a carga de trigo e milho que chega a Mars, a carga de trigo que chega efetivamente a Sky e a carga de milho que chega a Moon. As restrições de 1 a 6, 9, 10, 12 e de 14 a 19 mantêm-se. Para além dessas, alteram-se as 4 restrições não mantidas (7, 8, 11 e 13) e adicionam-se outras 4. Poderiam acrescentar-se 2 condições não necessárias, que o trigo que chega a Sky é menor que 60000 (que sempre será porque de Bom só chegam 60000 toneladas de trigo) e que o milho que chega a Moon é menor que 60000 (que sempre será porque de Doce só chegam 40000 toneladas de milho).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novo modelo encontra-se implementado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“Modelos/P6.py”.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modelo usamos variáveis contínuas.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ficheiro “Modelos/P6.lp” apresenta-se a função objetivo e restrições de uma forma visivelmente mais simples.</w:t>
      </w:r>
    </w:p>
    <w:p w:rsidR="00000000" w:rsidDel="00000000" w:rsidP="00000000" w:rsidRDefault="00000000" w:rsidRPr="00000000" w14:paraId="0000016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Variáveis de decisão:</w:t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variáveis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vessel1, vessel2,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,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descritas anteriormente e as v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ariáveis auxiliares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,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são mantidas. São adicionadas estas 4 novas 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Mars, Trigo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quantidade de trigo que chega a Mars, i.e., é importada por Mars</w:t>
      </w:r>
    </w:p>
    <w:p w:rsidR="00000000" w:rsidDel="00000000" w:rsidP="00000000" w:rsidRDefault="00000000" w:rsidRPr="00000000" w14:paraId="00000176">
      <w:pPr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Mars, 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quantidade de milho que chega a Mars</w:t>
      </w:r>
    </w:p>
    <w:p w:rsidR="00000000" w:rsidDel="00000000" w:rsidP="00000000" w:rsidRDefault="00000000" w:rsidRPr="00000000" w14:paraId="00000177">
      <w:pPr>
        <w:spacing w:before="240" w:lineRule="auto"/>
        <w:jc w:val="both"/>
        <w:rPr>
          <w:rFonts w:ascii="Calibri" w:cs="Calibri" w:eastAsia="Calibri" w:hAnsi="Calibri"/>
          <w:sz w:val="24"/>
          <w:szCs w:val="24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Sky, Trigo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quantidade de trigo que chega a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Moon, 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quantidade de milho que chega a Moon</w:t>
      </w:r>
    </w:p>
    <w:p w:rsidR="00000000" w:rsidDel="00000000" w:rsidP="00000000" w:rsidRDefault="00000000" w:rsidRPr="00000000" w14:paraId="00000179">
      <w:pPr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c7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) &gt;=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Mars,Trigo</w:t>
      </w:r>
    </w:p>
    <w:p w:rsidR="00000000" w:rsidDel="00000000" w:rsidP="00000000" w:rsidRDefault="00000000" w:rsidRPr="00000000" w14:paraId="0000017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7 garante que os navios que fazem as viagens para Mars com Trigo têm espaço para a carga atribuída a Mars, ou seja, a carga que efetivamente chega a Mars.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Mars,Trigo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40000</w:t>
      </w:r>
    </w:p>
    <w:p w:rsidR="00000000" w:rsidDel="00000000" w:rsidP="00000000" w:rsidRDefault="00000000" w:rsidRPr="00000000" w14:paraId="0000017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Dado que a procura de Mars por trigo é de 40000 toneladas. A restrição 8 garante que o Trigo que chega a Mars é igual ou inferior a essa quantidade.</w:t>
      </w:r>
    </w:p>
    <w:p w:rsidR="00000000" w:rsidDel="00000000" w:rsidP="00000000" w:rsidRDefault="00000000" w:rsidRPr="00000000" w14:paraId="0000017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c9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) &gt;=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Mars,Milho</w:t>
      </w:r>
    </w:p>
    <w:p w:rsidR="00000000" w:rsidDel="00000000" w:rsidP="00000000" w:rsidRDefault="00000000" w:rsidRPr="00000000" w14:paraId="0000018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restrição 9 garante que os navios que fazem as viagens para Mars com Milho tenham espaço para a carga atribuída a Mars, ou seja, a carga que efetivamente chega a Mars.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20000</w:t>
      </w:r>
    </w:p>
    <w:p w:rsidR="00000000" w:rsidDel="00000000" w:rsidP="00000000" w:rsidRDefault="00000000" w:rsidRPr="00000000" w14:paraId="0000018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Dado que a procura de Mars por milho duplicou, é agora  de 20000 toneladas. A restrição 10 garante que o milho que chega a Mars é igual ou inferior a essa quantidade.</w:t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Sky,Trigo</w:t>
      </w:r>
    </w:p>
    <w:p w:rsidR="00000000" w:rsidDel="00000000" w:rsidP="00000000" w:rsidRDefault="00000000" w:rsidRPr="00000000" w14:paraId="0000018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Moon,Milho</w:t>
      </w:r>
    </w:p>
    <w:p w:rsidR="00000000" w:rsidDel="00000000" w:rsidP="00000000" w:rsidRDefault="00000000" w:rsidRPr="00000000" w14:paraId="0000018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Dado que a procura de Sky por Trigo e a procura de Moon por milho é superior à oferta, as restrições 13 e 15 são suficientes, garantindo que os navios que fazem as viagens têm espaço para a carga que lhes é atribuída.</w:t>
      </w:r>
    </w:p>
    <w:p w:rsidR="00000000" w:rsidDel="00000000" w:rsidP="00000000" w:rsidRDefault="00000000" w:rsidRPr="00000000" w14:paraId="0000018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Mars,Trigo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Sky,Trigo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50000</w:t>
      </w:r>
    </w:p>
    <w:p w:rsidR="00000000" w:rsidDel="00000000" w:rsidP="00000000" w:rsidRDefault="00000000" w:rsidRPr="00000000" w14:paraId="0000018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c17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Mars,Milho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Moon,Milho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40000</w:t>
      </w:r>
    </w:p>
    <w:p w:rsidR="00000000" w:rsidDel="00000000" w:rsidP="00000000" w:rsidRDefault="00000000" w:rsidRPr="00000000" w14:paraId="0000018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Dado que não nos é dito que, se monetariamente compensar, podemos não exportar carga, a carga exportada tem que ser exatamente a carga que pode ser exportada, as 50000 toneladas de Trigo e as  40000 toneladas de milho.</w:t>
      </w:r>
    </w:p>
    <w:p w:rsidR="00000000" w:rsidDel="00000000" w:rsidP="00000000" w:rsidRDefault="00000000" w:rsidRPr="00000000" w14:paraId="00000189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Restrições descritas anteriormente:</w:t>
      </w:r>
    </w:p>
    <w:p w:rsidR="00000000" w:rsidDel="00000000" w:rsidP="00000000" w:rsidRDefault="00000000" w:rsidRPr="00000000" w14:paraId="0000018B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50000</w:t>
      </w:r>
    </w:p>
    <w:p w:rsidR="00000000" w:rsidDel="00000000" w:rsidP="00000000" w:rsidRDefault="00000000" w:rsidRPr="00000000" w14:paraId="0000018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40000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50000</w:t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c4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+ 35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+ 35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&gt;= 20000</w:t>
      </w:r>
    </w:p>
    <w:p w:rsidR="00000000" w:rsidDel="00000000" w:rsidP="00000000" w:rsidRDefault="00000000" w:rsidRPr="00000000" w14:paraId="0000018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20000</w:t>
      </w:r>
    </w:p>
    <w:p w:rsidR="00000000" w:rsidDel="00000000" w:rsidP="00000000" w:rsidRDefault="00000000" w:rsidRPr="00000000" w14:paraId="0000019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c6: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30000</w:t>
      </w:r>
    </w:p>
    <w:p w:rsidR="00000000" w:rsidDel="00000000" w:rsidP="00000000" w:rsidRDefault="00000000" w:rsidRPr="00000000" w14:paraId="00000191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&gt;= 10000</w:t>
      </w:r>
    </w:p>
    <w:p w:rsidR="00000000" w:rsidDel="00000000" w:rsidP="00000000" w:rsidRDefault="00000000" w:rsidRPr="00000000" w14:paraId="0000019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+ 70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40000</w:t>
      </w:r>
    </w:p>
    <w:p w:rsidR="00000000" w:rsidDel="00000000" w:rsidP="00000000" w:rsidRDefault="00000000" w:rsidRPr="00000000" w14:paraId="0000019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c14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35 * (trips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&gt;= 10000</w:t>
      </w:r>
    </w:p>
    <w:p w:rsidR="00000000" w:rsidDel="00000000" w:rsidP="00000000" w:rsidRDefault="00000000" w:rsidRPr="00000000" w14:paraId="0000019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*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vessel1 * 345 * 24, para todo o tripType entre 1 e 12</w:t>
      </w:r>
    </w:p>
    <w:p w:rsidR="00000000" w:rsidDel="00000000" w:rsidP="00000000" w:rsidRDefault="00000000" w:rsidRPr="00000000" w14:paraId="0000019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c19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*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tripType,2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&lt;= vessel2 * 345 * 24, para todo o tripType entre 6 e 12</w:t>
      </w:r>
    </w:p>
    <w:p w:rsidR="00000000" w:rsidDel="00000000" w:rsidP="00000000" w:rsidRDefault="00000000" w:rsidRPr="00000000" w14:paraId="0000019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dLoaded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10000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+ 22000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 6,1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+ 9600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+10800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+10800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dLoaded 2 = 11000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6,2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+ 11500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+ 12000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9,2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+ 9600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10,2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+ 10800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+ 10800 trips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3,1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+ 500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4,1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+ 1000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5,1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0</w:t>
      </w:r>
    </w:p>
    <w:p w:rsidR="00000000" w:rsidDel="00000000" w:rsidP="00000000" w:rsidRDefault="00000000" w:rsidRPr="00000000" w14:paraId="00000199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c23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dEmpty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=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7,2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8,2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11,2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+ 2000 trips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12,2</w:t>
      </w:r>
    </w:p>
    <w:p w:rsidR="00000000" w:rsidDel="00000000" w:rsidP="00000000" w:rsidRDefault="00000000" w:rsidRPr="00000000" w14:paraId="0000019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Função Objetivo:</w:t>
      </w:r>
    </w:p>
    <w:p w:rsidR="00000000" w:rsidDel="00000000" w:rsidP="00000000" w:rsidRDefault="00000000" w:rsidRPr="00000000" w14:paraId="0000019C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Min 0.1 * (vessel1 * 1000000 + vessel2 * 1500000) + (vessel1 * 1000000 + vessel2 * 1500000) / 25 + vessel1 * 70000 + vessel2 * 75000 + ((dLoaded1/1000) * 50 + (dEmpty1/1000) * 42 + (dLoaded2/1000) * 40 + (dEmpty2/1000) * 30) * 0.8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ssok95kws81l" w:id="12"/>
      <w:bookmarkEnd w:id="12"/>
      <w:r w:rsidDel="00000000" w:rsidR="00000000" w:rsidRPr="00000000">
        <w:rPr>
          <w:rtl w:val="0"/>
        </w:rPr>
        <w:t xml:space="preserve">Solução ótima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o modelo definido anteriormente, o otimizador do Gurobi encontrou 1 solução, a qual se encontra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“Solution-P6.sol”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número de navios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necessários são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(29.6) e do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tipo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(68.3). Apesar da frota ser tão diferente, o valor da função objectivo é relativamente próximo. Em vez dos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26375686.4€ obtidos na pergunta 3, teremos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26268417.115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gastos. A redução do valor é facilmente explicável, podendo escolher (dentro da procura necessária) que local vamos entregar, iremos realizar as viagens que tiverem menores custos. A carga que chega demonstra esta teoria, pois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 quantidade de trigo que chega a Mars é 30000 toneladas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(em vez de 20000)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quantidade de milho que chega a Mars é 20000 toneladas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(em vez de 10000). Portanto, viajar para Mars é mais barato do que viajar para Sky e Moon. Dado que a oferta não mudou, inevitavelmente a oferta que chega a Sky e Moon é menor, sendo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Sky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chegam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20000 toneladas de trigo e a Moon chegam 20000 toneladas de milho.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Pode-se confirmar que somando 30000 com 20000 toneladas equivale às 50000 toneladas de trigo que partem de Bom e que somando 20000 com 20000 toneladas equivale às 40000 toneladas de milho que partem de Doce.</w:t>
      </w:r>
    </w:p>
    <w:p w:rsidR="00000000" w:rsidDel="00000000" w:rsidP="00000000" w:rsidRDefault="00000000" w:rsidRPr="00000000" w14:paraId="000001A1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 cenário, 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navios tipo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fazem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286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85,7)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viagens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(285,7)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Os navios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fazem agora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429 viagens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itinerário 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Nas tabelas seguintes observam-se as diferenças entre as quantidades de exportação e importação dos produtos, em toneladas, e as diferenças entre 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fluxos de exportação de milho de Doce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trigo de Bom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dos modelos 1 e 2,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45"/>
        <w:gridCol w:w="915"/>
        <w:gridCol w:w="990"/>
        <w:gridCol w:w="960"/>
        <w:gridCol w:w="1005"/>
        <w:gridCol w:w="1005"/>
        <w:gridCol w:w="1185"/>
        <w:gridCol w:w="1410"/>
        <w:tblGridChange w:id="0">
          <w:tblGrid>
            <w:gridCol w:w="825"/>
            <w:gridCol w:w="945"/>
            <w:gridCol w:w="915"/>
            <w:gridCol w:w="990"/>
            <w:gridCol w:w="960"/>
            <w:gridCol w:w="1005"/>
            <w:gridCol w:w="1005"/>
            <w:gridCol w:w="1185"/>
            <w:gridCol w:w="1410"/>
          </w:tblGrid>
        </w:tblGridChange>
      </w:tblGrid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1</w:t>
            </w:r>
          </w:p>
        </w:tc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2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Import</w:t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Iron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20000</w:t>
            </w:r>
          </w:p>
        </w:tc>
      </w:tr>
    </w:tbl>
    <w:p w:rsidR="00000000" w:rsidDel="00000000" w:rsidP="00000000" w:rsidRDefault="00000000" w:rsidRPr="00000000" w14:paraId="000001D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6: Diferenças entre as quantidades de exportação e importação de Sweetland, em toneladas.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45"/>
        <w:gridCol w:w="915"/>
        <w:gridCol w:w="990"/>
        <w:gridCol w:w="960"/>
        <w:gridCol w:w="1005"/>
        <w:gridCol w:w="1005"/>
        <w:gridCol w:w="1185"/>
        <w:gridCol w:w="1410"/>
        <w:tblGridChange w:id="0">
          <w:tblGrid>
            <w:gridCol w:w="915"/>
            <w:gridCol w:w="945"/>
            <w:gridCol w:w="915"/>
            <w:gridCol w:w="990"/>
            <w:gridCol w:w="960"/>
            <w:gridCol w:w="1005"/>
            <w:gridCol w:w="1005"/>
            <w:gridCol w:w="1185"/>
            <w:gridCol w:w="1410"/>
          </w:tblGrid>
        </w:tblGridChange>
      </w:tblGrid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1</w:t>
            </w:r>
          </w:p>
        </w:tc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2</w:t>
            </w:r>
          </w:p>
        </w:tc>
      </w:tr>
      <w:tr>
        <w:trPr>
          <w:trHeight w:val="44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Import</w:t>
            </w:r>
          </w:p>
        </w:tc>
      </w:tr>
      <w:tr>
        <w:trPr>
          <w:trHeight w:val="44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Iron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Milho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Copper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Iron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Wheat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Milho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7: Diferenças entre as quantidades de exportação e importação de Sealand e Fatland, em toneladas.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6.45808019441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80"/>
        <w:gridCol w:w="930"/>
        <w:gridCol w:w="990"/>
        <w:gridCol w:w="1005"/>
        <w:gridCol w:w="961.4580801944107"/>
        <w:gridCol w:w="780"/>
        <w:gridCol w:w="960"/>
        <w:gridCol w:w="1065"/>
        <w:gridCol w:w="1095"/>
        <w:tblGridChange w:id="0">
          <w:tblGrid>
            <w:gridCol w:w="840"/>
            <w:gridCol w:w="780"/>
            <w:gridCol w:w="930"/>
            <w:gridCol w:w="990"/>
            <w:gridCol w:w="1005"/>
            <w:gridCol w:w="961.4580801944107"/>
            <w:gridCol w:w="780"/>
            <w:gridCol w:w="960"/>
            <w:gridCol w:w="1065"/>
            <w:gridCol w:w="1095"/>
          </w:tblGrid>
        </w:tblGridChange>
      </w:tblGrid>
      <w:tr>
        <w:trPr>
          <w:trHeight w:val="440" w:hRule="atLeast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1</w:t>
            </w:r>
          </w:p>
        </w:tc>
        <w:tc>
          <w:tcPr>
            <w:gridSpan w:val="5"/>
            <w:tcBorders>
              <w:lef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navio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Espaço (Tons)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(Tons)</w:t>
            </w:r>
          </w:p>
        </w:tc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lef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navio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Espaço (Tons)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(Tons)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</w:tr>
    </w:tbl>
    <w:p w:rsidR="00000000" w:rsidDel="00000000" w:rsidP="00000000" w:rsidRDefault="00000000" w:rsidRPr="00000000" w14:paraId="0000025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8: Diferenças entre os fluxos de exportação de milho de Doce dos modelos 1 e 2, em termos de viagens.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175078662347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00"/>
        <w:gridCol w:w="915"/>
        <w:gridCol w:w="945"/>
        <w:gridCol w:w="1020"/>
        <w:gridCol w:w="975.1750786623472"/>
        <w:gridCol w:w="840"/>
        <w:gridCol w:w="1095"/>
        <w:gridCol w:w="915"/>
        <w:gridCol w:w="990"/>
        <w:tblGridChange w:id="0">
          <w:tblGrid>
            <w:gridCol w:w="885"/>
            <w:gridCol w:w="900"/>
            <w:gridCol w:w="915"/>
            <w:gridCol w:w="945"/>
            <w:gridCol w:w="1020"/>
            <w:gridCol w:w="975.1750786623472"/>
            <w:gridCol w:w="840"/>
            <w:gridCol w:w="1095"/>
            <w:gridCol w:w="915"/>
            <w:gridCol w:w="990"/>
          </w:tblGrid>
        </w:tblGridChange>
      </w:tblGrid>
      <w:tr>
        <w:trPr>
          <w:trHeight w:val="440" w:hRule="atLeast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1</w:t>
            </w:r>
          </w:p>
        </w:tc>
        <w:tc>
          <w:tcPr>
            <w:gridSpan w:val="5"/>
            <w:tcBorders>
              <w:lef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Modelo 2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Navio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Espaço (Tons)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(Tons)</w:t>
            </w:r>
          </w:p>
        </w:tc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Itinerário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Navio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Espaço (Tons)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(Tons)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20 000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Mars</w:t>
            </w:r>
          </w:p>
        </w:tc>
      </w:tr>
    </w:tbl>
    <w:p w:rsidR="00000000" w:rsidDel="00000000" w:rsidP="00000000" w:rsidRDefault="00000000" w:rsidRPr="00000000" w14:paraId="0000028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9: Diferenças entre os fluxos de exportação de trigo de Bom dos modelos 1 e 2.</w:t>
      </w:r>
    </w:p>
    <w:p w:rsidR="00000000" w:rsidDel="00000000" w:rsidP="00000000" w:rsidRDefault="00000000" w:rsidRPr="00000000" w14:paraId="00000283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Nos anexos, na tabela 11, apresenta-se ainda a diferença entre o nº de viagens feitas em cada modelo para cada itinerário.</w:t>
      </w:r>
    </w:p>
    <w:p w:rsidR="00000000" w:rsidDel="00000000" w:rsidP="00000000" w:rsidRDefault="00000000" w:rsidRPr="00000000" w14:paraId="00000286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numPr>
          <w:ilvl w:val="0"/>
          <w:numId w:val="1"/>
        </w:numPr>
        <w:jc w:val="both"/>
        <w:rPr>
          <w:u w:val="none"/>
        </w:rPr>
      </w:pPr>
      <w:bookmarkStart w:colFirst="0" w:colLast="0" w:name="_ktscwl8jrcgc" w:id="13"/>
      <w:bookmarkEnd w:id="13"/>
      <w:r w:rsidDel="00000000" w:rsidR="00000000" w:rsidRPr="00000000">
        <w:rPr>
          <w:rtl w:val="0"/>
        </w:rPr>
        <w:t xml:space="preserve">Relatório de sensibilidade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“Sensitivity-Reports\Sensitivity-Model7.py”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está implementada a geração do relatório de sensibilidade do Modelo definido no capítulo anterior. Nas figuras seguintes pode observar-se o resultado. </w:t>
      </w:r>
    </w:p>
    <w:p w:rsidR="00000000" w:rsidDel="00000000" w:rsidP="00000000" w:rsidRDefault="00000000" w:rsidRPr="00000000" w14:paraId="0000028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3: Relatório de sensibilidade das variáveis do Modelo definido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“Modelos/P6.py”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06750" cy="3081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308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Figura 4: Relatório de sensibilidade das restrições do Modelo definido no ficheiro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“Modelos/P6.py”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pergunta 6 sabemos que a quantidade de milho que chega a Mars são as  20000 toneladas desejadas. No contexto do modelo proposto na Pergunta 6, o efeito provocado no custo total da frota pelo aumento da quantidade de milho importado por Mars pode ser avaliado pelo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shadow price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restrição associada a esta quantidade (c10). Neste caso queremos avaliar o impacto quando o valor de milho importado por Mars passa de 20000 para 25000 toneladas, isto é, quando a procura aumenta em 5000 toneladas. Tal consegue-se através da expressão:</w:t>
      </w:r>
    </w:p>
    <w:p w:rsidR="00000000" w:rsidDel="00000000" w:rsidP="00000000" w:rsidRDefault="00000000" w:rsidRPr="00000000" w14:paraId="00000292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shadowPrice * 5000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Substituindo o valor 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shadow price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tem-se:</w:t>
      </w:r>
    </w:p>
    <w:p w:rsidR="00000000" w:rsidDel="00000000" w:rsidP="00000000" w:rsidRDefault="00000000" w:rsidRPr="00000000" w14:paraId="00000294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-26.883243616287093 * 5000 = -134416.2181€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Logo, se a quantidade de milho importado por Mars passar para 25000 o custo total da frota diminui em 134416.2181€, resultando em 26134000.8969€. 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ind w:left="0" w:firstLine="720"/>
        <w:jc w:val="both"/>
        <w:rPr/>
      </w:pPr>
      <w:bookmarkStart w:colFirst="0" w:colLast="0" w:name="_vh40h4em6p32" w:id="14"/>
      <w:bookmarkEnd w:id="14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 trabalho tivemos a oportunidade de aplicar os conhecimentos adquiridos nas aulas de investigação operacional, contribuindo assim para aprofundar e consolidar melhor os conhecimentos obtidos com a disciplina. O trabalho correu como esperado e os resultados obtidos foram os desejados.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spacing w:line="360" w:lineRule="auto"/>
        <w:jc w:val="both"/>
        <w:rPr/>
      </w:pPr>
      <w:bookmarkStart w:colFirst="0" w:colLast="0" w:name="_yxwupik3t409" w:id="15"/>
      <w:bookmarkEnd w:id="15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2B7">
      <w:pPr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75"/>
        <w:gridCol w:w="1845"/>
        <w:gridCol w:w="1814.5"/>
        <w:gridCol w:w="1814.5"/>
        <w:tblGridChange w:id="0">
          <w:tblGrid>
            <w:gridCol w:w="1680"/>
            <w:gridCol w:w="1875"/>
            <w:gridCol w:w="1845"/>
            <w:gridCol w:w="1814.5"/>
            <w:gridCol w:w="1814.5"/>
          </w:tblGrid>
        </w:tblGridChange>
      </w:tblGrid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Primeiro modelo</w:t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Variáveis contínuas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Variáveis inteiras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Itinerários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1 (46)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2 (57)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1 (46)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2 (57)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428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e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F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10: Diferença de itinerários feitos e nº de viagens de cada itinerário entre as soluções do primeiro modelo usando variáveis contínuas ou  inteiras</w:t>
      </w:r>
    </w:p>
    <w:p w:rsidR="00000000" w:rsidDel="00000000" w:rsidP="00000000" w:rsidRDefault="00000000" w:rsidRPr="00000000" w14:paraId="000002F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785"/>
        <w:gridCol w:w="1875"/>
        <w:gridCol w:w="1860"/>
        <w:gridCol w:w="1830"/>
        <w:tblGridChange w:id="0">
          <w:tblGrid>
            <w:gridCol w:w="1380"/>
            <w:gridCol w:w="1785"/>
            <w:gridCol w:w="1875"/>
            <w:gridCol w:w="1860"/>
            <w:gridCol w:w="1830"/>
          </w:tblGrid>
        </w:tblGridChange>
      </w:tblGrid>
      <w:tr>
        <w:trPr>
          <w:trHeight w:val="440" w:hRule="atLeast"/>
        </w:trPr>
        <w:tc>
          <w:tcPr>
            <w:tcBorders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Primeiro modelo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3f3f3"/>
                <w:sz w:val="24"/>
                <w:szCs w:val="24"/>
                <w:rtl w:val="0"/>
              </w:rPr>
              <w:t xml:space="preserve">Segundo modelo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Itinerários </w:t>
            </w:r>
          </w:p>
        </w:tc>
        <w:tc>
          <w:tcPr>
            <w:tcBorders>
              <w:lef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1 (46)</w:t>
            </w:r>
          </w:p>
        </w:tc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2 (57)</w:t>
            </w:r>
          </w:p>
        </w:tc>
        <w:tc>
          <w:tcPr>
            <w:tcBorders>
              <w:lef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1 (33)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navios tipo 2 (66)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286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429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286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429</w:t>
            </w:r>
          </w:p>
        </w:tc>
      </w:tr>
      <w:tr>
        <w:tc>
          <w:tcPr>
            <w:tcBorders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e 12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4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11: Diferença de itinerários feitos e nº de viagens de cada itinerário entre as soluções do primeiro e segundo modelo</w:t>
      </w:r>
    </w:p>
    <w:p w:rsidR="00000000" w:rsidDel="00000000" w:rsidP="00000000" w:rsidRDefault="00000000" w:rsidRPr="00000000" w14:paraId="0000034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lineRule="auto"/>
      <w:ind w:left="720" w:hanging="360"/>
      <w:jc w:val="both"/>
    </w:pPr>
    <w:rPr>
      <w:rFonts w:ascii="Calibri" w:cs="Calibri" w:eastAsia="Calibri" w:hAnsi="Calibri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up201909572@fe.up.pt" TargetMode="External"/><Relationship Id="rId8" Type="http://schemas.openxmlformats.org/officeDocument/2006/relationships/hyperlink" Target="mailto:up201909574@fe.up.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