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5A7C3" w14:textId="6EBEA287" w:rsidR="00336943" w:rsidRPr="001F2D4D" w:rsidRDefault="006B4B9F" w:rsidP="00F60DFB">
      <w:pPr>
        <w:pStyle w:val="papertitle"/>
      </w:pPr>
      <w:r>
        <w:t xml:space="preserve">AgentUDE17: </w:t>
      </w:r>
      <w:r w:rsidR="00857712">
        <w:t xml:space="preserve">A Genetic Algorithm to Optimize </w:t>
      </w:r>
      <w:r w:rsidR="003A61FA">
        <w:t xml:space="preserve">the Parameters of </w:t>
      </w:r>
      <w:r w:rsidR="00793A2F">
        <w:t xml:space="preserve">an </w:t>
      </w:r>
      <w:r w:rsidR="00DD3AD2">
        <w:t>Electricity</w:t>
      </w:r>
      <w:r w:rsidR="00857712">
        <w:t xml:space="preserve"> Tariff </w:t>
      </w:r>
      <w:r w:rsidR="00C077F8">
        <w:t xml:space="preserve">in a </w:t>
      </w:r>
      <w:r w:rsidR="00DD3AD2">
        <w:t>Smart Grid</w:t>
      </w:r>
      <w:r w:rsidR="00C077F8">
        <w:t xml:space="preserve"> Environment</w:t>
      </w:r>
    </w:p>
    <w:p w14:paraId="3A31A494" w14:textId="474F4EF8" w:rsidR="003108C9" w:rsidRPr="00066C27" w:rsidRDefault="003108C9" w:rsidP="00EE23E2">
      <w:pPr>
        <w:pStyle w:val="author"/>
        <w:rPr>
          <w:lang w:val="de-DE"/>
        </w:rPr>
      </w:pPr>
      <w:r w:rsidRPr="00066C27">
        <w:rPr>
          <w:lang w:val="de-DE"/>
        </w:rPr>
        <w:t xml:space="preserve">Serkan </w:t>
      </w:r>
      <w:proofErr w:type="spellStart"/>
      <w:r w:rsidRPr="00066C27">
        <w:rPr>
          <w:lang w:val="de-DE"/>
        </w:rPr>
        <w:t>Özdemir</w:t>
      </w:r>
      <w:r w:rsidR="005C5DB5" w:rsidRPr="005C5DB5">
        <w:rPr>
          <w:vertAlign w:val="superscript"/>
          <w:lang w:val="de-DE"/>
        </w:rPr>
        <w:t>a</w:t>
      </w:r>
      <w:proofErr w:type="spellEnd"/>
      <w:r w:rsidR="001D05BD" w:rsidRPr="00066C27">
        <w:rPr>
          <w:lang w:val="de-DE"/>
        </w:rPr>
        <w:t xml:space="preserve"> and</w:t>
      </w:r>
      <w:r w:rsidRPr="00066C27">
        <w:rPr>
          <w:lang w:val="de-DE"/>
        </w:rPr>
        <w:t xml:space="preserve"> Rainer </w:t>
      </w:r>
      <w:proofErr w:type="spellStart"/>
      <w:proofErr w:type="gramStart"/>
      <w:r w:rsidRPr="00CF135C">
        <w:rPr>
          <w:noProof/>
          <w:lang w:val="de-DE"/>
        </w:rPr>
        <w:t>Unland</w:t>
      </w:r>
      <w:r w:rsidR="005C5DB5" w:rsidRPr="00CF135C">
        <w:rPr>
          <w:noProof/>
          <w:vertAlign w:val="superscript"/>
          <w:lang w:val="de-DE"/>
        </w:rPr>
        <w:t>a</w:t>
      </w:r>
      <w:r w:rsidR="005C5DB5" w:rsidRPr="005C5DB5">
        <w:rPr>
          <w:vertAlign w:val="superscript"/>
          <w:lang w:val="de-DE"/>
        </w:rPr>
        <w:t>,b</w:t>
      </w:r>
      <w:proofErr w:type="spellEnd"/>
      <w:proofErr w:type="gramEnd"/>
    </w:p>
    <w:p w14:paraId="1D839936" w14:textId="741981EE" w:rsidR="003108C9" w:rsidRPr="00066C27" w:rsidRDefault="005C5DB5" w:rsidP="00F60DFB">
      <w:pPr>
        <w:pStyle w:val="address"/>
        <w:rPr>
          <w:lang w:val="de-DE"/>
        </w:rPr>
      </w:pPr>
      <w:r w:rsidRPr="005C5DB5">
        <w:rPr>
          <w:vertAlign w:val="superscript"/>
          <w:lang w:val="de-DE"/>
        </w:rPr>
        <w:t>a</w:t>
      </w:r>
      <w:r w:rsidR="006B4B9F">
        <w:rPr>
          <w:vertAlign w:val="superscript"/>
          <w:lang w:val="de-DE"/>
        </w:rPr>
        <w:t xml:space="preserve"> </w:t>
      </w:r>
      <w:r w:rsidR="003108C9" w:rsidRPr="00066C27">
        <w:rPr>
          <w:lang w:val="de-DE"/>
        </w:rPr>
        <w:t>DAWIS, Univer</w:t>
      </w:r>
      <w:r w:rsidR="00D90515" w:rsidRPr="00066C27">
        <w:rPr>
          <w:lang w:val="de-DE"/>
        </w:rPr>
        <w:t xml:space="preserve">sity </w:t>
      </w:r>
      <w:proofErr w:type="spellStart"/>
      <w:r w:rsidR="00D90515" w:rsidRPr="00066C27">
        <w:rPr>
          <w:lang w:val="de-DE"/>
        </w:rPr>
        <w:t>of</w:t>
      </w:r>
      <w:proofErr w:type="spellEnd"/>
      <w:r w:rsidR="00D90515" w:rsidRPr="00066C27">
        <w:rPr>
          <w:lang w:val="de-DE"/>
        </w:rPr>
        <w:t xml:space="preserve"> </w:t>
      </w:r>
      <w:r w:rsidR="003108C9" w:rsidRPr="00066C27">
        <w:rPr>
          <w:lang w:val="de-DE"/>
        </w:rPr>
        <w:t>Duisburg-Essen, Schützenbahn 70, 45127 Essen</w:t>
      </w:r>
      <w:r w:rsidR="006B4B9F">
        <w:rPr>
          <w:lang w:val="de-DE"/>
        </w:rPr>
        <w:t>, Germany</w:t>
      </w:r>
    </w:p>
    <w:p w14:paraId="5C995F1E" w14:textId="0C63D955" w:rsidR="003108C9" w:rsidRDefault="003108C9" w:rsidP="003108C9">
      <w:pPr>
        <w:pStyle w:val="address"/>
        <w:rPr>
          <w:rStyle w:val="e-mail"/>
          <w:lang w:val="de-DE"/>
        </w:rPr>
      </w:pPr>
      <w:r w:rsidRPr="007739C4">
        <w:rPr>
          <w:rStyle w:val="e-mail"/>
          <w:lang w:val="de-DE"/>
        </w:rPr>
        <w:t>{serkan.oezdemir,rainer.unland}@icb.uni-due.de</w:t>
      </w:r>
    </w:p>
    <w:p w14:paraId="1164B350" w14:textId="119A8305" w:rsidR="005C5DB5" w:rsidRPr="006B4B9F" w:rsidRDefault="005C5DB5" w:rsidP="005C5DB5">
      <w:pPr>
        <w:pStyle w:val="address"/>
      </w:pPr>
      <w:r w:rsidRPr="006B4B9F">
        <w:rPr>
          <w:vertAlign w:val="superscript"/>
        </w:rPr>
        <w:t>b</w:t>
      </w:r>
      <w:r w:rsidR="006B4B9F">
        <w:rPr>
          <w:vertAlign w:val="superscript"/>
        </w:rPr>
        <w:t xml:space="preserve"> </w:t>
      </w:r>
      <w:r w:rsidR="006B4B9F">
        <w:t>De</w:t>
      </w:r>
      <w:r w:rsidR="006B4B9F" w:rsidRPr="006B4B9F">
        <w:t>partment of Information Systems, Poznan University of Economics, Poznan, Poland</w:t>
      </w:r>
    </w:p>
    <w:p w14:paraId="02E2EC13" w14:textId="51F70227" w:rsidR="003108C9" w:rsidRPr="00291400" w:rsidRDefault="003108C9" w:rsidP="00C1199C">
      <w:pPr>
        <w:pStyle w:val="abstract"/>
        <w:spacing w:after="0"/>
        <w:ind w:firstLine="0"/>
      </w:pPr>
      <w:r w:rsidRPr="001F2D4D">
        <w:rPr>
          <w:b/>
        </w:rPr>
        <w:t>Abstract.</w:t>
      </w:r>
      <w:r w:rsidR="009E625D" w:rsidRPr="001F2D4D">
        <w:t xml:space="preserve"> </w:t>
      </w:r>
      <w:r w:rsidR="007A5F3A">
        <w:t>E</w:t>
      </w:r>
      <w:r w:rsidR="002E041D">
        <w:t xml:space="preserve">lectricity </w:t>
      </w:r>
      <w:r w:rsidR="007A5F3A">
        <w:t>retailers</w:t>
      </w:r>
      <w:r w:rsidR="002E041D">
        <w:t xml:space="preserve"> are the most vulnerable actors in the electricity grid since </w:t>
      </w:r>
      <w:r w:rsidR="007A5F3A">
        <w:t>they are responsible for many financial challenges</w:t>
      </w:r>
      <w:r w:rsidR="002E041D">
        <w:t>.</w:t>
      </w:r>
      <w:r w:rsidR="00B9798D">
        <w:t xml:space="preserve"> </w:t>
      </w:r>
      <w:r w:rsidR="007A5F3A">
        <w:t>As a business entity</w:t>
      </w:r>
      <w:r w:rsidR="00B9798D">
        <w:t xml:space="preserve">, </w:t>
      </w:r>
      <w:r w:rsidR="007A5F3A">
        <w:t>electricity retailers aim</w:t>
      </w:r>
      <w:r w:rsidR="00B9798D">
        <w:t xml:space="preserve"> to maximize </w:t>
      </w:r>
      <w:r w:rsidR="007A5F3A">
        <w:t>their</w:t>
      </w:r>
      <w:r w:rsidR="00B9798D">
        <w:t xml:space="preserve"> sales volume and minimize the procurement cost</w:t>
      </w:r>
      <w:r w:rsidR="00DF28BB">
        <w:t xml:space="preserve"> in a </w:t>
      </w:r>
      <w:r w:rsidR="00F610FB">
        <w:t xml:space="preserve">highly </w:t>
      </w:r>
      <w:r w:rsidR="00DF28BB">
        <w:t>competitive environment</w:t>
      </w:r>
      <w:r w:rsidR="00B9798D">
        <w:t>.</w:t>
      </w:r>
      <w:r w:rsidR="00DF28BB">
        <w:t xml:space="preserve"> </w:t>
      </w:r>
      <w:r w:rsidR="00E03231">
        <w:t>On the retail market side, they</w:t>
      </w:r>
      <w:r w:rsidR="00A03CB1">
        <w:t xml:space="preserve"> </w:t>
      </w:r>
      <w:r w:rsidR="007A5F3A">
        <w:t>publish</w:t>
      </w:r>
      <w:r w:rsidR="00E03231">
        <w:t xml:space="preserve"> </w:t>
      </w:r>
      <w:r w:rsidR="0024776A">
        <w:t>rich</w:t>
      </w:r>
      <w:r w:rsidR="00A03CB1">
        <w:t xml:space="preserve"> tariffs</w:t>
      </w:r>
      <w:r w:rsidR="00390FDA">
        <w:t xml:space="preserve"> </w:t>
      </w:r>
      <w:r w:rsidR="0024776A">
        <w:t>specifications</w:t>
      </w:r>
      <w:r w:rsidR="00A03CB1">
        <w:t>, which resolves the needs of customers</w:t>
      </w:r>
      <w:r w:rsidR="0024776A">
        <w:t xml:space="preserve"> in time, </w:t>
      </w:r>
      <w:r w:rsidR="00CF05AA">
        <w:t>energy, and financial domains</w:t>
      </w:r>
      <w:r w:rsidR="00A03CB1">
        <w:t>.</w:t>
      </w:r>
      <w:r w:rsidR="00CF05AA">
        <w:t xml:space="preserve"> </w:t>
      </w:r>
      <w:r w:rsidR="007B2D61">
        <w:t>In the paper, we present a</w:t>
      </w:r>
      <w:r w:rsidR="00304545">
        <w:t>n online</w:t>
      </w:r>
      <w:r w:rsidR="007B2D61">
        <w:t xml:space="preserve"> genetic algorithm</w:t>
      </w:r>
      <w:r w:rsidR="007A5F3A">
        <w:t xml:space="preserve"> that </w:t>
      </w:r>
      <w:r w:rsidR="007B2D61">
        <w:t xml:space="preserve">optimizes the parameters </w:t>
      </w:r>
      <w:r w:rsidR="009C4D91">
        <w:t>of a</w:t>
      </w:r>
      <w:r w:rsidR="00D67ED7">
        <w:t>n electricity</w:t>
      </w:r>
      <w:r w:rsidR="009C4D91">
        <w:t xml:space="preserve"> consumption tariff</w:t>
      </w:r>
      <w:r w:rsidR="007B2D61">
        <w:t xml:space="preserve">, such as </w:t>
      </w:r>
      <w:r w:rsidR="003126B7">
        <w:t>unit retail</w:t>
      </w:r>
      <w:r w:rsidR="007B2D61">
        <w:t xml:space="preserve"> price, periodic, sign-up, and early withdrawal penalty payments</w:t>
      </w:r>
      <w:r w:rsidR="007A5F3A">
        <w:t xml:space="preserve"> on the fly</w:t>
      </w:r>
      <w:r w:rsidR="007B2D61">
        <w:t>.</w:t>
      </w:r>
      <w:r w:rsidR="00916E69">
        <w:t xml:space="preserve"> </w:t>
      </w:r>
      <w:r w:rsidR="005B6BBC">
        <w:t>Additionally, we use time-of-use</w:t>
      </w:r>
      <w:r w:rsidR="001A1959">
        <w:t xml:space="preserve"> (TOU)</w:t>
      </w:r>
      <w:r w:rsidR="005B6BBC">
        <w:t xml:space="preserve"> price scheme to reduce </w:t>
      </w:r>
      <w:r w:rsidR="00DC2907">
        <w:t>peak-demand</w:t>
      </w:r>
      <w:r w:rsidR="005B6BBC">
        <w:t xml:space="preserve"> charges. </w:t>
      </w:r>
      <w:r w:rsidR="003126B7">
        <w:t>The algorithm</w:t>
      </w:r>
      <w:r w:rsidR="00CB08A7">
        <w:t xml:space="preserve"> was </w:t>
      </w:r>
      <w:r w:rsidR="003126B7">
        <w:t>first deployed and tested in our winning broker agent (AgentUDE17), which competed in the Power Trading Agent Competition (Power TAC) 2017 Final</w:t>
      </w:r>
      <w:r w:rsidR="007A5F3A">
        <w:t xml:space="preserve"> games</w:t>
      </w:r>
      <w:r w:rsidR="003126B7">
        <w:t>.</w:t>
      </w:r>
      <w:r w:rsidR="00B9798D">
        <w:t xml:space="preserve"> </w:t>
      </w:r>
      <w:r w:rsidR="00ED21B5">
        <w:t xml:space="preserve">In the paper, we first present the </w:t>
      </w:r>
      <w:r w:rsidR="00916E69" w:rsidRPr="000E2BF7">
        <w:rPr>
          <w:noProof/>
        </w:rPr>
        <w:t>theor</w:t>
      </w:r>
      <w:r w:rsidR="000E2BF7">
        <w:rPr>
          <w:noProof/>
        </w:rPr>
        <w:t>e</w:t>
      </w:r>
      <w:r w:rsidR="00916E69" w:rsidRPr="000E2BF7">
        <w:rPr>
          <w:noProof/>
        </w:rPr>
        <w:t>tical</w:t>
      </w:r>
      <w:r w:rsidR="00916E69">
        <w:rPr>
          <w:noProof/>
        </w:rPr>
        <w:t xml:space="preserve"> background and </w:t>
      </w:r>
      <w:r w:rsidR="007A5F3A">
        <w:rPr>
          <w:noProof/>
        </w:rPr>
        <w:t xml:space="preserve">detail the concepts of the algorithm. Secondly, we comparatively </w:t>
      </w:r>
      <w:r w:rsidR="00916E69">
        <w:t>analyze the tournament data</w:t>
      </w:r>
      <w:r w:rsidR="00ED21B5">
        <w:t>.</w:t>
      </w:r>
      <w:r w:rsidR="00C1199C" w:rsidRPr="00C1199C">
        <w:t xml:space="preserve"> </w:t>
      </w:r>
      <w:r w:rsidR="00C1199C" w:rsidRPr="00291400">
        <w:t>Post tournament analysis shows that</w:t>
      </w:r>
      <w:r w:rsidR="00C1199C">
        <w:t xml:space="preserve"> AgentUDE17 successfully optimize</w:t>
      </w:r>
      <w:r w:rsidR="007A5F3A">
        <w:t>d</w:t>
      </w:r>
      <w:r w:rsidR="00C1199C">
        <w:t xml:space="preserve"> </w:t>
      </w:r>
      <w:r w:rsidR="007A5F3A">
        <w:t>its</w:t>
      </w:r>
      <w:r w:rsidR="00C1199C">
        <w:t xml:space="preserve"> tariff parameters on the fly and si</w:t>
      </w:r>
      <w:r w:rsidR="00171527">
        <w:t>gnificantly increase</w:t>
      </w:r>
      <w:r w:rsidR="007A5F3A">
        <w:t>d</w:t>
      </w:r>
      <w:r w:rsidR="00171527">
        <w:t xml:space="preserve"> its </w:t>
      </w:r>
      <w:r w:rsidR="00DA4B31">
        <w:t>utility</w:t>
      </w:r>
      <w:r w:rsidR="00C1199C" w:rsidRPr="00291400">
        <w:t>.</w:t>
      </w:r>
      <w:r w:rsidR="007A5F3A">
        <w:t xml:space="preserve"> Additionally, it managed to reduce its peak-demand charges thank</w:t>
      </w:r>
      <w:r w:rsidR="000E2BF7">
        <w:t>s</w:t>
      </w:r>
      <w:r w:rsidR="007A5F3A">
        <w:t xml:space="preserve"> </w:t>
      </w:r>
      <w:r w:rsidR="007A5F3A" w:rsidRPr="000E2BF7">
        <w:rPr>
          <w:noProof/>
        </w:rPr>
        <w:t>to</w:t>
      </w:r>
      <w:r w:rsidR="007A5F3A">
        <w:t xml:space="preserve"> its</w:t>
      </w:r>
      <w:r w:rsidR="00B2495B">
        <w:t xml:space="preserve"> adaptive</w:t>
      </w:r>
      <w:r w:rsidR="007A5F3A">
        <w:t xml:space="preserve"> </w:t>
      </w:r>
      <w:r w:rsidR="001A1959">
        <w:t>TOU</w:t>
      </w:r>
      <w:r w:rsidR="007A5F3A">
        <w:t xml:space="preserve"> price schemes.</w:t>
      </w:r>
    </w:p>
    <w:p w14:paraId="56875723" w14:textId="4A79905B" w:rsidR="003108C9" w:rsidRPr="001F2D4D" w:rsidRDefault="003108C9" w:rsidP="007406BC">
      <w:pPr>
        <w:pStyle w:val="keywords"/>
      </w:pPr>
      <w:r w:rsidRPr="007406BC">
        <w:rPr>
          <w:b/>
        </w:rPr>
        <w:t>Keywords:</w:t>
      </w:r>
      <w:r w:rsidRPr="001F2D4D">
        <w:t xml:space="preserve"> </w:t>
      </w:r>
      <w:r w:rsidR="00304545">
        <w:t>autonomous agent</w:t>
      </w:r>
      <w:r w:rsidR="004222DF">
        <w:t xml:space="preserve">, </w:t>
      </w:r>
      <w:r w:rsidR="00304545">
        <w:t>retail</w:t>
      </w:r>
      <w:r w:rsidR="00170D03" w:rsidRPr="001F2D4D">
        <w:t xml:space="preserve"> </w:t>
      </w:r>
      <w:r w:rsidR="00A2497A">
        <w:t>market</w:t>
      </w:r>
      <w:r w:rsidR="00304545">
        <w:t>, optimization</w:t>
      </w:r>
      <w:r w:rsidR="00170D03" w:rsidRPr="001F2D4D">
        <w:t xml:space="preserve">, </w:t>
      </w:r>
      <w:r w:rsidR="00304545">
        <w:t>genetic algorithms</w:t>
      </w:r>
      <w:r w:rsidRPr="001F2D4D">
        <w:t>.</w:t>
      </w:r>
    </w:p>
    <w:p w14:paraId="2126C970" w14:textId="77777777" w:rsidR="003108C9" w:rsidRPr="001F2D4D" w:rsidRDefault="003108C9" w:rsidP="00F60DFB">
      <w:pPr>
        <w:pStyle w:val="heading1"/>
      </w:pPr>
      <w:r w:rsidRPr="001F2D4D">
        <w:t>Introduction</w:t>
      </w:r>
    </w:p>
    <w:p w14:paraId="2A0C41BD" w14:textId="333FF781" w:rsidR="00E25204" w:rsidRDefault="00585522" w:rsidP="00E25204">
      <w:pPr>
        <w:pStyle w:val="p1a"/>
      </w:pPr>
      <w:r w:rsidRPr="00F8118B">
        <w:t>Energy transition policies have bee</w:t>
      </w:r>
      <w:r w:rsidR="00652A05" w:rsidRPr="00F8118B">
        <w:t xml:space="preserve">n </w:t>
      </w:r>
      <w:r w:rsidR="00882F98" w:rsidRPr="00F8118B">
        <w:t xml:space="preserve">challenging </w:t>
      </w:r>
      <w:r w:rsidR="003B470A">
        <w:t xml:space="preserve">the </w:t>
      </w:r>
      <w:r w:rsidR="00882F98" w:rsidRPr="00F8118B">
        <w:t>i</w:t>
      </w:r>
      <w:r w:rsidR="00D96810" w:rsidRPr="00F8118B">
        <w:t>ntermediary power actors</w:t>
      </w:r>
      <w:r w:rsidR="00EB7DFF" w:rsidRPr="00F8118B">
        <w:t xml:space="preserve"> (hereinafter broker </w:t>
      </w:r>
      <w:r w:rsidR="00C17996">
        <w:t>and</w:t>
      </w:r>
      <w:r w:rsidR="00EB7DFF" w:rsidRPr="00F8118B">
        <w:t xml:space="preserve"> retailer are used interchangeably)</w:t>
      </w:r>
      <w:r w:rsidR="00D96810" w:rsidRPr="00F8118B">
        <w:t xml:space="preserve"> </w:t>
      </w:r>
      <w:r w:rsidR="003C13F5" w:rsidRPr="00F8118B">
        <w:t xml:space="preserve">since they take the burden of </w:t>
      </w:r>
      <w:r w:rsidR="00882F98" w:rsidRPr="00F8118B">
        <w:t xml:space="preserve">increasing </w:t>
      </w:r>
      <w:r w:rsidR="003C13F5" w:rsidRPr="00F8118B">
        <w:t xml:space="preserve">costs and </w:t>
      </w:r>
      <w:r w:rsidR="00F610FB">
        <w:t>penalties</w:t>
      </w:r>
      <w:r w:rsidR="003C13F5" w:rsidRPr="00F8118B">
        <w:t xml:space="preserve"> on the changing energy landscape</w:t>
      </w:r>
      <w:r w:rsidR="00CC416A" w:rsidRPr="00F8118B">
        <w:t xml:space="preserve"> </w:t>
      </w:r>
      <w:r w:rsidR="00CC416A" w:rsidRPr="00F8118B">
        <w:fldChar w:fldCharType="begin" w:fldLock="1"/>
      </w:r>
      <w:r w:rsidR="00CC416A" w:rsidRPr="00F8118B">
        <w:instrText>ADDIN Docear CSL_CITATION</w:instrText>
      </w:r>
      <w:r w:rsidR="00CC416A" w:rsidRPr="00F8118B">
        <w:br/>
        <w:instrText>THIS CITATION DATA SHOULD NOT BE MANUALLY MODIFIED!!!</w:instrText>
      </w:r>
      <w:r w:rsidR="00CC416A" w:rsidRPr="00F8118B">
        <w:br/>
        <w:instrText>{</w:instrText>
      </w:r>
      <w:r w:rsidR="00CC416A" w:rsidRPr="00F8118B">
        <w:br/>
        <w:instrText xml:space="preserve"> "schema": "https://raw.github.com/citation-style-language/schema/master/csl-citation.json",</w:instrText>
      </w:r>
      <w:r w:rsidR="00CC416A" w:rsidRPr="00F8118B">
        <w:br/>
        <w:instrText xml:space="preserve"> "citationID": "{ca7f4432-8f3c-4498-996e-7644a0e4f9a3}",</w:instrText>
      </w:r>
      <w:r w:rsidR="00CC416A" w:rsidRPr="00F8118B">
        <w:br/>
        <w:instrText xml:space="preserve"> "properties": {</w:instrText>
      </w:r>
      <w:r w:rsidR="00CC416A" w:rsidRPr="00F8118B">
        <w:br/>
        <w:instrText xml:space="preserve">  "noteIndex": 0</w:instrText>
      </w:r>
      <w:r w:rsidR="00CC416A" w:rsidRPr="00F8118B">
        <w:br/>
        <w:instrText xml:space="preserve"> },</w:instrText>
      </w:r>
      <w:r w:rsidR="00CC416A" w:rsidRPr="00F8118B">
        <w:br/>
        <w:instrText xml:space="preserve"> "citationItems": [</w:instrText>
      </w:r>
      <w:r w:rsidR="00CC416A" w:rsidRPr="00F8118B">
        <w:br/>
        <w:instrText xml:space="preserve">  {</w:instrText>
      </w:r>
      <w:r w:rsidR="00CC416A" w:rsidRPr="00F8118B">
        <w:br/>
        <w:instrText xml:space="preserve">   "id": "Morris2012",</w:instrText>
      </w:r>
      <w:r w:rsidR="00CC416A" w:rsidRPr="00F8118B">
        <w:br/>
        <w:instrText xml:space="preserve">   "item": {</w:instrText>
      </w:r>
      <w:r w:rsidR="00CC416A" w:rsidRPr="00F8118B">
        <w:br/>
        <w:instrText xml:space="preserve">    "id": "Morris2012",</w:instrText>
      </w:r>
      <w:r w:rsidR="00CC416A" w:rsidRPr="00F8118B">
        <w:br/>
        <w:instrText xml:space="preserve">    "type": "report",</w:instrText>
      </w:r>
      <w:r w:rsidR="00CC416A" w:rsidRPr="00F8118B">
        <w:br/>
        <w:instrText xml:space="preserve">    "author": [</w:instrText>
      </w:r>
      <w:r w:rsidR="00CC416A" w:rsidRPr="00F8118B">
        <w:br/>
        <w:instrText xml:space="preserve">     {</w:instrText>
      </w:r>
      <w:r w:rsidR="00CC416A" w:rsidRPr="00F8118B">
        <w:br/>
        <w:instrText xml:space="preserve">      "family": "Morris",</w:instrText>
      </w:r>
      <w:r w:rsidR="00CC416A" w:rsidRPr="00F8118B">
        <w:br/>
        <w:instrText xml:space="preserve">      "given": "Craig"</w:instrText>
      </w:r>
      <w:r w:rsidR="00CC416A" w:rsidRPr="00F8118B">
        <w:br/>
        <w:instrText xml:space="preserve">     },</w:instrText>
      </w:r>
      <w:r w:rsidR="00CC416A" w:rsidRPr="00F8118B">
        <w:br/>
        <w:instrText xml:space="preserve">     {</w:instrText>
      </w:r>
      <w:r w:rsidR="00CC416A" w:rsidRPr="00F8118B">
        <w:br/>
        <w:instrText xml:space="preserve">      "family": "Pehnt",</w:instrText>
      </w:r>
      <w:r w:rsidR="00CC416A" w:rsidRPr="00F8118B">
        <w:br/>
        <w:instrText xml:space="preserve">      "given": "Martin"</w:instrText>
      </w:r>
      <w:r w:rsidR="00CC416A" w:rsidRPr="00F8118B">
        <w:br/>
        <w:instrText xml:space="preserve">     }</w:instrText>
      </w:r>
      <w:r w:rsidR="00CC416A" w:rsidRPr="00F8118B">
        <w:br/>
        <w:instrText xml:space="preserve">    ],</w:instrText>
      </w:r>
      <w:r w:rsidR="00CC416A" w:rsidRPr="00F8118B">
        <w:br/>
        <w:instrText xml:space="preserve">    "title": "Energy Transition: The German Energiewende",</w:instrText>
      </w:r>
      <w:r w:rsidR="00CC416A" w:rsidRPr="00F8118B">
        <w:br/>
        <w:instrText xml:space="preserve">    "publisher": "Heinrich Böll Stiftung",</w:instrText>
      </w:r>
      <w:r w:rsidR="00CC416A" w:rsidRPr="00F8118B">
        <w:br/>
        <w:instrText xml:space="preserve">    "issued": {</w:instrText>
      </w:r>
      <w:r w:rsidR="00CC416A" w:rsidRPr="00F8118B">
        <w:br/>
        <w:instrText xml:space="preserve">     "date-parts": [</w:instrText>
      </w:r>
      <w:r w:rsidR="00CC416A" w:rsidRPr="00F8118B">
        <w:br/>
        <w:instrText xml:space="preserve">      [</w:instrText>
      </w:r>
      <w:r w:rsidR="00CC416A" w:rsidRPr="00F8118B">
        <w:br/>
        <w:instrText xml:space="preserve">       2012</w:instrText>
      </w:r>
      <w:r w:rsidR="00CC416A" w:rsidRPr="00F8118B">
        <w:br/>
        <w:instrText xml:space="preserve">      ]</w:instrText>
      </w:r>
      <w:r w:rsidR="00CC416A" w:rsidRPr="00F8118B">
        <w:br/>
        <w:instrText xml:space="preserve">     ]</w:instrText>
      </w:r>
      <w:r w:rsidR="00CC416A" w:rsidRPr="00F8118B">
        <w:br/>
        <w:instrText xml:space="preserve">    }</w:instrText>
      </w:r>
      <w:r w:rsidR="00CC416A" w:rsidRPr="00F8118B">
        <w:br/>
        <w:instrText xml:space="preserve">   }</w:instrText>
      </w:r>
      <w:r w:rsidR="00CC416A" w:rsidRPr="00F8118B">
        <w:br/>
        <w:instrText xml:space="preserve">  }</w:instrText>
      </w:r>
      <w:r w:rsidR="00CC416A" w:rsidRPr="00F8118B">
        <w:br/>
        <w:instrText xml:space="preserve"> ]</w:instrText>
      </w:r>
      <w:r w:rsidR="00CC416A" w:rsidRPr="00F8118B">
        <w:br/>
        <w:instrText>}</w:instrText>
      </w:r>
      <w:r w:rsidR="00CC416A" w:rsidRPr="00F8118B">
        <w:br/>
      </w:r>
      <w:r w:rsidR="00CC416A" w:rsidRPr="00F8118B">
        <w:fldChar w:fldCharType="separate"/>
      </w:r>
      <w:r w:rsidR="001576B1" w:rsidRPr="001576B1">
        <w:rPr>
          <w:noProof/>
        </w:rPr>
        <w:t>[7]</w:t>
      </w:r>
      <w:r w:rsidR="00CC416A" w:rsidRPr="00F8118B">
        <w:fldChar w:fldCharType="end"/>
      </w:r>
      <w:r w:rsidR="00D96810" w:rsidRPr="00F8118B">
        <w:t xml:space="preserve">. </w:t>
      </w:r>
      <w:r w:rsidR="00094F92">
        <w:t>The s</w:t>
      </w:r>
      <w:r w:rsidR="00CC416A" w:rsidRPr="000E2BF7">
        <w:rPr>
          <w:noProof/>
        </w:rPr>
        <w:t>mart grid</w:t>
      </w:r>
      <w:r w:rsidR="00CC416A" w:rsidRPr="00F8118B">
        <w:t xml:space="preserve"> can</w:t>
      </w:r>
      <w:r w:rsidR="003C13F5" w:rsidRPr="00F8118B">
        <w:t xml:space="preserve"> help both customers and brokers</w:t>
      </w:r>
      <w:r w:rsidR="00350C89" w:rsidRPr="00F8118B">
        <w:t xml:space="preserve"> for an effective management of </w:t>
      </w:r>
      <w:r w:rsidR="00B65D99" w:rsidRPr="00F8118B">
        <w:t xml:space="preserve">resources in real-time </w:t>
      </w:r>
      <w:r w:rsidR="00B65D99" w:rsidRPr="00F8118B">
        <w:fldChar w:fldCharType="begin" w:fldLock="1"/>
      </w:r>
      <w:r w:rsidR="00B65D99" w:rsidRPr="00F8118B">
        <w:instrText>ADDIN Docear CSL_CITATION</w:instrText>
      </w:r>
      <w:r w:rsidR="00B65D99" w:rsidRPr="00F8118B">
        <w:br/>
        <w:instrText>THIS CITATION DATA SHOULD NOT BE MANUALLY MODIFIED!!!</w:instrText>
      </w:r>
      <w:r w:rsidR="00B65D99" w:rsidRPr="00F8118B">
        <w:br/>
        <w:instrText>{</w:instrText>
      </w:r>
      <w:r w:rsidR="00B65D99" w:rsidRPr="00F8118B">
        <w:br/>
        <w:instrText xml:space="preserve"> "schema": "https://raw.github.com/citation-style-language/schema/master/csl-citation.json",</w:instrText>
      </w:r>
      <w:r w:rsidR="00B65D99" w:rsidRPr="00F8118B">
        <w:br/>
        <w:instrText xml:space="preserve"> "citationID": "{abc944f4-5cc2-4535-b4b6-9ce402436f8b}",</w:instrText>
      </w:r>
      <w:r w:rsidR="00B65D99" w:rsidRPr="00F8118B">
        <w:br/>
        <w:instrText xml:space="preserve"> "properties": {</w:instrText>
      </w:r>
      <w:r w:rsidR="00B65D99" w:rsidRPr="00F8118B">
        <w:br/>
        <w:instrText xml:space="preserve">  "noteIndex": 0</w:instrText>
      </w:r>
      <w:r w:rsidR="00B65D99" w:rsidRPr="00F8118B">
        <w:br/>
        <w:instrText xml:space="preserve"> },</w:instrText>
      </w:r>
      <w:r w:rsidR="00B65D99" w:rsidRPr="00F8118B">
        <w:br/>
        <w:instrText xml:space="preserve"> "citationItems": [</w:instrText>
      </w:r>
      <w:r w:rsidR="00B65D99" w:rsidRPr="00F8118B">
        <w:br/>
        <w:instrText xml:space="preserve">  {</w:instrText>
      </w:r>
      <w:r w:rsidR="00B65D99" w:rsidRPr="00F8118B">
        <w:br/>
        <w:instrText xml:space="preserve">   "id": "Farhangi2010",</w:instrText>
      </w:r>
      <w:r w:rsidR="00B65D99" w:rsidRPr="00F8118B">
        <w:br/>
        <w:instrText xml:space="preserve">   "item": {</w:instrText>
      </w:r>
      <w:r w:rsidR="00B65D99" w:rsidRPr="00F8118B">
        <w:br/>
        <w:instrText xml:space="preserve">    "id": "Farhangi2010",</w:instrText>
      </w:r>
      <w:r w:rsidR="00B65D99" w:rsidRPr="00F8118B">
        <w:br/>
        <w:instrText xml:space="preserve">    "type": "article-journal",</w:instrText>
      </w:r>
      <w:r w:rsidR="00B65D99" w:rsidRPr="00F8118B">
        <w:br/>
        <w:instrText xml:space="preserve">    "author": [</w:instrText>
      </w:r>
      <w:r w:rsidR="00B65D99" w:rsidRPr="00F8118B">
        <w:br/>
        <w:instrText xml:space="preserve">     {</w:instrText>
      </w:r>
      <w:r w:rsidR="00B65D99" w:rsidRPr="00F8118B">
        <w:br/>
        <w:instrText xml:space="preserve">      "family": "Farhangi",</w:instrText>
      </w:r>
      <w:r w:rsidR="00B65D99" w:rsidRPr="00F8118B">
        <w:br/>
        <w:instrText xml:space="preserve">      "given": "Hassan"</w:instrText>
      </w:r>
      <w:r w:rsidR="00B65D99" w:rsidRPr="00F8118B">
        <w:br/>
        <w:instrText xml:space="preserve">     }</w:instrText>
      </w:r>
      <w:r w:rsidR="00B65D99" w:rsidRPr="00F8118B">
        <w:br/>
        <w:instrText xml:space="preserve">    ],</w:instrText>
      </w:r>
      <w:r w:rsidR="00B65D99" w:rsidRPr="00F8118B">
        <w:br/>
        <w:instrText xml:space="preserve">    "volume": "8",</w:instrText>
      </w:r>
      <w:r w:rsidR="00B65D99" w:rsidRPr="00F8118B">
        <w:br/>
        <w:instrText xml:space="preserve">    "title": "The path of the smart grid",</w:instrText>
      </w:r>
      <w:r w:rsidR="00B65D99" w:rsidRPr="00F8118B">
        <w:br/>
        <w:instrText xml:space="preserve">    "container-title": "IEEE power and energy magazine",</w:instrText>
      </w:r>
      <w:r w:rsidR="00B65D99" w:rsidRPr="00F8118B">
        <w:br/>
        <w:instrText xml:space="preserve">    "number": "1",</w:instrText>
      </w:r>
      <w:r w:rsidR="00B65D99" w:rsidRPr="00F8118B">
        <w:br/>
        <w:instrText xml:space="preserve">    "issue": "1",</w:instrText>
      </w:r>
      <w:r w:rsidR="00B65D99" w:rsidRPr="00F8118B">
        <w:br/>
        <w:instrText xml:space="preserve">    "issued": {</w:instrText>
      </w:r>
      <w:r w:rsidR="00B65D99" w:rsidRPr="00F8118B">
        <w:br/>
        <w:instrText xml:space="preserve">     "date-parts": [</w:instrText>
      </w:r>
      <w:r w:rsidR="00B65D99" w:rsidRPr="00F8118B">
        <w:br/>
        <w:instrText xml:space="preserve">      [</w:instrText>
      </w:r>
      <w:r w:rsidR="00B65D99" w:rsidRPr="00F8118B">
        <w:br/>
        <w:instrText xml:space="preserve">       2010</w:instrText>
      </w:r>
      <w:r w:rsidR="00B65D99" w:rsidRPr="00F8118B">
        <w:br/>
        <w:instrText xml:space="preserve">      ]</w:instrText>
      </w:r>
      <w:r w:rsidR="00B65D99" w:rsidRPr="00F8118B">
        <w:br/>
        <w:instrText xml:space="preserve">     ]</w:instrText>
      </w:r>
      <w:r w:rsidR="00B65D99" w:rsidRPr="00F8118B">
        <w:br/>
        <w:instrText xml:space="preserve">    }</w:instrText>
      </w:r>
      <w:r w:rsidR="00B65D99" w:rsidRPr="00F8118B">
        <w:br/>
        <w:instrText xml:space="preserve">   }</w:instrText>
      </w:r>
      <w:r w:rsidR="00B65D99" w:rsidRPr="00F8118B">
        <w:br/>
        <w:instrText xml:space="preserve">  }</w:instrText>
      </w:r>
      <w:r w:rsidR="00B65D99" w:rsidRPr="00F8118B">
        <w:br/>
        <w:instrText xml:space="preserve"> ]</w:instrText>
      </w:r>
      <w:r w:rsidR="00B65D99" w:rsidRPr="00F8118B">
        <w:br/>
        <w:instrText>}</w:instrText>
      </w:r>
      <w:r w:rsidR="00B65D99" w:rsidRPr="00F8118B">
        <w:br/>
      </w:r>
      <w:r w:rsidR="00B65D99" w:rsidRPr="00F8118B">
        <w:fldChar w:fldCharType="separate"/>
      </w:r>
      <w:r w:rsidR="001576B1" w:rsidRPr="001576B1">
        <w:rPr>
          <w:noProof/>
        </w:rPr>
        <w:t>[3]</w:t>
      </w:r>
      <w:r w:rsidR="00B65D99" w:rsidRPr="00F8118B">
        <w:fldChar w:fldCharType="end"/>
      </w:r>
      <w:r w:rsidR="00B65D99" w:rsidRPr="00F8118B">
        <w:t xml:space="preserve">. </w:t>
      </w:r>
      <w:r w:rsidR="00F610FB">
        <w:t>In that sense, autonomous smart algorithms can be employed by these entities</w:t>
      </w:r>
      <w:r w:rsidR="001264F2" w:rsidRPr="00F8118B">
        <w:t xml:space="preserve"> to </w:t>
      </w:r>
      <w:r w:rsidR="00C17996">
        <w:t>make full use of available data</w:t>
      </w:r>
      <w:r w:rsidR="001264F2" w:rsidRPr="00F8118B">
        <w:t>.</w:t>
      </w:r>
      <w:r w:rsidR="00E25204">
        <w:t xml:space="preserve"> </w:t>
      </w:r>
      <w:r w:rsidR="00C17996">
        <w:t>Before using such smart algorithms in the real-world, c</w:t>
      </w:r>
      <w:r w:rsidR="001264F2" w:rsidRPr="00F8118B">
        <w:t xml:space="preserve">ompetitive agent-based simulations are needed to identify the destructive and unanticipated behaviors of </w:t>
      </w:r>
      <w:r w:rsidR="00C17996">
        <w:t xml:space="preserve">the grid </w:t>
      </w:r>
      <w:r w:rsidR="001264F2" w:rsidRPr="00F8118B">
        <w:t>participants.</w:t>
      </w:r>
      <w:r w:rsidR="00F8118B">
        <w:t xml:space="preserve"> </w:t>
      </w:r>
      <w:r w:rsidR="00606DE4">
        <w:t>W</w:t>
      </w:r>
      <w:r w:rsidR="00F8118B">
        <w:t xml:space="preserve">e use Power Trading Agent Competition (Power TAC) to simulate an </w:t>
      </w:r>
      <w:r w:rsidR="00E25204">
        <w:t>autonomous</w:t>
      </w:r>
      <w:r w:rsidR="00D67ED7">
        <w:t xml:space="preserve"> power</w:t>
      </w:r>
      <w:r w:rsidR="00E25204">
        <w:t xml:space="preserve"> trading agent</w:t>
      </w:r>
      <w:r w:rsidR="008946A7">
        <w:t xml:space="preserve"> (AgentUDE</w:t>
      </w:r>
      <w:r w:rsidR="00C17996">
        <w:t>17</w:t>
      </w:r>
      <w:r w:rsidR="008946A7">
        <w:t>)</w:t>
      </w:r>
      <w:r w:rsidR="00C17996">
        <w:t xml:space="preserve">. In the paper, </w:t>
      </w:r>
      <w:r w:rsidR="00943707">
        <w:t>we only focus on the retail trading problem</w:t>
      </w:r>
      <w:r w:rsidR="00F610FB">
        <w:t xml:space="preserve"> of the broker</w:t>
      </w:r>
      <w:r w:rsidR="00F8118B">
        <w:t>.</w:t>
      </w:r>
      <w:r w:rsidR="00E25204">
        <w:t xml:space="preserve"> </w:t>
      </w:r>
      <w:r w:rsidR="00F8118B">
        <w:t xml:space="preserve"> </w:t>
      </w:r>
    </w:p>
    <w:p w14:paraId="352DEEC6" w14:textId="7ACD6969" w:rsidR="00CE4E9C" w:rsidRPr="003B6848" w:rsidRDefault="006144A5" w:rsidP="00C942DF">
      <w:r>
        <w:lastRenderedPageBreak/>
        <w:t>Brokers must publish rich</w:t>
      </w:r>
      <w:r w:rsidR="002F1456">
        <w:t>, flexible</w:t>
      </w:r>
      <w:r>
        <w:t xml:space="preserve"> tariff specifications to meet the </w:t>
      </w:r>
      <w:r w:rsidR="00C17996">
        <w:t>needs</w:t>
      </w:r>
      <w:r>
        <w:t xml:space="preserve"> of </w:t>
      </w:r>
      <w:r w:rsidR="00F03704">
        <w:t>most</w:t>
      </w:r>
      <w:r>
        <w:t xml:space="preserve"> customers, such as electric vehicles, local producers, households, and industrial consumers.</w:t>
      </w:r>
      <w:r w:rsidR="002F1456">
        <w:t xml:space="preserve"> </w:t>
      </w:r>
      <w:r w:rsidR="00F03704">
        <w:t xml:space="preserve">A wider set </w:t>
      </w:r>
      <w:r w:rsidR="00764B20">
        <w:t xml:space="preserve">of tariff </w:t>
      </w:r>
      <w:r w:rsidR="008F5076">
        <w:t xml:space="preserve">parameters </w:t>
      </w:r>
      <w:r w:rsidR="00764B20">
        <w:t xml:space="preserve">(i.e. </w:t>
      </w:r>
      <w:r w:rsidR="008F5076">
        <w:t>unit retail price, periodic, sign-up, early withdrawal penalty payments</w:t>
      </w:r>
      <w:r w:rsidR="007F1211">
        <w:t>,</w:t>
      </w:r>
      <w:r w:rsidR="00764B20">
        <w:t xml:space="preserve"> and</w:t>
      </w:r>
      <w:r w:rsidR="007F1211">
        <w:t xml:space="preserve"> contract length</w:t>
      </w:r>
      <w:r w:rsidR="00764B20">
        <w:t>)</w:t>
      </w:r>
      <w:r w:rsidR="00F03704">
        <w:t xml:space="preserve"> make</w:t>
      </w:r>
      <w:r w:rsidR="00764B20">
        <w:t>s</w:t>
      </w:r>
      <w:r w:rsidR="00F03704">
        <w:t xml:space="preserve"> the tariff specification more flexible</w:t>
      </w:r>
      <w:r w:rsidR="00C17996">
        <w:t xml:space="preserve"> and attractive</w:t>
      </w:r>
      <w:r w:rsidR="008F5076">
        <w:t>.</w:t>
      </w:r>
      <w:r w:rsidR="00C61A4A">
        <w:t xml:space="preserve"> </w:t>
      </w:r>
      <w:r w:rsidR="00F03704">
        <w:t>However</w:t>
      </w:r>
      <w:r w:rsidR="00C61A4A">
        <w:t>,</w:t>
      </w:r>
      <w:r w:rsidR="00C17996">
        <w:t xml:space="preserve"> in terms of finding the optimal parameter set,</w:t>
      </w:r>
      <w:r w:rsidR="007F1211">
        <w:t xml:space="preserve"> </w:t>
      </w:r>
      <w:r w:rsidR="00764B20">
        <w:t xml:space="preserve">many </w:t>
      </w:r>
      <w:r w:rsidR="007F1211">
        <w:t>machine learning algorithms fail to explore</w:t>
      </w:r>
      <w:r w:rsidR="00C61A4A">
        <w:t xml:space="preserve"> the </w:t>
      </w:r>
      <w:r w:rsidR="007F1211">
        <w:t xml:space="preserve">full </w:t>
      </w:r>
      <w:r w:rsidR="00C61A4A">
        <w:t>search space</w:t>
      </w:r>
      <w:r w:rsidR="00F03704">
        <w:t>,</w:t>
      </w:r>
      <w:r w:rsidR="007F1211">
        <w:t xml:space="preserve"> and, in most cases, they find a local </w:t>
      </w:r>
      <w:r w:rsidR="00C17996">
        <w:t>optimum</w:t>
      </w:r>
      <w:r w:rsidR="007F1211">
        <w:t xml:space="preserve"> instead of a global </w:t>
      </w:r>
      <w:r w:rsidR="00C17996">
        <w:t>optimum</w:t>
      </w:r>
      <w:r w:rsidR="007F1211">
        <w:t>.</w:t>
      </w:r>
      <w:r w:rsidR="008F5076">
        <w:t xml:space="preserve"> </w:t>
      </w:r>
      <w:r w:rsidR="00E25204">
        <w:t xml:space="preserve">In the paper, we </w:t>
      </w:r>
      <w:r>
        <w:t xml:space="preserve">present a genetic algorithm </w:t>
      </w:r>
      <w:r w:rsidR="008F5076">
        <w:t xml:space="preserve">to </w:t>
      </w:r>
      <w:r w:rsidR="00C17996">
        <w:t>find</w:t>
      </w:r>
      <w:r w:rsidR="008F5076">
        <w:t xml:space="preserve"> </w:t>
      </w:r>
      <w:r w:rsidR="008946A7">
        <w:t>a parameter set</w:t>
      </w:r>
      <w:r w:rsidR="00764B20">
        <w:t xml:space="preserve"> (hereinafter chromosome</w:t>
      </w:r>
      <w:r w:rsidR="00C17996">
        <w:t xml:space="preserve"> or individual</w:t>
      </w:r>
      <w:r w:rsidR="00764B20">
        <w:t>)</w:t>
      </w:r>
      <w:r w:rsidR="008946A7">
        <w:t>, which</w:t>
      </w:r>
      <w:r w:rsidR="00735462">
        <w:t xml:space="preserve"> maximize</w:t>
      </w:r>
      <w:r w:rsidR="008946A7">
        <w:t>s</w:t>
      </w:r>
      <w:r w:rsidR="00735462">
        <w:t xml:space="preserve"> the net profit</w:t>
      </w:r>
      <w:r w:rsidR="00890DCC">
        <w:t xml:space="preserve"> over </w:t>
      </w:r>
      <w:r w:rsidR="00943707">
        <w:t>a period</w:t>
      </w:r>
      <w:r w:rsidR="008F5076">
        <w:t xml:space="preserve">. </w:t>
      </w:r>
      <w:r w:rsidR="00764B20">
        <w:t>Results show that</w:t>
      </w:r>
      <w:r w:rsidR="00890DCC">
        <w:t xml:space="preserve"> AgentUDE</w:t>
      </w:r>
      <w:r w:rsidR="005B6BBC">
        <w:t>17 managed to gain significant profit, despite a tough competition</w:t>
      </w:r>
      <w:r w:rsidR="00E019FE">
        <w:t>.</w:t>
      </w:r>
      <w:r w:rsidR="005B6BBC">
        <w:t xml:space="preserve"> Moreover, </w:t>
      </w:r>
      <w:r w:rsidR="00DC2907">
        <w:t>peak-demand</w:t>
      </w:r>
      <w:r w:rsidR="00B16C29">
        <w:t xml:space="preserve"> charges are significantly reduced thanks its </w:t>
      </w:r>
      <w:r w:rsidR="001A1959">
        <w:t>TOU</w:t>
      </w:r>
      <w:r w:rsidR="00B16C29">
        <w:t xml:space="preserve"> price scheme.</w:t>
      </w:r>
      <w:r w:rsidR="00DC2907">
        <w:t xml:space="preserve"> </w:t>
      </w:r>
      <w:r w:rsidR="00C17996">
        <w:t xml:space="preserve">Note that the </w:t>
      </w:r>
      <w:r w:rsidR="00DC2907">
        <w:t xml:space="preserve">peak-demand charge refers to the </w:t>
      </w:r>
      <w:r w:rsidR="00DC2907" w:rsidRPr="00DC2907">
        <w:t>amortized cost of infrastructure</w:t>
      </w:r>
      <w:r w:rsidR="00DC2907">
        <w:t xml:space="preserve">, which billed weekly to the brokers in the extent of </w:t>
      </w:r>
      <w:r w:rsidR="00C17996">
        <w:t xml:space="preserve">energy </w:t>
      </w:r>
      <w:r w:rsidR="00DC2907">
        <w:t xml:space="preserve">usage </w:t>
      </w:r>
      <w:r w:rsidR="00C17996">
        <w:t>in</w:t>
      </w:r>
      <w:r w:rsidR="00DC2907">
        <w:t xml:space="preserve"> peak hours.</w:t>
      </w:r>
    </w:p>
    <w:p w14:paraId="680A917F" w14:textId="65D5D264" w:rsidR="002F49F5" w:rsidRDefault="005615FC" w:rsidP="003B6848">
      <w:r w:rsidRPr="00497913">
        <w:t xml:space="preserve">The structure of the paper is organized as follows. Related work </w:t>
      </w:r>
      <w:r w:rsidR="00250502">
        <w:t>is</w:t>
      </w:r>
      <w:r w:rsidRPr="00497913">
        <w:t xml:space="preserve"> explained in Section 2</w:t>
      </w:r>
      <w:r w:rsidR="00250502">
        <w:t>. Game description and definitions are given in</w:t>
      </w:r>
      <w:r w:rsidRPr="00497913">
        <w:t xml:space="preserve"> Section 3. </w:t>
      </w:r>
      <w:r w:rsidR="00250502">
        <w:t>Our genetic</w:t>
      </w:r>
      <w:r w:rsidRPr="00497913">
        <w:t xml:space="preserve"> </w:t>
      </w:r>
      <w:r w:rsidR="00D522DF">
        <w:t xml:space="preserve">algorithm </w:t>
      </w:r>
      <w:r w:rsidR="00250502">
        <w:t>is</w:t>
      </w:r>
      <w:r w:rsidRPr="00497913">
        <w:t xml:space="preserve"> detailed in Section 4. Afterwards, Section 5 </w:t>
      </w:r>
      <w:r w:rsidR="00D522DF">
        <w:t xml:space="preserve">describes the tournament data and the analysis process as well as a </w:t>
      </w:r>
      <w:r w:rsidR="00250502">
        <w:t>section</w:t>
      </w:r>
      <w:r w:rsidR="00D522DF">
        <w:t>, dedicated to the results</w:t>
      </w:r>
      <w:r w:rsidRPr="00497913">
        <w:t xml:space="preserve">. Finally, the paper is concluded in Section </w:t>
      </w:r>
      <w:r w:rsidR="00D522DF">
        <w:t>6</w:t>
      </w:r>
      <w:r w:rsidRPr="00497913">
        <w:t xml:space="preserve"> with an outlook to our future work.</w:t>
      </w:r>
    </w:p>
    <w:p w14:paraId="514E0978" w14:textId="751433E0" w:rsidR="004D285F" w:rsidRDefault="00CE4E9C" w:rsidP="004D285F">
      <w:pPr>
        <w:pStyle w:val="heading1"/>
      </w:pPr>
      <w:r>
        <w:t>Related Work</w:t>
      </w:r>
    </w:p>
    <w:p w14:paraId="0998C9E8" w14:textId="7B631A04" w:rsidR="00BB32F3" w:rsidRDefault="007D763C" w:rsidP="00951A98">
      <w:r>
        <w:t xml:space="preserve">Many agent-based simulations exist </w:t>
      </w:r>
      <w:r w:rsidR="00972EAD">
        <w:t xml:space="preserve">to address </w:t>
      </w:r>
      <w:r w:rsidR="00B9606D">
        <w:t>the</w:t>
      </w:r>
      <w:r w:rsidR="00972EAD">
        <w:t xml:space="preserve"> challenges </w:t>
      </w:r>
      <w:r>
        <w:t>in</w:t>
      </w:r>
      <w:r w:rsidR="00094F92">
        <w:t xml:space="preserve"> the</w:t>
      </w:r>
      <w:r>
        <w:t xml:space="preserve"> smart grid applications (e.g. microgrids, demand response)</w:t>
      </w:r>
      <w:r w:rsidR="00725366">
        <w:t>.</w:t>
      </w:r>
      <w:r>
        <w:t xml:space="preserve"> </w:t>
      </w:r>
      <w:r w:rsidR="00532684" w:rsidRPr="00532684">
        <w:t>In the field of competitive markets, Power TAC is one of the leadin</w:t>
      </w:r>
      <w:r w:rsidR="00532684">
        <w:t>g frameworks, which enables</w:t>
      </w:r>
      <w:r w:rsidR="00F610FB">
        <w:t xml:space="preserve"> the</w:t>
      </w:r>
      <w:r w:rsidR="00532684">
        <w:t xml:space="preserve"> com</w:t>
      </w:r>
      <w:r w:rsidR="00532684" w:rsidRPr="00532684">
        <w:t xml:space="preserve">petitive benchmarking in </w:t>
      </w:r>
      <w:r w:rsidR="00276F3A">
        <w:t xml:space="preserve">the </w:t>
      </w:r>
      <w:r w:rsidR="00532684">
        <w:t>smart grid</w:t>
      </w:r>
      <w:r w:rsidR="00912D2E">
        <w:t xml:space="preserve"> </w:t>
      </w:r>
      <w:r w:rsidR="00912D2E">
        <w:fldChar w:fldCharType="begin" w:fldLock="1"/>
      </w:r>
      <w:r w:rsidR="00912D2E">
        <w:rPr>
          <w:noProof/>
        </w:rPr>
        <w:instrText>ADDIN Docear CSL_CITATION</w:instrText>
      </w:r>
      <w:r w:rsidR="00912D2E">
        <w:rPr>
          <w:noProof/>
        </w:rPr>
        <w:br/>
      </w:r>
      <w:r w:rsidR="00912D2E" w:rsidRPr="00912D2E">
        <w:rPr>
          <w:b/>
          <w:noProof/>
        </w:rPr>
        <w:instrText>THIS CITATION DATA SHOULD NOT BE MANUALLY MODIFIED!!!</w:instrText>
      </w:r>
      <w:r w:rsidR="00912D2E">
        <w:rPr>
          <w:noProof/>
        </w:rPr>
        <w:br/>
      </w:r>
      <w:r w:rsidR="00912D2E" w:rsidRPr="00912D2E">
        <w:rPr>
          <w:rFonts w:ascii="Courier New" w:hAnsi="Courier New" w:cs="Courier New"/>
          <w:noProof/>
          <w:sz w:val="14"/>
        </w:rPr>
        <w:instrText>{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"schema": "https://raw.github.com/citation-style-language/schema/master/csl-citation.json",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"citationID": "{863e4636-b231-40e8-a799-8b9cc75df1f5}",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"properties": {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"noteIndex": 0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},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"citationItems": [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{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"id": "Ketter2013",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"item": {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"id": "Ketter2013",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"type": "article-journal",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"author": [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 "family": "Ketter",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 "given": "Wolfgang"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},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 "family": "Collins",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 "given": "John"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},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 "family": "Reddy",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 "given": "Prashant"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}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],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"volume": "39",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"title": "Power TAC: A competitive economic simulation of the smart grid",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"container-title": "Energy Economics",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"page": "262-270",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"page-first": "262",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"issued": {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"date-parts": [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 [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  2013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 ]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 ]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 }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 }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 }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 xml:space="preserve"> ]</w:instrText>
      </w:r>
      <w:r w:rsidR="00912D2E" w:rsidRPr="00912D2E">
        <w:rPr>
          <w:rFonts w:ascii="Courier New" w:hAnsi="Courier New" w:cs="Courier New"/>
          <w:noProof/>
          <w:sz w:val="14"/>
        </w:rPr>
        <w:br/>
        <w:instrText>}</w:instrText>
      </w:r>
      <w:r w:rsidR="00912D2E" w:rsidRPr="00912D2E">
        <w:rPr>
          <w:rFonts w:ascii="Courier New" w:hAnsi="Courier New" w:cs="Courier New"/>
          <w:noProof/>
          <w:sz w:val="14"/>
        </w:rPr>
        <w:br/>
      </w:r>
      <w:r w:rsidR="00912D2E">
        <w:fldChar w:fldCharType="separate"/>
      </w:r>
      <w:r w:rsidR="001576B1" w:rsidRPr="001576B1">
        <w:rPr>
          <w:noProof/>
        </w:rPr>
        <w:t>[5]</w:t>
      </w:r>
      <w:r w:rsidR="00912D2E">
        <w:fldChar w:fldCharType="end"/>
      </w:r>
      <w:r w:rsidR="00532684">
        <w:t>.</w:t>
      </w:r>
      <w:r w:rsidR="00912D2E">
        <w:t xml:space="preserve"> </w:t>
      </w:r>
    </w:p>
    <w:p w14:paraId="33B052EB" w14:textId="60BC359B" w:rsidR="00276F3A" w:rsidRDefault="00912D2E" w:rsidP="004C008E">
      <w:r w:rsidRPr="004C008E">
        <w:t xml:space="preserve">Within </w:t>
      </w:r>
      <w:r w:rsidR="00276F3A">
        <w:t xml:space="preserve">the </w:t>
      </w:r>
      <w:r w:rsidRPr="004C008E">
        <w:t xml:space="preserve">Power TAC </w:t>
      </w:r>
      <w:r w:rsidRPr="000E2BF7">
        <w:rPr>
          <w:noProof/>
        </w:rPr>
        <w:t>framework</w:t>
      </w:r>
      <w:r w:rsidRPr="004C008E">
        <w:t xml:space="preserve">, autonomous </w:t>
      </w:r>
      <w:r w:rsidR="00276F3A">
        <w:t>power</w:t>
      </w:r>
      <w:r w:rsidRPr="004C008E">
        <w:t xml:space="preserve"> trading has been studied by many research teams. </w:t>
      </w:r>
      <w:r w:rsidR="00BB32F3" w:rsidRPr="004C008E">
        <w:t xml:space="preserve">Chowdhury et al. </w:t>
      </w:r>
      <w:r w:rsidR="00BB32F3" w:rsidRPr="004C008E">
        <w:fldChar w:fldCharType="begin" w:fldLock="1"/>
      </w:r>
      <w:r w:rsidR="00BB32F3" w:rsidRPr="004C008E">
        <w:instrText>ADDIN Docear CSL_CITATION</w:instrText>
      </w:r>
      <w:r w:rsidR="00BB32F3" w:rsidRPr="004C008E">
        <w:br/>
        <w:instrText>THIS CITATION DATA SHOULD NOT BE MANUALLY MODIFIED!!!</w:instrText>
      </w:r>
      <w:r w:rsidR="00BB32F3" w:rsidRPr="004C008E">
        <w:br/>
        <w:instrText>{</w:instrText>
      </w:r>
      <w:r w:rsidR="00BB32F3" w:rsidRPr="004C008E">
        <w:br/>
        <w:instrText xml:space="preserve"> "schema": "https://raw.github.com/citation-style-language/schema/master/csl-citation.json",</w:instrText>
      </w:r>
      <w:r w:rsidR="00BB32F3" w:rsidRPr="004C008E">
        <w:br/>
        <w:instrText xml:space="preserve"> "citationID": "{58154244-77b6-454b-a7af-2c3d54ee1c5c}",</w:instrText>
      </w:r>
      <w:r w:rsidR="00BB32F3" w:rsidRPr="004C008E">
        <w:br/>
        <w:instrText xml:space="preserve"> "properties": {</w:instrText>
      </w:r>
      <w:r w:rsidR="00BB32F3" w:rsidRPr="004C008E">
        <w:br/>
        <w:instrText xml:space="preserve">  "noteIndex": 0</w:instrText>
      </w:r>
      <w:r w:rsidR="00BB32F3" w:rsidRPr="004C008E">
        <w:br/>
        <w:instrText xml:space="preserve"> },</w:instrText>
      </w:r>
      <w:r w:rsidR="00BB32F3" w:rsidRPr="004C008E">
        <w:br/>
        <w:instrText xml:space="preserve"> "citationItems": [</w:instrText>
      </w:r>
      <w:r w:rsidR="00BB32F3" w:rsidRPr="004C008E">
        <w:br/>
        <w:instrText xml:space="preserve">  {</w:instrText>
      </w:r>
      <w:r w:rsidR="00BB32F3" w:rsidRPr="004C008E">
        <w:br/>
        <w:instrText xml:space="preserve">   "id": "Chowdhury2015",</w:instrText>
      </w:r>
      <w:r w:rsidR="00BB32F3" w:rsidRPr="004C008E">
        <w:br/>
        <w:instrText xml:space="preserve">   "item": {</w:instrText>
      </w:r>
      <w:r w:rsidR="00BB32F3" w:rsidRPr="004C008E">
        <w:br/>
        <w:instrText xml:space="preserve">    "id": "Chowdhury2015",</w:instrText>
      </w:r>
      <w:r w:rsidR="00BB32F3" w:rsidRPr="004C008E">
        <w:br/>
        <w:instrText xml:space="preserve">    "type": "chapter",</w:instrText>
      </w:r>
      <w:r w:rsidR="00BB32F3" w:rsidRPr="004C008E">
        <w:br/>
        <w:instrText xml:space="preserve">    "author": [</w:instrText>
      </w:r>
      <w:r w:rsidR="00BB32F3" w:rsidRPr="004C008E">
        <w:br/>
        <w:instrText xml:space="preserve">     {</w:instrText>
      </w:r>
      <w:r w:rsidR="00BB32F3" w:rsidRPr="004C008E">
        <w:br/>
        <w:instrText xml:space="preserve">      "family": "Chowdhury",</w:instrText>
      </w:r>
      <w:r w:rsidR="00BB32F3" w:rsidRPr="004C008E">
        <w:br/>
        <w:instrText xml:space="preserve">      "given": "Moinul Morshed Porag"</w:instrText>
      </w:r>
      <w:r w:rsidR="00BB32F3" w:rsidRPr="004C008E">
        <w:br/>
        <w:instrText xml:space="preserve">     },</w:instrText>
      </w:r>
      <w:r w:rsidR="00BB32F3" w:rsidRPr="004C008E">
        <w:br/>
        <w:instrText xml:space="preserve">     {</w:instrText>
      </w:r>
      <w:r w:rsidR="00BB32F3" w:rsidRPr="004C008E">
        <w:br/>
        <w:instrText xml:space="preserve">      "family": "Folk",</w:instrText>
      </w:r>
      <w:r w:rsidR="00BB32F3" w:rsidRPr="004C008E">
        <w:br/>
        <w:instrText xml:space="preserve">      "given": "Russell Y."</w:instrText>
      </w:r>
      <w:r w:rsidR="00BB32F3" w:rsidRPr="004C008E">
        <w:br/>
        <w:instrText xml:space="preserve">     },</w:instrText>
      </w:r>
      <w:r w:rsidR="00BB32F3" w:rsidRPr="004C008E">
        <w:br/>
        <w:instrText xml:space="preserve">     {</w:instrText>
      </w:r>
      <w:r w:rsidR="00BB32F3" w:rsidRPr="004C008E">
        <w:br/>
        <w:instrText xml:space="preserve">      "family": "Fioretto",</w:instrText>
      </w:r>
      <w:r w:rsidR="00BB32F3" w:rsidRPr="004C008E">
        <w:br/>
        <w:instrText xml:space="preserve">      "given": "Ferdinando"</w:instrText>
      </w:r>
      <w:r w:rsidR="00BB32F3" w:rsidRPr="004C008E">
        <w:br/>
        <w:instrText xml:space="preserve">     },</w:instrText>
      </w:r>
      <w:r w:rsidR="00BB32F3" w:rsidRPr="004C008E">
        <w:br/>
        <w:instrText xml:space="preserve">     {</w:instrText>
      </w:r>
      <w:r w:rsidR="00BB32F3" w:rsidRPr="004C008E">
        <w:br/>
        <w:instrText xml:space="preserve">      "family": "Kiekintveld",</w:instrText>
      </w:r>
      <w:r w:rsidR="00BB32F3" w:rsidRPr="004C008E">
        <w:br/>
        <w:instrText xml:space="preserve">      "given": "Christopher"</w:instrText>
      </w:r>
      <w:r w:rsidR="00BB32F3" w:rsidRPr="004C008E">
        <w:br/>
        <w:instrText xml:space="preserve">     },</w:instrText>
      </w:r>
      <w:r w:rsidR="00BB32F3" w:rsidRPr="004C008E">
        <w:br/>
        <w:instrText xml:space="preserve">     {</w:instrText>
      </w:r>
      <w:r w:rsidR="00BB32F3" w:rsidRPr="004C008E">
        <w:br/>
        <w:instrText xml:space="preserve">      "family": "Yeoh",</w:instrText>
      </w:r>
      <w:r w:rsidR="00BB32F3" w:rsidRPr="004C008E">
        <w:br/>
        <w:instrText xml:space="preserve">      "given": "William"</w:instrText>
      </w:r>
      <w:r w:rsidR="00BB32F3" w:rsidRPr="004C008E">
        <w:br/>
        <w:instrText xml:space="preserve">     }</w:instrText>
      </w:r>
      <w:r w:rsidR="00BB32F3" w:rsidRPr="004C008E">
        <w:br/>
        <w:instrText xml:space="preserve">    ],</w:instrText>
      </w:r>
      <w:r w:rsidR="00BB32F3" w:rsidRPr="004C008E">
        <w:br/>
        <w:instrText xml:space="preserve">    "title": "Investigation of Learning Strategies for the SPOT Broker in Power TAC",</w:instrText>
      </w:r>
      <w:r w:rsidR="00BB32F3" w:rsidRPr="004C008E">
        <w:br/>
        <w:instrText xml:space="preserve">    "publisher": "Springer",</w:instrText>
      </w:r>
      <w:r w:rsidR="00BB32F3" w:rsidRPr="004C008E">
        <w:br/>
        <w:instrText xml:space="preserve">    "page": "96-111",</w:instrText>
      </w:r>
      <w:r w:rsidR="00BB32F3" w:rsidRPr="004C008E">
        <w:br/>
        <w:instrText xml:space="preserve">    "page-first": "96",</w:instrText>
      </w:r>
      <w:r w:rsidR="00BB32F3" w:rsidRPr="004C008E">
        <w:br/>
        <w:instrText xml:space="preserve">    "issued": {</w:instrText>
      </w:r>
      <w:r w:rsidR="00BB32F3" w:rsidRPr="004C008E">
        <w:br/>
        <w:instrText xml:space="preserve">     "date-parts": [</w:instrText>
      </w:r>
      <w:r w:rsidR="00BB32F3" w:rsidRPr="004C008E">
        <w:br/>
        <w:instrText xml:space="preserve">      [</w:instrText>
      </w:r>
      <w:r w:rsidR="00BB32F3" w:rsidRPr="004C008E">
        <w:br/>
        <w:instrText xml:space="preserve">       2015</w:instrText>
      </w:r>
      <w:r w:rsidR="00BB32F3" w:rsidRPr="004C008E">
        <w:br/>
        <w:instrText xml:space="preserve">      ]</w:instrText>
      </w:r>
      <w:r w:rsidR="00BB32F3" w:rsidRPr="004C008E">
        <w:br/>
        <w:instrText xml:space="preserve">     ]</w:instrText>
      </w:r>
      <w:r w:rsidR="00BB32F3" w:rsidRPr="004C008E">
        <w:br/>
        <w:instrText xml:space="preserve">    }</w:instrText>
      </w:r>
      <w:r w:rsidR="00BB32F3" w:rsidRPr="004C008E">
        <w:br/>
        <w:instrText xml:space="preserve">   }</w:instrText>
      </w:r>
      <w:r w:rsidR="00BB32F3" w:rsidRPr="004C008E">
        <w:br/>
        <w:instrText xml:space="preserve">  }</w:instrText>
      </w:r>
      <w:r w:rsidR="00BB32F3" w:rsidRPr="004C008E">
        <w:br/>
        <w:instrText xml:space="preserve"> ]</w:instrText>
      </w:r>
      <w:r w:rsidR="00BB32F3" w:rsidRPr="004C008E">
        <w:br/>
        <w:instrText>}</w:instrText>
      </w:r>
      <w:r w:rsidR="00BB32F3" w:rsidRPr="004C008E">
        <w:br/>
      </w:r>
      <w:r w:rsidR="00BB32F3" w:rsidRPr="004C008E">
        <w:fldChar w:fldCharType="separate"/>
      </w:r>
      <w:r w:rsidR="001576B1" w:rsidRPr="001576B1">
        <w:rPr>
          <w:noProof/>
        </w:rPr>
        <w:t>[2]</w:t>
      </w:r>
      <w:r w:rsidR="00BB32F3" w:rsidRPr="004C008E">
        <w:fldChar w:fldCharType="end"/>
      </w:r>
      <w:r w:rsidR="00BB32F3" w:rsidRPr="004C008E">
        <w:t xml:space="preserve"> use a Q-learning mechanism</w:t>
      </w:r>
      <w:r w:rsidR="00F91A4C" w:rsidRPr="004C008E">
        <w:t xml:space="preserve"> in the retail market, </w:t>
      </w:r>
      <w:r w:rsidR="00BB32F3" w:rsidRPr="004C008E">
        <w:t xml:space="preserve">which rewards the gain or penalizes the loss in the profit. </w:t>
      </w:r>
      <w:r w:rsidR="00F91A4C" w:rsidRPr="004C008E">
        <w:t>Given a state, their broker acts by incrementing, decrementing or keeping the tariff price.</w:t>
      </w:r>
      <w:r w:rsidR="00BD74C7" w:rsidRPr="004C008E">
        <w:t xml:space="preserve"> </w:t>
      </w:r>
      <w:r w:rsidR="001D1BB7" w:rsidRPr="004C008E">
        <w:t xml:space="preserve">A winner broker </w:t>
      </w:r>
      <w:r w:rsidR="00BD74C7" w:rsidRPr="004C008E">
        <w:t xml:space="preserve">Maxon16 </w:t>
      </w:r>
      <w:r w:rsidR="00BD74C7" w:rsidRPr="004C008E">
        <w:fldChar w:fldCharType="begin" w:fldLock="1"/>
      </w:r>
      <w:r w:rsidR="00BD74C7" w:rsidRPr="004C008E">
        <w:instrText>ADDIN Docear CSL_CITATION</w:instrText>
      </w:r>
      <w:r w:rsidR="00BD74C7" w:rsidRPr="004C008E">
        <w:br/>
        <w:instrText>THIS CITATION DATA SHOULD NOT BE MANUALLY MODIFIED!!!</w:instrText>
      </w:r>
      <w:r w:rsidR="00BD74C7" w:rsidRPr="004C008E">
        <w:br/>
        <w:instrText>{</w:instrText>
      </w:r>
      <w:r w:rsidR="00BD74C7" w:rsidRPr="004C008E">
        <w:br/>
        <w:instrText xml:space="preserve"> "schema": "https://raw.github.com/citation-style-language/schema/master/csl-citation.json",</w:instrText>
      </w:r>
      <w:r w:rsidR="00BD74C7" w:rsidRPr="004C008E">
        <w:br/>
        <w:instrText xml:space="preserve"> "citationID": "{fcc9d9a8-244f-446f-8d89-eab3880b1094}",</w:instrText>
      </w:r>
      <w:r w:rsidR="00BD74C7" w:rsidRPr="004C008E">
        <w:br/>
        <w:instrText xml:space="preserve"> "properties": {</w:instrText>
      </w:r>
      <w:r w:rsidR="00BD74C7" w:rsidRPr="004C008E">
        <w:br/>
        <w:instrText xml:space="preserve">  "noteIndex": 0</w:instrText>
      </w:r>
      <w:r w:rsidR="00BD74C7" w:rsidRPr="004C008E">
        <w:br/>
        <w:instrText xml:space="preserve"> },</w:instrText>
      </w:r>
      <w:r w:rsidR="00BD74C7" w:rsidRPr="004C008E">
        <w:br/>
        <w:instrText xml:space="preserve"> "citationItems": [</w:instrText>
      </w:r>
      <w:r w:rsidR="00BD74C7" w:rsidRPr="004C008E">
        <w:br/>
        <w:instrText xml:space="preserve">  {</w:instrText>
      </w:r>
      <w:r w:rsidR="00BD74C7" w:rsidRPr="004C008E">
        <w:br/>
        <w:instrText xml:space="preserve">   "id": "Urban2016",</w:instrText>
      </w:r>
      <w:r w:rsidR="00BD74C7" w:rsidRPr="004C008E">
        <w:br/>
        <w:instrText xml:space="preserve">   "item": {</w:instrText>
      </w:r>
      <w:r w:rsidR="00BD74C7" w:rsidRPr="004C008E">
        <w:br/>
        <w:instrText xml:space="preserve">    "id": "Urban2016",</w:instrText>
      </w:r>
      <w:r w:rsidR="00BD74C7" w:rsidRPr="004C008E">
        <w:br/>
        <w:instrText xml:space="preserve">    "type": "manuscript",</w:instrText>
      </w:r>
      <w:r w:rsidR="00BD74C7" w:rsidRPr="004C008E">
        <w:br/>
        <w:instrText xml:space="preserve">    "author": [</w:instrText>
      </w:r>
      <w:r w:rsidR="00BD74C7" w:rsidRPr="004C008E">
        <w:br/>
        <w:instrText xml:space="preserve">     {</w:instrText>
      </w:r>
      <w:r w:rsidR="00BD74C7" w:rsidRPr="004C008E">
        <w:br/>
        <w:instrText xml:space="preserve">      "family": "Urban",</w:instrText>
      </w:r>
      <w:r w:rsidR="00BD74C7" w:rsidRPr="004C008E">
        <w:br/>
        <w:instrText xml:space="preserve">      "given": "Tobias"</w:instrText>
      </w:r>
      <w:r w:rsidR="00BD74C7" w:rsidRPr="004C008E">
        <w:br/>
        <w:instrText xml:space="preserve">     },</w:instrText>
      </w:r>
      <w:r w:rsidR="00BD74C7" w:rsidRPr="004C008E">
        <w:br/>
        <w:instrText xml:space="preserve">     {</w:instrText>
      </w:r>
      <w:r w:rsidR="00BD74C7" w:rsidRPr="004C008E">
        <w:br/>
        <w:instrText xml:space="preserve">      "family": "Conen",</w:instrText>
      </w:r>
      <w:r w:rsidR="00BD74C7" w:rsidRPr="004C008E">
        <w:br/>
        <w:instrText xml:space="preserve">      "given": "Wolfram"</w:instrText>
      </w:r>
      <w:r w:rsidR="00BD74C7" w:rsidRPr="004C008E">
        <w:br/>
        <w:instrText xml:space="preserve">     }</w:instrText>
      </w:r>
      <w:r w:rsidR="00BD74C7" w:rsidRPr="004C008E">
        <w:br/>
        <w:instrText xml:space="preserve">    ],</w:instrText>
      </w:r>
      <w:r w:rsidR="00BD74C7" w:rsidRPr="004C008E">
        <w:br/>
        <w:instrText xml:space="preserve">    "title": "Maxon16: A Successful Power TAC Broker",</w:instrText>
      </w:r>
      <w:r w:rsidR="00BD74C7" w:rsidRPr="004C008E">
        <w:br/>
        <w:instrText xml:space="preserve">    "issued": {</w:instrText>
      </w:r>
      <w:r w:rsidR="00BD74C7" w:rsidRPr="004C008E">
        <w:br/>
        <w:instrText xml:space="preserve">     "date-parts": [</w:instrText>
      </w:r>
      <w:r w:rsidR="00BD74C7" w:rsidRPr="004C008E">
        <w:br/>
        <w:instrText xml:space="preserve">      [</w:instrText>
      </w:r>
      <w:r w:rsidR="00BD74C7" w:rsidRPr="004C008E">
        <w:br/>
        <w:instrText xml:space="preserve">       2016</w:instrText>
      </w:r>
      <w:r w:rsidR="00BD74C7" w:rsidRPr="004C008E">
        <w:br/>
        <w:instrText xml:space="preserve">      ]</w:instrText>
      </w:r>
      <w:r w:rsidR="00BD74C7" w:rsidRPr="004C008E">
        <w:br/>
        <w:instrText xml:space="preserve">     ]</w:instrText>
      </w:r>
      <w:r w:rsidR="00BD74C7" w:rsidRPr="004C008E">
        <w:br/>
        <w:instrText xml:space="preserve">    }</w:instrText>
      </w:r>
      <w:r w:rsidR="00BD74C7" w:rsidRPr="004C008E">
        <w:br/>
        <w:instrText xml:space="preserve">   }</w:instrText>
      </w:r>
      <w:r w:rsidR="00BD74C7" w:rsidRPr="004C008E">
        <w:br/>
        <w:instrText xml:space="preserve">  }</w:instrText>
      </w:r>
      <w:r w:rsidR="00BD74C7" w:rsidRPr="004C008E">
        <w:br/>
        <w:instrText xml:space="preserve"> ]</w:instrText>
      </w:r>
      <w:r w:rsidR="00BD74C7" w:rsidRPr="004C008E">
        <w:br/>
        <w:instrText>}</w:instrText>
      </w:r>
      <w:r w:rsidR="00BD74C7" w:rsidRPr="004C008E">
        <w:br/>
      </w:r>
      <w:r w:rsidR="00BD74C7" w:rsidRPr="004C008E">
        <w:fldChar w:fldCharType="separate"/>
      </w:r>
      <w:r w:rsidR="001576B1" w:rsidRPr="001576B1">
        <w:rPr>
          <w:noProof/>
        </w:rPr>
        <w:t>[10]</w:t>
      </w:r>
      <w:r w:rsidR="00BD74C7" w:rsidRPr="004C008E">
        <w:fldChar w:fldCharType="end"/>
      </w:r>
      <w:r w:rsidR="00BD74C7" w:rsidRPr="004C008E">
        <w:t xml:space="preserve"> uses a </w:t>
      </w:r>
      <w:r w:rsidR="001A1959">
        <w:t>TOU</w:t>
      </w:r>
      <w:r w:rsidR="00BD74C7" w:rsidRPr="004C008E">
        <w:t xml:space="preserve"> price scheme and determines the tariff rates using a Hill Climbing Algorithm. </w:t>
      </w:r>
      <w:r w:rsidR="001D1BB7" w:rsidRPr="004C008E">
        <w:t>Another winner broker TacTex13</w:t>
      </w:r>
      <w:r w:rsidR="00986128" w:rsidRPr="004C008E">
        <w:t xml:space="preserve"> </w:t>
      </w:r>
      <w:r w:rsidR="00986128" w:rsidRPr="004C008E">
        <w:fldChar w:fldCharType="begin" w:fldLock="1"/>
      </w:r>
      <w:r w:rsidR="00986128" w:rsidRPr="004C008E">
        <w:instrText>ADDIN Docear CSL_CITATION</w:instrText>
      </w:r>
      <w:r w:rsidR="00986128" w:rsidRPr="004C008E">
        <w:br/>
        <w:instrText>THIS CITATION DATA SHOULD NOT BE MANUALLY MODIFIED!!!</w:instrText>
      </w:r>
      <w:r w:rsidR="00986128" w:rsidRPr="004C008E">
        <w:br/>
        <w:instrText>{</w:instrText>
      </w:r>
      <w:r w:rsidR="00986128" w:rsidRPr="004C008E">
        <w:br/>
        <w:instrText xml:space="preserve"> "schema": "https://raw.github.com/citation-style-language/schema/master/csl-citation.json",</w:instrText>
      </w:r>
      <w:r w:rsidR="00986128" w:rsidRPr="004C008E">
        <w:br/>
        <w:instrText xml:space="preserve"> "citationID": "{f01c88e7-baa2-4e84-8cd5-d40ffb62bcc7}",</w:instrText>
      </w:r>
      <w:r w:rsidR="00986128" w:rsidRPr="004C008E">
        <w:br/>
        <w:instrText xml:space="preserve"> "properties": {</w:instrText>
      </w:r>
      <w:r w:rsidR="00986128" w:rsidRPr="004C008E">
        <w:br/>
        <w:instrText xml:space="preserve">  "noteIndex": 0</w:instrText>
      </w:r>
      <w:r w:rsidR="00986128" w:rsidRPr="004C008E">
        <w:br/>
        <w:instrText xml:space="preserve"> },</w:instrText>
      </w:r>
      <w:r w:rsidR="00986128" w:rsidRPr="004C008E">
        <w:br/>
        <w:instrText xml:space="preserve"> "citationItems": [</w:instrText>
      </w:r>
      <w:r w:rsidR="00986128" w:rsidRPr="004C008E">
        <w:br/>
        <w:instrText xml:space="preserve">  {</w:instrText>
      </w:r>
      <w:r w:rsidR="00986128" w:rsidRPr="004C008E">
        <w:br/>
        <w:instrText xml:space="preserve">   "id": "Urieli2014",</w:instrText>
      </w:r>
      <w:r w:rsidR="00986128" w:rsidRPr="004C008E">
        <w:br/>
        <w:instrText xml:space="preserve">   "item": {</w:instrText>
      </w:r>
      <w:r w:rsidR="00986128" w:rsidRPr="004C008E">
        <w:br/>
        <w:instrText xml:space="preserve">    "id": "Urieli2014",</w:instrText>
      </w:r>
      <w:r w:rsidR="00986128" w:rsidRPr="004C008E">
        <w:br/>
        <w:instrText xml:space="preserve">    "type": "paper-conference",</w:instrText>
      </w:r>
      <w:r w:rsidR="00986128" w:rsidRPr="004C008E">
        <w:br/>
        <w:instrText xml:space="preserve">    "author": [</w:instrText>
      </w:r>
      <w:r w:rsidR="00986128" w:rsidRPr="004C008E">
        <w:br/>
        <w:instrText xml:space="preserve">     {</w:instrText>
      </w:r>
      <w:r w:rsidR="00986128" w:rsidRPr="004C008E">
        <w:br/>
        <w:instrText xml:space="preserve">      "family": "Urieli",</w:instrText>
      </w:r>
      <w:r w:rsidR="00986128" w:rsidRPr="004C008E">
        <w:br/>
        <w:instrText xml:space="preserve">      "given": "Daniel"</w:instrText>
      </w:r>
      <w:r w:rsidR="00986128" w:rsidRPr="004C008E">
        <w:br/>
        <w:instrText xml:space="preserve">     },</w:instrText>
      </w:r>
      <w:r w:rsidR="00986128" w:rsidRPr="004C008E">
        <w:br/>
        <w:instrText xml:space="preserve">     {</w:instrText>
      </w:r>
      <w:r w:rsidR="00986128" w:rsidRPr="004C008E">
        <w:br/>
        <w:instrText xml:space="preserve">      "family": "Stone",</w:instrText>
      </w:r>
      <w:r w:rsidR="00986128" w:rsidRPr="004C008E">
        <w:br/>
        <w:instrText xml:space="preserve">      "given": "Peter"</w:instrText>
      </w:r>
      <w:r w:rsidR="00986128" w:rsidRPr="004C008E">
        <w:br/>
        <w:instrText xml:space="preserve">     }</w:instrText>
      </w:r>
      <w:r w:rsidR="00986128" w:rsidRPr="004C008E">
        <w:br/>
        <w:instrText xml:space="preserve">    ],</w:instrText>
      </w:r>
      <w:r w:rsidR="00986128" w:rsidRPr="004C008E">
        <w:br/>
        <w:instrText xml:space="preserve">    "title": "TacTex’13: a champion adaptive power trading agent",</w:instrText>
      </w:r>
      <w:r w:rsidR="00986128" w:rsidRPr="004C008E">
        <w:br/>
        <w:instrText xml:space="preserve">    "container-title": "Proceedings of the 2014 international conference on Autonomous agents and multi-agent systems",</w:instrText>
      </w:r>
      <w:r w:rsidR="00986128" w:rsidRPr="004C008E">
        <w:br/>
        <w:instrText xml:space="preserve">    "publisher": "International Foundation for Autonomous Agents and Multiagent Systems",</w:instrText>
      </w:r>
      <w:r w:rsidR="00986128" w:rsidRPr="004C008E">
        <w:br/>
        <w:instrText xml:space="preserve">    "page": "1447-1448",</w:instrText>
      </w:r>
      <w:r w:rsidR="00986128" w:rsidRPr="004C008E">
        <w:br/>
        <w:instrText xml:space="preserve">    "page-first": "1447",</w:instrText>
      </w:r>
      <w:r w:rsidR="00986128" w:rsidRPr="004C008E">
        <w:br/>
        <w:instrText xml:space="preserve">    "issued": {</w:instrText>
      </w:r>
      <w:r w:rsidR="00986128" w:rsidRPr="004C008E">
        <w:br/>
        <w:instrText xml:space="preserve">     "date-parts": [</w:instrText>
      </w:r>
      <w:r w:rsidR="00986128" w:rsidRPr="004C008E">
        <w:br/>
        <w:instrText xml:space="preserve">      [</w:instrText>
      </w:r>
      <w:r w:rsidR="00986128" w:rsidRPr="004C008E">
        <w:br/>
        <w:instrText xml:space="preserve">       2014</w:instrText>
      </w:r>
      <w:r w:rsidR="00986128" w:rsidRPr="004C008E">
        <w:br/>
        <w:instrText xml:space="preserve">      ]</w:instrText>
      </w:r>
      <w:r w:rsidR="00986128" w:rsidRPr="004C008E">
        <w:br/>
        <w:instrText xml:space="preserve">     ]</w:instrText>
      </w:r>
      <w:r w:rsidR="00986128" w:rsidRPr="004C008E">
        <w:br/>
        <w:instrText xml:space="preserve">    }</w:instrText>
      </w:r>
      <w:r w:rsidR="00986128" w:rsidRPr="004C008E">
        <w:br/>
        <w:instrText xml:space="preserve">   }</w:instrText>
      </w:r>
      <w:r w:rsidR="00986128" w:rsidRPr="004C008E">
        <w:br/>
        <w:instrText xml:space="preserve">  }</w:instrText>
      </w:r>
      <w:r w:rsidR="00986128" w:rsidRPr="004C008E">
        <w:br/>
        <w:instrText xml:space="preserve"> ]</w:instrText>
      </w:r>
      <w:r w:rsidR="00986128" w:rsidRPr="004C008E">
        <w:br/>
        <w:instrText>}</w:instrText>
      </w:r>
      <w:r w:rsidR="00986128" w:rsidRPr="004C008E">
        <w:br/>
      </w:r>
      <w:r w:rsidR="00986128" w:rsidRPr="004C008E">
        <w:fldChar w:fldCharType="separate"/>
      </w:r>
      <w:r w:rsidR="001576B1" w:rsidRPr="001576B1">
        <w:rPr>
          <w:noProof/>
        </w:rPr>
        <w:t>[11]</w:t>
      </w:r>
      <w:r w:rsidR="00986128" w:rsidRPr="004C008E">
        <w:fldChar w:fldCharType="end"/>
      </w:r>
      <w:r w:rsidR="00986128" w:rsidRPr="004C008E">
        <w:t xml:space="preserve"> </w:t>
      </w:r>
      <w:r w:rsidR="001D1BB7" w:rsidRPr="004C008E">
        <w:t xml:space="preserve">uses </w:t>
      </w:r>
      <w:r w:rsidR="00920252" w:rsidRPr="004C008E">
        <w:t>a lookahead policy</w:t>
      </w:r>
      <w:r w:rsidR="00666DCE" w:rsidRPr="004C008E">
        <w:t xml:space="preserve">, which estimates the long-term utilities of candidate actions, and, in turn, reduces the complexity of searching in a high dimensional state-action space. Hoogland and </w:t>
      </w:r>
      <w:proofErr w:type="spellStart"/>
      <w:r w:rsidR="00666DCE" w:rsidRPr="004C008E">
        <w:t>Poutré</w:t>
      </w:r>
      <w:proofErr w:type="spellEnd"/>
      <w:r w:rsidR="00666DCE" w:rsidRPr="004C008E">
        <w:t xml:space="preserve"> </w:t>
      </w:r>
      <w:r w:rsidR="00666DCE" w:rsidRPr="004C008E">
        <w:fldChar w:fldCharType="begin" w:fldLock="1"/>
      </w:r>
      <w:r w:rsidR="00666DCE" w:rsidRPr="004C008E">
        <w:instrText>ADDIN Docear CSL_CITATION</w:instrText>
      </w:r>
      <w:r w:rsidR="00666DCE" w:rsidRPr="004C008E">
        <w:br/>
        <w:instrText>THIS CITATION DATA SHOULD NOT BE MANUALLY MODIFIED!!!</w:instrText>
      </w:r>
      <w:r w:rsidR="00666DCE" w:rsidRPr="004C008E">
        <w:br/>
        <w:instrText>{</w:instrText>
      </w:r>
      <w:r w:rsidR="00666DCE" w:rsidRPr="004C008E">
        <w:br/>
        <w:instrText xml:space="preserve"> "schema": "https://raw.github.com/citation-style-language/schema/master/csl-citation.json",</w:instrText>
      </w:r>
      <w:r w:rsidR="00666DCE" w:rsidRPr="004C008E">
        <w:br/>
        <w:instrText xml:space="preserve"> "citationID": "{92af4bb0-5fb8-4d0e-8ff6-b2ec2e6eb9af}",</w:instrText>
      </w:r>
      <w:r w:rsidR="00666DCE" w:rsidRPr="004C008E">
        <w:br/>
        <w:instrText xml:space="preserve"> "properties": {</w:instrText>
      </w:r>
      <w:r w:rsidR="00666DCE" w:rsidRPr="004C008E">
        <w:br/>
        <w:instrText xml:space="preserve">  "noteIndex": 0</w:instrText>
      </w:r>
      <w:r w:rsidR="00666DCE" w:rsidRPr="004C008E">
        <w:br/>
        <w:instrText xml:space="preserve"> },</w:instrText>
      </w:r>
      <w:r w:rsidR="00666DCE" w:rsidRPr="004C008E">
        <w:br/>
        <w:instrText xml:space="preserve"> "citationItems": [</w:instrText>
      </w:r>
      <w:r w:rsidR="00666DCE" w:rsidRPr="004C008E">
        <w:br/>
        <w:instrText xml:space="preserve">  {</w:instrText>
      </w:r>
      <w:r w:rsidR="00666DCE" w:rsidRPr="004C008E">
        <w:br/>
        <w:instrText xml:space="preserve">   "id": "Hoogland2015",</w:instrText>
      </w:r>
      <w:r w:rsidR="00666DCE" w:rsidRPr="004C008E">
        <w:br/>
        <w:instrText xml:space="preserve">   "item": {</w:instrText>
      </w:r>
      <w:r w:rsidR="00666DCE" w:rsidRPr="004C008E">
        <w:br/>
        <w:instrText xml:space="preserve">    "id": "Hoogland2015",</w:instrText>
      </w:r>
      <w:r w:rsidR="00666DCE" w:rsidRPr="004C008E">
        <w:br/>
        <w:instrText xml:space="preserve">    "type": "chapter",</w:instrText>
      </w:r>
      <w:r w:rsidR="00666DCE" w:rsidRPr="004C008E">
        <w:br/>
        <w:instrText xml:space="preserve">    "author": [</w:instrText>
      </w:r>
      <w:r w:rsidR="00666DCE" w:rsidRPr="004C008E">
        <w:br/>
        <w:instrText xml:space="preserve">     {</w:instrText>
      </w:r>
      <w:r w:rsidR="00666DCE" w:rsidRPr="004C008E">
        <w:br/>
        <w:instrText xml:space="preserve">      "family": "Hoogland",</w:instrText>
      </w:r>
      <w:r w:rsidR="00666DCE" w:rsidRPr="004C008E">
        <w:br/>
        <w:instrText xml:space="preserve">      "given": "Jasper"</w:instrText>
      </w:r>
      <w:r w:rsidR="00666DCE" w:rsidRPr="004C008E">
        <w:br/>
        <w:instrText xml:space="preserve">     },</w:instrText>
      </w:r>
      <w:r w:rsidR="00666DCE" w:rsidRPr="004C008E">
        <w:br/>
        <w:instrText xml:space="preserve">     {</w:instrText>
      </w:r>
      <w:r w:rsidR="00666DCE" w:rsidRPr="004C008E">
        <w:br/>
        <w:instrText xml:space="preserve">      "family": "Poutré",</w:instrText>
      </w:r>
      <w:r w:rsidR="00666DCE" w:rsidRPr="004C008E">
        <w:br/>
        <w:instrText xml:space="preserve">      "given": "Han La"</w:instrText>
      </w:r>
      <w:r w:rsidR="00666DCE" w:rsidRPr="004C008E">
        <w:br/>
        <w:instrText xml:space="preserve">     }</w:instrText>
      </w:r>
      <w:r w:rsidR="00666DCE" w:rsidRPr="004C008E">
        <w:br/>
        <w:instrText xml:space="preserve">    ],</w:instrText>
      </w:r>
      <w:r w:rsidR="00666DCE" w:rsidRPr="004C008E">
        <w:br/>
        <w:instrText xml:space="preserve">    "title": "An effective broker for the power tac 2014",</w:instrText>
      </w:r>
      <w:r w:rsidR="00666DCE" w:rsidRPr="004C008E">
        <w:br/>
        <w:instrText xml:space="preserve">    "publisher": "Springer",</w:instrText>
      </w:r>
      <w:r w:rsidR="00666DCE" w:rsidRPr="004C008E">
        <w:br/>
        <w:instrText xml:space="preserve">    "page": "66-80",</w:instrText>
      </w:r>
      <w:r w:rsidR="00666DCE" w:rsidRPr="004C008E">
        <w:br/>
        <w:instrText xml:space="preserve">    "page-first": "66",</w:instrText>
      </w:r>
      <w:r w:rsidR="00666DCE" w:rsidRPr="004C008E">
        <w:br/>
        <w:instrText xml:space="preserve">    "issued": {</w:instrText>
      </w:r>
      <w:r w:rsidR="00666DCE" w:rsidRPr="004C008E">
        <w:br/>
        <w:instrText xml:space="preserve">     "date-parts": [</w:instrText>
      </w:r>
      <w:r w:rsidR="00666DCE" w:rsidRPr="004C008E">
        <w:br/>
        <w:instrText xml:space="preserve">      [</w:instrText>
      </w:r>
      <w:r w:rsidR="00666DCE" w:rsidRPr="004C008E">
        <w:br/>
        <w:instrText xml:space="preserve">       2015</w:instrText>
      </w:r>
      <w:r w:rsidR="00666DCE" w:rsidRPr="004C008E">
        <w:br/>
        <w:instrText xml:space="preserve">      ]</w:instrText>
      </w:r>
      <w:r w:rsidR="00666DCE" w:rsidRPr="004C008E">
        <w:br/>
        <w:instrText xml:space="preserve">     ]</w:instrText>
      </w:r>
      <w:r w:rsidR="00666DCE" w:rsidRPr="004C008E">
        <w:br/>
        <w:instrText xml:space="preserve">    }</w:instrText>
      </w:r>
      <w:r w:rsidR="00666DCE" w:rsidRPr="004C008E">
        <w:br/>
        <w:instrText xml:space="preserve">   }</w:instrText>
      </w:r>
      <w:r w:rsidR="00666DCE" w:rsidRPr="004C008E">
        <w:br/>
        <w:instrText xml:space="preserve">  }</w:instrText>
      </w:r>
      <w:r w:rsidR="00666DCE" w:rsidRPr="004C008E">
        <w:br/>
        <w:instrText xml:space="preserve"> ]</w:instrText>
      </w:r>
      <w:r w:rsidR="00666DCE" w:rsidRPr="004C008E">
        <w:br/>
        <w:instrText>}</w:instrText>
      </w:r>
      <w:r w:rsidR="00666DCE" w:rsidRPr="004C008E">
        <w:br/>
      </w:r>
      <w:r w:rsidR="00666DCE" w:rsidRPr="004C008E">
        <w:fldChar w:fldCharType="separate"/>
      </w:r>
      <w:r w:rsidR="001576B1" w:rsidRPr="001576B1">
        <w:rPr>
          <w:noProof/>
        </w:rPr>
        <w:t>[4]</w:t>
      </w:r>
      <w:r w:rsidR="00666DCE" w:rsidRPr="004C008E">
        <w:fldChar w:fldCharType="end"/>
      </w:r>
      <w:r w:rsidR="00666DCE" w:rsidRPr="004C008E">
        <w:t xml:space="preserve"> </w:t>
      </w:r>
      <w:r w:rsidR="006A7137" w:rsidRPr="004C008E">
        <w:t>use a heuristic algorithm to determine the tariff price based on competitors’ tariff prices.</w:t>
      </w:r>
      <w:r w:rsidR="00A605DC" w:rsidRPr="004C008E">
        <w:t xml:space="preserve"> Wang et al.</w:t>
      </w:r>
      <w:r w:rsidR="006A7137" w:rsidRPr="004C008E">
        <w:t xml:space="preserve"> </w:t>
      </w:r>
      <w:r w:rsidR="00A605DC" w:rsidRPr="004C008E">
        <w:fldChar w:fldCharType="begin" w:fldLock="1"/>
      </w:r>
      <w:r w:rsidR="00A605DC" w:rsidRPr="004C008E">
        <w:instrText>ADDIN Docear CSL_CITATION</w:instrText>
      </w:r>
      <w:r w:rsidR="00A605DC" w:rsidRPr="004C008E">
        <w:br/>
        <w:instrText>THIS CITATION DATA SHOULD NOT BE MANUALLY MODIFIED!!!</w:instrText>
      </w:r>
      <w:r w:rsidR="00A605DC" w:rsidRPr="004C008E">
        <w:br/>
        <w:instrText>{</w:instrText>
      </w:r>
      <w:r w:rsidR="00A605DC" w:rsidRPr="004C008E">
        <w:br/>
        <w:instrText xml:space="preserve"> "schema": "https://raw.github.com/citation-style-language/schema/master/csl-citation.json",</w:instrText>
      </w:r>
      <w:r w:rsidR="00A605DC" w:rsidRPr="004C008E">
        <w:br/>
        <w:instrText xml:space="preserve"> "citationID": "{d4478010-8702-4d78-9ccb-7edba5148cef}",</w:instrText>
      </w:r>
      <w:r w:rsidR="00A605DC" w:rsidRPr="004C008E">
        <w:br/>
        <w:instrText xml:space="preserve"> "properties": {</w:instrText>
      </w:r>
      <w:r w:rsidR="00A605DC" w:rsidRPr="004C008E">
        <w:br/>
        <w:instrText xml:space="preserve">  "noteIndex": 0</w:instrText>
      </w:r>
      <w:r w:rsidR="00A605DC" w:rsidRPr="004C008E">
        <w:br/>
        <w:instrText xml:space="preserve"> },</w:instrText>
      </w:r>
      <w:r w:rsidR="00A605DC" w:rsidRPr="004C008E">
        <w:br/>
        <w:instrText xml:space="preserve"> "citationItems": [</w:instrText>
      </w:r>
      <w:r w:rsidR="00A605DC" w:rsidRPr="004C008E">
        <w:br/>
        <w:instrText xml:space="preserve">  {</w:instrText>
      </w:r>
      <w:r w:rsidR="00A605DC" w:rsidRPr="004C008E">
        <w:br/>
        <w:instrText xml:space="preserve">   "id": "Wang2017",</w:instrText>
      </w:r>
      <w:r w:rsidR="00A605DC" w:rsidRPr="004C008E">
        <w:br/>
        <w:instrText xml:space="preserve">   "item": {</w:instrText>
      </w:r>
      <w:r w:rsidR="00A605DC" w:rsidRPr="004C008E">
        <w:br/>
        <w:instrText xml:space="preserve">    "id": "Wang2017",</w:instrText>
      </w:r>
      <w:r w:rsidR="00A605DC" w:rsidRPr="004C008E">
        <w:br/>
        <w:instrText xml:space="preserve">    "type": "article-journal",</w:instrText>
      </w:r>
      <w:r w:rsidR="00A605DC" w:rsidRPr="004C008E">
        <w:br/>
        <w:instrText xml:space="preserve">    "author": [</w:instrText>
      </w:r>
      <w:r w:rsidR="00A605DC" w:rsidRPr="004C008E">
        <w:br/>
        <w:instrText xml:space="preserve">     {</w:instrText>
      </w:r>
      <w:r w:rsidR="00A605DC" w:rsidRPr="004C008E">
        <w:br/>
        <w:instrText xml:space="preserve">      "family": "Wang",</w:instrText>
      </w:r>
      <w:r w:rsidR="00A605DC" w:rsidRPr="004C008E">
        <w:br/>
        <w:instrText xml:space="preserve">      "given": "Xishun"</w:instrText>
      </w:r>
      <w:r w:rsidR="00A605DC" w:rsidRPr="004C008E">
        <w:br/>
        <w:instrText xml:space="preserve">     },</w:instrText>
      </w:r>
      <w:r w:rsidR="00A605DC" w:rsidRPr="004C008E">
        <w:br/>
        <w:instrText xml:space="preserve">     {</w:instrText>
      </w:r>
      <w:r w:rsidR="00A605DC" w:rsidRPr="004C008E">
        <w:br/>
        <w:instrText xml:space="preserve">      "family": "Zhang",</w:instrText>
      </w:r>
      <w:r w:rsidR="00A605DC" w:rsidRPr="004C008E">
        <w:br/>
        <w:instrText xml:space="preserve">      "given": "Minjie"</w:instrText>
      </w:r>
      <w:r w:rsidR="00A605DC" w:rsidRPr="004C008E">
        <w:br/>
        <w:instrText xml:space="preserve">     },</w:instrText>
      </w:r>
      <w:r w:rsidR="00A605DC" w:rsidRPr="004C008E">
        <w:br/>
        <w:instrText xml:space="preserve">     {</w:instrText>
      </w:r>
      <w:r w:rsidR="00A605DC" w:rsidRPr="004C008E">
        <w:br/>
        <w:instrText xml:space="preserve">      "family": "Ren",</w:instrText>
      </w:r>
      <w:r w:rsidR="00A605DC" w:rsidRPr="004C008E">
        <w:br/>
        <w:instrText xml:space="preserve">      "given": "Fenghui"</w:instrText>
      </w:r>
      <w:r w:rsidR="00A605DC" w:rsidRPr="004C008E">
        <w:br/>
        <w:instrText xml:space="preserve">     }</w:instrText>
      </w:r>
      <w:r w:rsidR="00A605DC" w:rsidRPr="004C008E">
        <w:br/>
        <w:instrText xml:space="preserve">    ],</w:instrText>
      </w:r>
      <w:r w:rsidR="00A605DC" w:rsidRPr="004C008E">
        <w:br/>
        <w:instrText xml:space="preserve">    "volume": "119",</w:instrText>
      </w:r>
      <w:r w:rsidR="00A605DC" w:rsidRPr="004C008E">
        <w:br/>
        <w:instrText xml:space="preserve">    "title": "A hybrid-learning based broker model for strategic power trading in smart grid markets",</w:instrText>
      </w:r>
      <w:r w:rsidR="00A605DC" w:rsidRPr="004C008E">
        <w:br/>
        <w:instrText xml:space="preserve">    "container-title": "Knowledge-Based Systems",</w:instrText>
      </w:r>
      <w:r w:rsidR="00A605DC" w:rsidRPr="004C008E">
        <w:br/>
        <w:instrText xml:space="preserve">    "page": "142-151",</w:instrText>
      </w:r>
      <w:r w:rsidR="00A605DC" w:rsidRPr="004C008E">
        <w:br/>
        <w:instrText xml:space="preserve">    "page-first": "142",</w:instrText>
      </w:r>
      <w:r w:rsidR="00A605DC" w:rsidRPr="004C008E">
        <w:br/>
        <w:instrText xml:space="preserve">    "issued": {</w:instrText>
      </w:r>
      <w:r w:rsidR="00A605DC" w:rsidRPr="004C008E">
        <w:br/>
        <w:instrText xml:space="preserve">     "date-parts": [</w:instrText>
      </w:r>
      <w:r w:rsidR="00A605DC" w:rsidRPr="004C008E">
        <w:br/>
        <w:instrText xml:space="preserve">      [</w:instrText>
      </w:r>
      <w:r w:rsidR="00A605DC" w:rsidRPr="004C008E">
        <w:br/>
        <w:instrText xml:space="preserve">       2017</w:instrText>
      </w:r>
      <w:r w:rsidR="00A605DC" w:rsidRPr="004C008E">
        <w:br/>
        <w:instrText xml:space="preserve">      ]</w:instrText>
      </w:r>
      <w:r w:rsidR="00A605DC" w:rsidRPr="004C008E">
        <w:br/>
        <w:instrText xml:space="preserve">     ]</w:instrText>
      </w:r>
      <w:r w:rsidR="00A605DC" w:rsidRPr="004C008E">
        <w:br/>
        <w:instrText xml:space="preserve">    }</w:instrText>
      </w:r>
      <w:r w:rsidR="00A605DC" w:rsidRPr="004C008E">
        <w:br/>
        <w:instrText xml:space="preserve">   }</w:instrText>
      </w:r>
      <w:r w:rsidR="00A605DC" w:rsidRPr="004C008E">
        <w:br/>
        <w:instrText xml:space="preserve">  }</w:instrText>
      </w:r>
      <w:r w:rsidR="00A605DC" w:rsidRPr="004C008E">
        <w:br/>
        <w:instrText xml:space="preserve"> ]</w:instrText>
      </w:r>
      <w:r w:rsidR="00A605DC" w:rsidRPr="004C008E">
        <w:br/>
        <w:instrText>}</w:instrText>
      </w:r>
      <w:r w:rsidR="00A605DC" w:rsidRPr="004C008E">
        <w:br/>
      </w:r>
      <w:r w:rsidR="00A605DC" w:rsidRPr="004C008E">
        <w:fldChar w:fldCharType="separate"/>
      </w:r>
      <w:r w:rsidR="001576B1" w:rsidRPr="001576B1">
        <w:rPr>
          <w:noProof/>
        </w:rPr>
        <w:t>[12]</w:t>
      </w:r>
      <w:r w:rsidR="00A605DC" w:rsidRPr="004C008E">
        <w:fldChar w:fldCharType="end"/>
      </w:r>
      <w:r w:rsidR="00A605DC" w:rsidRPr="004C008E">
        <w:t xml:space="preserve"> use three</w:t>
      </w:r>
      <w:r w:rsidR="00DC1705" w:rsidRPr="004C008E">
        <w:t xml:space="preserve"> independent SARSA processes to determine the tariff prices for 3 customer groups. Like in </w:t>
      </w:r>
      <w:r w:rsidR="00DC1705" w:rsidRPr="004C008E">
        <w:fldChar w:fldCharType="begin" w:fldLock="1"/>
      </w:r>
      <w:r w:rsidR="00DC1705" w:rsidRPr="004C008E">
        <w:instrText>ADDIN Docear CSL_CITATION</w:instrText>
      </w:r>
      <w:r w:rsidR="00DC1705" w:rsidRPr="004C008E">
        <w:br/>
        <w:instrText>THIS CITATION DATA SHOULD NOT BE MANUALLY MODIFIED!!!</w:instrText>
      </w:r>
      <w:r w:rsidR="00DC1705" w:rsidRPr="004C008E">
        <w:br/>
        <w:instrText>{</w:instrText>
      </w:r>
      <w:r w:rsidR="00DC1705" w:rsidRPr="004C008E">
        <w:br/>
        <w:instrText xml:space="preserve"> "schema": "https://raw.github.com/citation-style-language/schema/master/csl-citation.json",</w:instrText>
      </w:r>
      <w:r w:rsidR="00DC1705" w:rsidRPr="004C008E">
        <w:br/>
        <w:instrText xml:space="preserve"> "citationID": "{fcc9d9a8-244f-446f-8d89-eab3880b1094}",</w:instrText>
      </w:r>
      <w:r w:rsidR="00DC1705" w:rsidRPr="004C008E">
        <w:br/>
        <w:instrText xml:space="preserve"> "properties": {</w:instrText>
      </w:r>
      <w:r w:rsidR="00DC1705" w:rsidRPr="004C008E">
        <w:br/>
        <w:instrText xml:space="preserve">  "noteIndex": 0</w:instrText>
      </w:r>
      <w:r w:rsidR="00DC1705" w:rsidRPr="004C008E">
        <w:br/>
        <w:instrText xml:space="preserve"> },</w:instrText>
      </w:r>
      <w:r w:rsidR="00DC1705" w:rsidRPr="004C008E">
        <w:br/>
        <w:instrText xml:space="preserve"> "citationItems": [</w:instrText>
      </w:r>
      <w:r w:rsidR="00DC1705" w:rsidRPr="004C008E">
        <w:br/>
        <w:instrText xml:space="preserve">  {</w:instrText>
      </w:r>
      <w:r w:rsidR="00DC1705" w:rsidRPr="004C008E">
        <w:br/>
        <w:instrText xml:space="preserve">   "id": "Urban2016",</w:instrText>
      </w:r>
      <w:r w:rsidR="00DC1705" w:rsidRPr="004C008E">
        <w:br/>
        <w:instrText xml:space="preserve">   "item": {</w:instrText>
      </w:r>
      <w:r w:rsidR="00DC1705" w:rsidRPr="004C008E">
        <w:br/>
        <w:instrText xml:space="preserve">    "id": "Urban2016",</w:instrText>
      </w:r>
      <w:r w:rsidR="00DC1705" w:rsidRPr="004C008E">
        <w:br/>
        <w:instrText xml:space="preserve">    "type": "manuscript",</w:instrText>
      </w:r>
      <w:r w:rsidR="00DC1705" w:rsidRPr="004C008E">
        <w:br/>
        <w:instrText xml:space="preserve">    "author": [</w:instrText>
      </w:r>
      <w:r w:rsidR="00DC1705" w:rsidRPr="004C008E">
        <w:br/>
        <w:instrText xml:space="preserve">     {</w:instrText>
      </w:r>
      <w:r w:rsidR="00DC1705" w:rsidRPr="004C008E">
        <w:br/>
        <w:instrText xml:space="preserve">      "family": "Urban",</w:instrText>
      </w:r>
      <w:r w:rsidR="00DC1705" w:rsidRPr="004C008E">
        <w:br/>
        <w:instrText xml:space="preserve">      "given": "Tobias"</w:instrText>
      </w:r>
      <w:r w:rsidR="00DC1705" w:rsidRPr="004C008E">
        <w:br/>
        <w:instrText xml:space="preserve">     },</w:instrText>
      </w:r>
      <w:r w:rsidR="00DC1705" w:rsidRPr="004C008E">
        <w:br/>
        <w:instrText xml:space="preserve">     {</w:instrText>
      </w:r>
      <w:r w:rsidR="00DC1705" w:rsidRPr="004C008E">
        <w:br/>
        <w:instrText xml:space="preserve">      "family": "Conen",</w:instrText>
      </w:r>
      <w:r w:rsidR="00DC1705" w:rsidRPr="004C008E">
        <w:br/>
        <w:instrText xml:space="preserve">      "given": "Wolfram"</w:instrText>
      </w:r>
      <w:r w:rsidR="00DC1705" w:rsidRPr="004C008E">
        <w:br/>
        <w:instrText xml:space="preserve">     }</w:instrText>
      </w:r>
      <w:r w:rsidR="00DC1705" w:rsidRPr="004C008E">
        <w:br/>
        <w:instrText xml:space="preserve">    ],</w:instrText>
      </w:r>
      <w:r w:rsidR="00DC1705" w:rsidRPr="004C008E">
        <w:br/>
        <w:instrText xml:space="preserve">    "title": "Maxon16: A Successful Power TAC Broker",</w:instrText>
      </w:r>
      <w:r w:rsidR="00DC1705" w:rsidRPr="004C008E">
        <w:br/>
        <w:instrText xml:space="preserve">    "issued": {</w:instrText>
      </w:r>
      <w:r w:rsidR="00DC1705" w:rsidRPr="004C008E">
        <w:br/>
        <w:instrText xml:space="preserve">     "date-parts": [</w:instrText>
      </w:r>
      <w:r w:rsidR="00DC1705" w:rsidRPr="004C008E">
        <w:br/>
        <w:instrText xml:space="preserve">      [</w:instrText>
      </w:r>
      <w:r w:rsidR="00DC1705" w:rsidRPr="004C008E">
        <w:br/>
        <w:instrText xml:space="preserve">       2016</w:instrText>
      </w:r>
      <w:r w:rsidR="00DC1705" w:rsidRPr="004C008E">
        <w:br/>
        <w:instrText xml:space="preserve">      ]</w:instrText>
      </w:r>
      <w:r w:rsidR="00DC1705" w:rsidRPr="004C008E">
        <w:br/>
        <w:instrText xml:space="preserve">     ]</w:instrText>
      </w:r>
      <w:r w:rsidR="00DC1705" w:rsidRPr="004C008E">
        <w:br/>
        <w:instrText xml:space="preserve">    }</w:instrText>
      </w:r>
      <w:r w:rsidR="00DC1705" w:rsidRPr="004C008E">
        <w:br/>
        <w:instrText xml:space="preserve">   }</w:instrText>
      </w:r>
      <w:r w:rsidR="00DC1705" w:rsidRPr="004C008E">
        <w:br/>
        <w:instrText xml:space="preserve">  }</w:instrText>
      </w:r>
      <w:r w:rsidR="00DC1705" w:rsidRPr="004C008E">
        <w:br/>
        <w:instrText xml:space="preserve"> ]</w:instrText>
      </w:r>
      <w:r w:rsidR="00DC1705" w:rsidRPr="004C008E">
        <w:br/>
        <w:instrText>}</w:instrText>
      </w:r>
      <w:r w:rsidR="00DC1705" w:rsidRPr="004C008E">
        <w:br/>
      </w:r>
      <w:r w:rsidR="00DC1705" w:rsidRPr="004C008E">
        <w:fldChar w:fldCharType="separate"/>
      </w:r>
      <w:r w:rsidR="001576B1" w:rsidRPr="001576B1">
        <w:rPr>
          <w:noProof/>
        </w:rPr>
        <w:t>[10]</w:t>
      </w:r>
      <w:r w:rsidR="00DC1705" w:rsidRPr="004C008E">
        <w:fldChar w:fldCharType="end"/>
      </w:r>
      <w:r w:rsidR="00DC1705" w:rsidRPr="004C008E">
        <w:t>, the algorithm finds the optimal price by means changing the tariff price.</w:t>
      </w:r>
      <w:r w:rsidR="001F4758" w:rsidRPr="004C008E">
        <w:t xml:space="preserve"> </w:t>
      </w:r>
      <w:proofErr w:type="spellStart"/>
      <w:r w:rsidR="001F4758" w:rsidRPr="004C008E">
        <w:t>Rúbio</w:t>
      </w:r>
      <w:proofErr w:type="spellEnd"/>
      <w:r w:rsidR="001F4758" w:rsidRPr="004C008E">
        <w:t xml:space="preserve"> et al. </w:t>
      </w:r>
      <w:r w:rsidR="001F4758" w:rsidRPr="004C008E">
        <w:fldChar w:fldCharType="begin" w:fldLock="1"/>
      </w:r>
      <w:r w:rsidR="001F4758" w:rsidRPr="004C008E">
        <w:instrText>ADDIN Docear CSL_CITATION</w:instrText>
      </w:r>
      <w:r w:rsidR="001F4758" w:rsidRPr="004C008E">
        <w:br/>
        <w:instrText>THIS CITATION DATA SHOULD NOT BE MANUALLY MODIFIED!!!</w:instrText>
      </w:r>
      <w:r w:rsidR="001F4758" w:rsidRPr="004C008E">
        <w:br/>
        <w:instrText>{</w:instrText>
      </w:r>
      <w:r w:rsidR="001F4758" w:rsidRPr="004C008E">
        <w:br/>
        <w:instrText xml:space="preserve"> "schema": "https://raw.github.com/citation-style-language/schema/master/csl-citation.json",</w:instrText>
      </w:r>
      <w:r w:rsidR="001F4758" w:rsidRPr="004C008E">
        <w:br/>
        <w:instrText xml:space="preserve"> "citationID": "{9000db3e-7947-4107-8b7a-14b1dbe00578}",</w:instrText>
      </w:r>
      <w:r w:rsidR="001F4758" w:rsidRPr="004C008E">
        <w:br/>
        <w:instrText xml:space="preserve"> "properties": {</w:instrText>
      </w:r>
      <w:r w:rsidR="001F4758" w:rsidRPr="004C008E">
        <w:br/>
        <w:instrText xml:space="preserve">  "noteIndex": 0</w:instrText>
      </w:r>
      <w:r w:rsidR="001F4758" w:rsidRPr="004C008E">
        <w:br/>
        <w:instrText xml:space="preserve"> },</w:instrText>
      </w:r>
      <w:r w:rsidR="001F4758" w:rsidRPr="004C008E">
        <w:br/>
        <w:instrText xml:space="preserve"> "citationItems": [</w:instrText>
      </w:r>
      <w:r w:rsidR="001F4758" w:rsidRPr="004C008E">
        <w:br/>
        <w:instrText xml:space="preserve">  {</w:instrText>
      </w:r>
      <w:r w:rsidR="001F4758" w:rsidRPr="004C008E">
        <w:br/>
        <w:instrText xml:space="preserve">   "id": "Rubio2015",</w:instrText>
      </w:r>
      <w:r w:rsidR="001F4758" w:rsidRPr="004C008E">
        <w:br/>
        <w:instrText xml:space="preserve">   "item": {</w:instrText>
      </w:r>
      <w:r w:rsidR="001F4758" w:rsidRPr="004C008E">
        <w:br/>
        <w:instrText xml:space="preserve">    "id": "Rubio2015",</w:instrText>
      </w:r>
      <w:r w:rsidR="001F4758" w:rsidRPr="004C008E">
        <w:br/>
        <w:instrText xml:space="preserve">    "type": "chapter",</w:instrText>
      </w:r>
      <w:r w:rsidR="001F4758" w:rsidRPr="004C008E">
        <w:br/>
        <w:instrText xml:space="preserve">    "author": [</w:instrText>
      </w:r>
      <w:r w:rsidR="001F4758" w:rsidRPr="004C008E">
        <w:br/>
        <w:instrText xml:space="preserve">     {</w:instrText>
      </w:r>
      <w:r w:rsidR="001F4758" w:rsidRPr="004C008E">
        <w:br/>
        <w:instrText xml:space="preserve">      "family": "Rúbio",</w:instrText>
      </w:r>
      <w:r w:rsidR="001F4758" w:rsidRPr="004C008E">
        <w:br/>
        <w:instrText xml:space="preserve">      "given": "Thiago RPM"</w:instrText>
      </w:r>
      <w:r w:rsidR="001F4758" w:rsidRPr="004C008E">
        <w:br/>
        <w:instrText xml:space="preserve">     },</w:instrText>
      </w:r>
      <w:r w:rsidR="001F4758" w:rsidRPr="004C008E">
        <w:br/>
        <w:instrText xml:space="preserve">     {</w:instrText>
      </w:r>
      <w:r w:rsidR="001F4758" w:rsidRPr="004C008E">
        <w:br/>
        <w:instrText xml:space="preserve">      "family": "Queiroz",</w:instrText>
      </w:r>
      <w:r w:rsidR="001F4758" w:rsidRPr="004C008E">
        <w:br/>
        <w:instrText xml:space="preserve">      "given": "Jonas"</w:instrText>
      </w:r>
      <w:r w:rsidR="001F4758" w:rsidRPr="004C008E">
        <w:br/>
        <w:instrText xml:space="preserve">     },</w:instrText>
      </w:r>
      <w:r w:rsidR="001F4758" w:rsidRPr="004C008E">
        <w:br/>
        <w:instrText xml:space="preserve">     {</w:instrText>
      </w:r>
      <w:r w:rsidR="001F4758" w:rsidRPr="004C008E">
        <w:br/>
        <w:instrText xml:space="preserve">      "family": "Cardoso",</w:instrText>
      </w:r>
      <w:r w:rsidR="001F4758" w:rsidRPr="004C008E">
        <w:br/>
        <w:instrText xml:space="preserve">      "given": "Henrique Lopes"</w:instrText>
      </w:r>
      <w:r w:rsidR="001F4758" w:rsidRPr="004C008E">
        <w:br/>
        <w:instrText xml:space="preserve">     },</w:instrText>
      </w:r>
      <w:r w:rsidR="001F4758" w:rsidRPr="004C008E">
        <w:br/>
        <w:instrText xml:space="preserve">     {</w:instrText>
      </w:r>
      <w:r w:rsidR="001F4758" w:rsidRPr="004C008E">
        <w:br/>
        <w:instrText xml:space="preserve">      "family": "Rocha",</w:instrText>
      </w:r>
      <w:r w:rsidR="001F4758" w:rsidRPr="004C008E">
        <w:br/>
        <w:instrText xml:space="preserve">      "given": "Ana Paula"</w:instrText>
      </w:r>
      <w:r w:rsidR="001F4758" w:rsidRPr="004C008E">
        <w:br/>
        <w:instrText xml:space="preserve">     },</w:instrText>
      </w:r>
      <w:r w:rsidR="001F4758" w:rsidRPr="004C008E">
        <w:br/>
        <w:instrText xml:space="preserve">     {</w:instrText>
      </w:r>
      <w:r w:rsidR="001F4758" w:rsidRPr="004C008E">
        <w:br/>
        <w:instrText xml:space="preserve">      "family": "Oliveira",</w:instrText>
      </w:r>
      <w:r w:rsidR="001F4758" w:rsidRPr="004C008E">
        <w:br/>
        <w:instrText xml:space="preserve">      "given": "Eugénio"</w:instrText>
      </w:r>
      <w:r w:rsidR="001F4758" w:rsidRPr="004C008E">
        <w:br/>
        <w:instrText xml:space="preserve">     }</w:instrText>
      </w:r>
      <w:r w:rsidR="001F4758" w:rsidRPr="004C008E">
        <w:br/>
        <w:instrText xml:space="preserve">    ],</w:instrText>
      </w:r>
      <w:r w:rsidR="001F4758" w:rsidRPr="004C008E">
        <w:br/>
        <w:instrText xml:space="preserve">    "title": "Tugatac broker: A fuzzy logic adaptive reasoning agent for energy trading",</w:instrText>
      </w:r>
      <w:r w:rsidR="001F4758" w:rsidRPr="004C008E">
        <w:br/>
        <w:instrText xml:space="preserve">    "publisher": "Springer",</w:instrText>
      </w:r>
      <w:r w:rsidR="001F4758" w:rsidRPr="004C008E">
        <w:br/>
        <w:instrText xml:space="preserve">    "page": "188-202",</w:instrText>
      </w:r>
      <w:r w:rsidR="001F4758" w:rsidRPr="004C008E">
        <w:br/>
        <w:instrText xml:space="preserve">    "page-first": "188",</w:instrText>
      </w:r>
      <w:r w:rsidR="001F4758" w:rsidRPr="004C008E">
        <w:br/>
        <w:instrText xml:space="preserve">    "issued": {</w:instrText>
      </w:r>
      <w:r w:rsidR="001F4758" w:rsidRPr="004C008E">
        <w:br/>
        <w:instrText xml:space="preserve">     "date-parts": [</w:instrText>
      </w:r>
      <w:r w:rsidR="001F4758" w:rsidRPr="004C008E">
        <w:br/>
        <w:instrText xml:space="preserve">      [</w:instrText>
      </w:r>
      <w:r w:rsidR="001F4758" w:rsidRPr="004C008E">
        <w:br/>
        <w:instrText xml:space="preserve">       2015</w:instrText>
      </w:r>
      <w:r w:rsidR="001F4758" w:rsidRPr="004C008E">
        <w:br/>
        <w:instrText xml:space="preserve">      ]</w:instrText>
      </w:r>
      <w:r w:rsidR="001F4758" w:rsidRPr="004C008E">
        <w:br/>
        <w:instrText xml:space="preserve">     ]</w:instrText>
      </w:r>
      <w:r w:rsidR="001F4758" w:rsidRPr="004C008E">
        <w:br/>
        <w:instrText xml:space="preserve">    }</w:instrText>
      </w:r>
      <w:r w:rsidR="001F4758" w:rsidRPr="004C008E">
        <w:br/>
        <w:instrText xml:space="preserve">   }</w:instrText>
      </w:r>
      <w:r w:rsidR="001F4758" w:rsidRPr="004C008E">
        <w:br/>
        <w:instrText xml:space="preserve">  }</w:instrText>
      </w:r>
      <w:r w:rsidR="001F4758" w:rsidRPr="004C008E">
        <w:br/>
        <w:instrText xml:space="preserve"> ]</w:instrText>
      </w:r>
      <w:r w:rsidR="001F4758" w:rsidRPr="004C008E">
        <w:br/>
        <w:instrText>}</w:instrText>
      </w:r>
      <w:r w:rsidR="001F4758" w:rsidRPr="004C008E">
        <w:br/>
      </w:r>
      <w:r w:rsidR="001F4758" w:rsidRPr="004C008E">
        <w:fldChar w:fldCharType="separate"/>
      </w:r>
      <w:r w:rsidR="001576B1" w:rsidRPr="001576B1">
        <w:rPr>
          <w:noProof/>
        </w:rPr>
        <w:t>[9]</w:t>
      </w:r>
      <w:r w:rsidR="001F4758" w:rsidRPr="004C008E">
        <w:fldChar w:fldCharType="end"/>
      </w:r>
      <w:r w:rsidR="001F4758" w:rsidRPr="004C008E">
        <w:t xml:space="preserve"> use a fuzzy logic algorithm based on their customer portfolio.</w:t>
      </w:r>
      <w:r w:rsidR="008E160F" w:rsidRPr="004C008E">
        <w:t xml:space="preserve"> They claim that the algorithm allows adaptive configurations, given a complex parameter set in the environment.</w:t>
      </w:r>
      <w:r w:rsidR="003F328A">
        <w:t xml:space="preserve"> </w:t>
      </w:r>
    </w:p>
    <w:p w14:paraId="0BB36128" w14:textId="4431C2CC" w:rsidR="001311E7" w:rsidRPr="008B64F7" w:rsidRDefault="00AF63C8" w:rsidP="004C008E">
      <w:r>
        <w:t>All approaches above fail to explore the full search space, which means that their algorithms focus on a small portion of the retail trading problem</w:t>
      </w:r>
      <w:r w:rsidR="00CB139F">
        <w:t>.</w:t>
      </w:r>
      <w:r>
        <w:t xml:space="preserve"> </w:t>
      </w:r>
      <w:r w:rsidR="00CB139F">
        <w:t>In the best case, these algorithms</w:t>
      </w:r>
      <w:r>
        <w:t xml:space="preserve"> end up with a local </w:t>
      </w:r>
      <w:r w:rsidR="008D7467">
        <w:t>optimum</w:t>
      </w:r>
      <w:r>
        <w:t xml:space="preserve"> in the search space. We aim to find </w:t>
      </w:r>
      <w:r w:rsidR="00247E05">
        <w:t>a point near</w:t>
      </w:r>
      <w:r>
        <w:t xml:space="preserve"> global </w:t>
      </w:r>
      <w:r w:rsidR="008D7467">
        <w:t>optimum</w:t>
      </w:r>
      <w:r>
        <w:t xml:space="preserve">, taking all important tariff parameters into account. </w:t>
      </w:r>
      <w:r w:rsidR="00D43169">
        <w:t xml:space="preserve">For sure, too many </w:t>
      </w:r>
      <w:r w:rsidR="00D43169">
        <w:lastRenderedPageBreak/>
        <w:t>parameters result in a huge search space. Therefore, we use a genetic algorithm to overcome this problem.</w:t>
      </w:r>
      <w:r w:rsidR="00247E05">
        <w:t xml:space="preserve"> </w:t>
      </w:r>
      <w:r w:rsidR="00C5508D" w:rsidRPr="004C008E">
        <w:t xml:space="preserve">Genetic algorithms (GA) are used in many optimization problems where the problem cannot be solved </w:t>
      </w:r>
      <w:r w:rsidR="00E10B53">
        <w:t>easily</w:t>
      </w:r>
      <w:r w:rsidR="00C5508D" w:rsidRPr="004C008E">
        <w:t xml:space="preserve"> </w:t>
      </w:r>
      <w:r w:rsidR="00C5508D" w:rsidRPr="00C5508D">
        <w:t xml:space="preserve">due to </w:t>
      </w:r>
      <w:r w:rsidR="00E10B53">
        <w:t xml:space="preserve">the number of parameters and </w:t>
      </w:r>
      <w:r w:rsidR="00C5508D" w:rsidRPr="00C5508D">
        <w:t>cons</w:t>
      </w:r>
      <w:r w:rsidR="00A07649">
        <w:t xml:space="preserve">traints added to </w:t>
      </w:r>
      <w:r w:rsidR="00E10B53">
        <w:t xml:space="preserve">the </w:t>
      </w:r>
      <w:r w:rsidR="00A07649">
        <w:t>objective func</w:t>
      </w:r>
      <w:r w:rsidR="00C5508D" w:rsidRPr="00C5508D">
        <w:t>tion</w:t>
      </w:r>
      <w:r w:rsidR="00A07649">
        <w:t xml:space="preserve"> </w:t>
      </w:r>
      <w:r w:rsidR="00A07649">
        <w:fldChar w:fldCharType="begin" w:fldLock="1"/>
      </w:r>
      <w:r w:rsidR="00A07649">
        <w:rPr>
          <w:noProof/>
        </w:rPr>
        <w:instrText>ADDIN Docear CSL_CITATION</w:instrText>
      </w:r>
      <w:r w:rsidR="00A07649">
        <w:rPr>
          <w:noProof/>
        </w:rPr>
        <w:br/>
      </w:r>
      <w:r w:rsidR="00A07649" w:rsidRPr="00A07649">
        <w:rPr>
          <w:b/>
          <w:noProof/>
        </w:rPr>
        <w:instrText>THIS CITATION DATA SHOULD NOT BE MANUALLY MODIFIED!!!</w:instrText>
      </w:r>
      <w:r w:rsidR="00A07649">
        <w:rPr>
          <w:noProof/>
        </w:rPr>
        <w:br/>
      </w:r>
      <w:r w:rsidR="00A07649" w:rsidRPr="00A07649">
        <w:rPr>
          <w:rFonts w:ascii="Courier New" w:hAnsi="Courier New" w:cs="Courier New"/>
          <w:noProof/>
          <w:sz w:val="14"/>
        </w:rPr>
        <w:instrText>{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"schema": "https://raw.github.com/citation-style-language/schema/master/csl-citation.json",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"citationID": "{c2b6efa7-0a03-413c-8734-e7394bddef1a}",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"properties": {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"noteIndex": 0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},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"citationItems": [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{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"id": "Mitchell1998",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"item": {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"id": "Mitchell1998",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"type": "book",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"author": [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  "family": "Mitchell",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  "given": "Melanie"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 }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],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"title": "An introduction to genetic algorithms",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"publisher": "MIT press",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"issued": {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 "date-parts": [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  [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   1998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  ]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 ]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 }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 }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 }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 xml:space="preserve"> ]</w:instrText>
      </w:r>
      <w:r w:rsidR="00A07649" w:rsidRPr="00A07649">
        <w:rPr>
          <w:rFonts w:ascii="Courier New" w:hAnsi="Courier New" w:cs="Courier New"/>
          <w:noProof/>
          <w:sz w:val="14"/>
        </w:rPr>
        <w:br/>
        <w:instrText>}</w:instrText>
      </w:r>
      <w:r w:rsidR="00A07649" w:rsidRPr="00A07649">
        <w:rPr>
          <w:rFonts w:ascii="Courier New" w:hAnsi="Courier New" w:cs="Courier New"/>
          <w:noProof/>
          <w:sz w:val="14"/>
        </w:rPr>
        <w:br/>
      </w:r>
      <w:r w:rsidR="00A07649">
        <w:fldChar w:fldCharType="separate"/>
      </w:r>
      <w:r w:rsidR="001576B1" w:rsidRPr="001576B1">
        <w:rPr>
          <w:noProof/>
        </w:rPr>
        <w:t>[6]</w:t>
      </w:r>
      <w:r w:rsidR="00A07649">
        <w:fldChar w:fldCharType="end"/>
      </w:r>
      <w:r w:rsidR="0085791D" w:rsidRPr="008B64F7">
        <w:t>.</w:t>
      </w:r>
      <w:r w:rsidR="005C6F7C" w:rsidRPr="008B64F7">
        <w:t xml:space="preserve"> </w:t>
      </w:r>
      <w:r w:rsidR="00A07649">
        <w:t xml:space="preserve">Autonomous power trading is one of those applications that GA can conveniently be applied. </w:t>
      </w:r>
    </w:p>
    <w:p w14:paraId="338C7C6D" w14:textId="4825BFCC" w:rsidR="003108C9" w:rsidRDefault="00014DF6" w:rsidP="00AD4A3D">
      <w:pPr>
        <w:pStyle w:val="heading1"/>
      </w:pPr>
      <w:r>
        <w:t xml:space="preserve">Game Description and </w:t>
      </w:r>
      <w:r w:rsidR="00476E89">
        <w:t>Definitions</w:t>
      </w:r>
    </w:p>
    <w:p w14:paraId="6A732719" w14:textId="6ECBA7FA" w:rsidR="00D67ED7" w:rsidRDefault="00417939" w:rsidP="00D67ED7">
      <w:r w:rsidRPr="001938DF">
        <w:t>Power TAC</w:t>
      </w:r>
      <w:r>
        <w:t xml:space="preserve"> </w:t>
      </w:r>
      <w:r>
        <w:fldChar w:fldCharType="begin" w:fldLock="1"/>
      </w:r>
      <w:r>
        <w:rPr>
          <w:noProof/>
        </w:rPr>
        <w:instrText>ADDIN Docear CSL_CITATION</w:instrText>
      </w:r>
      <w:r>
        <w:rPr>
          <w:noProof/>
        </w:rPr>
        <w:br/>
      </w:r>
      <w:r w:rsidRPr="001938DF">
        <w:rPr>
          <w:b/>
          <w:noProof/>
        </w:rPr>
        <w:instrText>THIS CITATION DATA SHOULD NOT BE MANUALLY MODIFIED!!!</w:instrText>
      </w:r>
      <w:r>
        <w:rPr>
          <w:noProof/>
        </w:rPr>
        <w:br/>
      </w:r>
      <w:r w:rsidRPr="001938DF">
        <w:rPr>
          <w:rFonts w:ascii="Courier New" w:hAnsi="Courier New" w:cs="Courier New"/>
          <w:noProof/>
          <w:sz w:val="14"/>
        </w:rPr>
        <w:instrText>{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"schema": "https://raw.github.com/citation-style-language/schema/master/csl-citation.json",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"citationID": "{d0d912a1-86c2-4319-ad71-deda83959105}",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"properties": {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"noteIndex": 0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},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"citationItems": [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{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"id": "Ketter2013",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"item": {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"id": "Ketter2013",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"type": "article-journal",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"author": [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 "family": "Ketter",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 "given": "Wolfgang"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},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 "family": "Collins",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 "given": "John"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},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 "family": "Reddy",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 "given": "Prashant"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}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],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"volume": "39",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"title": "Power TAC: A competitive economic simulation of the smart grid",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"container-title": "Energy Economics",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"page": "262-270",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"page-first": "262",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"issued": {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"date-parts": [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 [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  2013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 ]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 ]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 }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 }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 }</w:instrText>
      </w:r>
      <w:r w:rsidRPr="001938DF">
        <w:rPr>
          <w:rFonts w:ascii="Courier New" w:hAnsi="Courier New" w:cs="Courier New"/>
          <w:noProof/>
          <w:sz w:val="14"/>
        </w:rPr>
        <w:br/>
        <w:instrText xml:space="preserve"> ]</w:instrText>
      </w:r>
      <w:r w:rsidRPr="001938DF">
        <w:rPr>
          <w:rFonts w:ascii="Courier New" w:hAnsi="Courier New" w:cs="Courier New"/>
          <w:noProof/>
          <w:sz w:val="14"/>
        </w:rPr>
        <w:br/>
        <w:instrText>}</w:instrText>
      </w:r>
      <w:r w:rsidRPr="001938DF">
        <w:rPr>
          <w:rFonts w:ascii="Courier New" w:hAnsi="Courier New" w:cs="Courier New"/>
          <w:noProof/>
          <w:sz w:val="14"/>
        </w:rPr>
        <w:br/>
      </w:r>
      <w:r>
        <w:fldChar w:fldCharType="separate"/>
      </w:r>
      <w:r w:rsidR="001576B1" w:rsidRPr="001576B1">
        <w:rPr>
          <w:noProof/>
        </w:rPr>
        <w:t>[5]</w:t>
      </w:r>
      <w:r>
        <w:fldChar w:fldCharType="end"/>
      </w:r>
      <w:r w:rsidRPr="001938DF">
        <w:t xml:space="preserve"> is an open-source </w:t>
      </w:r>
      <w:r w:rsidR="00F23855">
        <w:t>simulation</w:t>
      </w:r>
      <w:r w:rsidRPr="001938DF">
        <w:t xml:space="preserve"> framework, which simulates competitive electricity markets for a robust policy guidance on the operation and structure of markets.</w:t>
      </w:r>
      <w:r>
        <w:t xml:space="preserve"> </w:t>
      </w:r>
      <w:r w:rsidR="0025483D">
        <w:t>A Power TAC broker is challenge</w:t>
      </w:r>
      <w:r w:rsidR="000E56ED">
        <w:t>d to increase its profit b</w:t>
      </w:r>
      <w:r w:rsidR="009F3FEF">
        <w:t xml:space="preserve">y </w:t>
      </w:r>
      <w:r w:rsidR="00223D57">
        <w:t>competing</w:t>
      </w:r>
      <w:r w:rsidR="00614812">
        <w:t xml:space="preserve"> </w:t>
      </w:r>
      <w:r w:rsidR="00223D57">
        <w:t>against</w:t>
      </w:r>
      <w:r w:rsidR="00614812">
        <w:t xml:space="preserve"> other brokers </w:t>
      </w:r>
      <w:r w:rsidR="00F610FB">
        <w:t>and</w:t>
      </w:r>
      <w:r w:rsidR="00223D57">
        <w:t xml:space="preserve"> </w:t>
      </w:r>
      <w:r w:rsidR="002C3A73">
        <w:t>trading in the</w:t>
      </w:r>
      <w:r w:rsidR="00614812">
        <w:t xml:space="preserve"> </w:t>
      </w:r>
      <w:r w:rsidR="007F1897">
        <w:t>following energy markets:</w:t>
      </w:r>
      <w:r w:rsidR="00CF0FFD">
        <w:t xml:space="preserve"> </w:t>
      </w:r>
    </w:p>
    <w:p w14:paraId="0A9F8D1D" w14:textId="0C0D0485" w:rsidR="00E51F96" w:rsidRDefault="00E51F96" w:rsidP="00D67ED7">
      <w:pPr>
        <w:pStyle w:val="dashitem"/>
      </w:pPr>
      <w:r w:rsidRPr="000E2BF7">
        <w:rPr>
          <w:i/>
          <w:noProof/>
        </w:rPr>
        <w:t>Wholesale market</w:t>
      </w:r>
      <w:r w:rsidRPr="00E51F96">
        <w:t xml:space="preserve"> is a multi-channel spot market where buyers and sellers </w:t>
      </w:r>
      <w:r>
        <w:t>place</w:t>
      </w:r>
      <w:r w:rsidRPr="00E51F96">
        <w:t xml:space="preserve"> their </w:t>
      </w:r>
      <w:r>
        <w:t xml:space="preserve">buy and sell orders for </w:t>
      </w:r>
      <w:r w:rsidRPr="00E51F96">
        <w:t>th</w:t>
      </w:r>
      <w:r>
        <w:t>e next 24 delivery hours</w:t>
      </w:r>
      <w:r w:rsidR="00230C55">
        <w:t xml:space="preserve"> to </w:t>
      </w:r>
      <w:r w:rsidR="002C3A73">
        <w:t>match</w:t>
      </w:r>
      <w:r w:rsidR="00230C55">
        <w:t xml:space="preserve"> the customer demand</w:t>
      </w:r>
      <w:r w:rsidRPr="00E51F96">
        <w:t xml:space="preserve">. These auctions independently run in parallel and </w:t>
      </w:r>
      <w:r w:rsidRPr="000E2BF7">
        <w:rPr>
          <w:noProof/>
        </w:rPr>
        <w:t>form</w:t>
      </w:r>
      <w:r w:rsidRPr="00E51F96">
        <w:t xml:space="preserve"> a</w:t>
      </w:r>
      <w:r w:rsidR="00E77DC5">
        <w:t xml:space="preserve"> </w:t>
      </w:r>
      <w:r w:rsidRPr="00E51F96">
        <w:t xml:space="preserve">periodic double auction. </w:t>
      </w:r>
    </w:p>
    <w:p w14:paraId="590E5FC7" w14:textId="7E63B2F4" w:rsidR="007F1897" w:rsidRDefault="00223D57" w:rsidP="00D67ED7">
      <w:pPr>
        <w:pStyle w:val="dashitem"/>
      </w:pPr>
      <w:r w:rsidRPr="004A09EE">
        <w:rPr>
          <w:i/>
        </w:rPr>
        <w:t>Balancing market</w:t>
      </w:r>
      <w:r w:rsidRPr="005B4CE5">
        <w:t xml:space="preserve"> is operated by </w:t>
      </w:r>
      <w:r>
        <w:t>a d</w:t>
      </w:r>
      <w:r w:rsidRPr="005B4CE5">
        <w:t xml:space="preserve">istribution </w:t>
      </w:r>
      <w:r>
        <w:t>u</w:t>
      </w:r>
      <w:r w:rsidRPr="005B4CE5">
        <w:t>tility (DU) which ensures that the system is balanced</w:t>
      </w:r>
      <w:r w:rsidR="00C31360">
        <w:t xml:space="preserve"> and financially settled in real-time</w:t>
      </w:r>
      <w:r w:rsidRPr="005B4CE5">
        <w:t>.</w:t>
      </w:r>
      <w:r w:rsidR="00F610FB">
        <w:t xml:space="preserve"> </w:t>
      </w:r>
      <w:r w:rsidR="00E6127A">
        <w:t xml:space="preserve">DU </w:t>
      </w:r>
      <w:r w:rsidR="00C6685F">
        <w:t xml:space="preserve">may </w:t>
      </w:r>
      <w:r w:rsidR="002C3A73">
        <w:t>reward</w:t>
      </w:r>
      <w:r w:rsidR="00C6685F">
        <w:t xml:space="preserve"> or penalize</w:t>
      </w:r>
      <w:r w:rsidR="002C3A73">
        <w:t xml:space="preserve"> </w:t>
      </w:r>
      <w:r>
        <w:t>the</w:t>
      </w:r>
      <w:r w:rsidRPr="005B4CE5">
        <w:t xml:space="preserve"> broker</w:t>
      </w:r>
      <w:r w:rsidR="002C3A73">
        <w:t>s</w:t>
      </w:r>
      <w:r>
        <w:t xml:space="preserve"> </w:t>
      </w:r>
      <w:r w:rsidRPr="000E2BF7">
        <w:rPr>
          <w:noProof/>
        </w:rPr>
        <w:t>in</w:t>
      </w:r>
      <w:r>
        <w:t xml:space="preserve"> the extent of the</w:t>
      </w:r>
      <w:r w:rsidR="002C3A73">
        <w:t>ir</w:t>
      </w:r>
      <w:r w:rsidR="00C6685F">
        <w:t xml:space="preserve"> </w:t>
      </w:r>
      <w:r w:rsidR="002C3A73">
        <w:t>contribution</w:t>
      </w:r>
      <w:r w:rsidR="00C6685F">
        <w:t xml:space="preserve"> or harm</w:t>
      </w:r>
      <w:r w:rsidR="002C3A73">
        <w:t xml:space="preserve"> to the balancing process</w:t>
      </w:r>
      <w:r>
        <w:t xml:space="preserve">. </w:t>
      </w:r>
    </w:p>
    <w:p w14:paraId="0DF97FD0" w14:textId="77777777" w:rsidR="00D67ED7" w:rsidRDefault="00E32C41" w:rsidP="00D67ED7">
      <w:pPr>
        <w:pStyle w:val="dashitem"/>
      </w:pPr>
      <w:r w:rsidRPr="00D67ED7">
        <w:rPr>
          <w:i/>
        </w:rPr>
        <w:t>Retail Market</w:t>
      </w:r>
      <w:r w:rsidRPr="00E32C41">
        <w:t xml:space="preserve"> is the marketplace where </w:t>
      </w:r>
      <w:r>
        <w:t>brokers publish tariff specifications to attract customers.</w:t>
      </w:r>
      <w:r w:rsidR="00502A63">
        <w:t xml:space="preserve"> </w:t>
      </w:r>
      <w:r w:rsidR="00502A63" w:rsidRPr="00502A63">
        <w:t>Customers are small and medium-sized consumers, producers and prosumers</w:t>
      </w:r>
      <w:r w:rsidR="0098654D">
        <w:t xml:space="preserve">, and they </w:t>
      </w:r>
      <w:r w:rsidR="000F2F7F" w:rsidRPr="000F2F7F">
        <w:t>may pick any tariff based on their economic preferences.</w:t>
      </w:r>
      <w:r w:rsidR="005B0E05">
        <w:t xml:space="preserve"> </w:t>
      </w:r>
    </w:p>
    <w:p w14:paraId="713C7BD8" w14:textId="77777777" w:rsidR="00D67ED7" w:rsidRDefault="00943707" w:rsidP="00D67ED7">
      <w:pPr>
        <w:pStyle w:val="p1a"/>
      </w:pPr>
      <w:r w:rsidRPr="00D67ED7">
        <w:t>I</w:t>
      </w:r>
      <w:r w:rsidR="00C31360" w:rsidRPr="00D67ED7">
        <w:t>n Power TAC</w:t>
      </w:r>
      <w:r w:rsidRPr="00D67ED7">
        <w:t>, time proceeds as a discrete time block, called time slot</w:t>
      </w:r>
      <w:r w:rsidR="00C31360" w:rsidRPr="00D67ED7">
        <w:t>.</w:t>
      </w:r>
      <w:r w:rsidRPr="00D67ED7">
        <w:t xml:space="preserve"> A Power TAC game takes up to a random time slot count, starting from one, where the first 360 time slots are dedicated for a bootstrap</w:t>
      </w:r>
      <w:r w:rsidRPr="00943707">
        <w:t xml:space="preserve"> period and the proceeding time slots for the competition.</w:t>
      </w:r>
      <w:r w:rsidR="00EF586A">
        <w:t xml:space="preserve"> </w:t>
      </w:r>
      <w:r w:rsidR="002A369C">
        <w:t xml:space="preserve">A tournament consists of </w:t>
      </w:r>
      <w:r w:rsidR="007336F4">
        <w:t>multiple</w:t>
      </w:r>
      <w:r w:rsidR="002A369C">
        <w:t xml:space="preserve"> games, which are </w:t>
      </w:r>
      <w:r w:rsidR="00FB7496">
        <w:t>categorized</w:t>
      </w:r>
      <w:r w:rsidR="002A369C">
        <w:t xml:space="preserve"> in different </w:t>
      </w:r>
      <w:r w:rsidR="00FB7496">
        <w:t>game sizes</w:t>
      </w:r>
      <w:r w:rsidR="002A369C">
        <w:t>, e.g. 3-player, 5-player</w:t>
      </w:r>
      <w:r w:rsidR="000E2BF7">
        <w:t>,</w:t>
      </w:r>
      <w:r w:rsidR="002A369C">
        <w:t xml:space="preserve"> </w:t>
      </w:r>
      <w:r w:rsidR="002A369C" w:rsidRPr="000E2BF7">
        <w:rPr>
          <w:noProof/>
        </w:rPr>
        <w:t>and</w:t>
      </w:r>
      <w:r w:rsidR="002A369C">
        <w:t xml:space="preserve"> 8-player games. Theoretically, each game is independently played. However, brokers </w:t>
      </w:r>
      <w:r w:rsidR="00B264CD">
        <w:t>can</w:t>
      </w:r>
      <w:r w:rsidR="002A369C">
        <w:t xml:space="preserve"> pass data from one game to another. </w:t>
      </w:r>
    </w:p>
    <w:p w14:paraId="277EACAC" w14:textId="6D55020C" w:rsidR="00E874BF" w:rsidRPr="00D67ED7" w:rsidRDefault="00DA09DF" w:rsidP="00D67ED7">
      <w:pPr>
        <w:pStyle w:val="p1a"/>
        <w:ind w:firstLine="227"/>
      </w:pPr>
      <w:r w:rsidRPr="00D67ED7">
        <w:t>In a game, AgentUDE</w:t>
      </w:r>
      <w:r w:rsidR="00E745EB" w:rsidRPr="00D67ED7">
        <w:t>17</w:t>
      </w:r>
      <w:r w:rsidRPr="00D67ED7">
        <w:t xml:space="preserve"> has only one active consumption tariff. </w:t>
      </w:r>
      <w:r w:rsidR="00F2581D" w:rsidRPr="00D67ED7">
        <w:t xml:space="preserve">Whenever a modification is needed during the optimization process, it supersedes the tariff with a new specification. </w:t>
      </w:r>
      <w:r w:rsidR="000A268A" w:rsidRPr="00D67ED7">
        <w:t xml:space="preserve">In the paper, we will denote a tariff specification as </w:t>
      </w:r>
      <m:oMath>
        <m:r>
          <w:rPr>
            <w:rFonts w:ascii="Cambria Math" w:hAnsi="Cambria Math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avg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̀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,bp,ewp,cl</m:t>
            </m:r>
          </m:e>
        </m:d>
      </m:oMath>
      <w:r w:rsidR="000A268A" w:rsidRPr="00D67ED7">
        <w:t xml:space="preserve">. </w:t>
      </w:r>
      <w:r w:rsidRPr="00D67ED7">
        <w:t>The parameters are</w:t>
      </w:r>
      <w:r w:rsidR="003A6857" w:rsidRPr="00D67ED7">
        <w:t xml:space="preserve"> </w:t>
      </w:r>
      <w:r w:rsidR="000535CB" w:rsidRPr="00D67ED7">
        <w:t xml:space="preserve">now </w:t>
      </w:r>
      <w:r w:rsidR="003B2965" w:rsidRPr="00D67ED7">
        <w:t xml:space="preserve">defined </w:t>
      </w:r>
      <w:r w:rsidR="000535CB" w:rsidRPr="00D67ED7">
        <w:t>in detail:</w:t>
      </w:r>
    </w:p>
    <w:p w14:paraId="4BFD2E3C" w14:textId="34DC66C3" w:rsidR="00807FBB" w:rsidRDefault="000365B1" w:rsidP="009F673E">
      <w:pPr>
        <w:pStyle w:val="dashitem"/>
      </w:pPr>
      <w:r w:rsidRPr="0036634B">
        <w:t>T</w:t>
      </w:r>
      <w:r w:rsidR="00B7080A" w:rsidRPr="0036634B">
        <w:t>ariff</w:t>
      </w:r>
      <w:r w:rsidR="009C7C87" w:rsidRPr="0036634B">
        <w:t xml:space="preserve"> </w:t>
      </w:r>
      <w:r w:rsidR="00AD266E" w:rsidRPr="0036634B">
        <w:t>rate</w:t>
      </w:r>
      <w:r w:rsidR="001137C8" w:rsidRPr="0036634B">
        <w:t>s</w:t>
      </w:r>
      <w:r w:rsidR="001B09DE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t xml:space="preserve"> (€/kWh): Unit cost of customer consumption.</w:t>
      </w:r>
      <w:r w:rsidR="003E73DA">
        <w:t xml:space="preserve"> We use a single average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</m:oMath>
      <w:r w:rsidR="003E73DA">
        <w:t xml:space="preserve"> to denote all rates (see Formula 2). Details to create a TOU scheme is detailed </w:t>
      </w:r>
      <w:r w:rsidR="004A5CB7">
        <w:t xml:space="preserve">at the end of </w:t>
      </w:r>
      <w:r w:rsidR="00F610FB">
        <w:t xml:space="preserve">the </w:t>
      </w:r>
      <w:r w:rsidR="004A5CB7">
        <w:t>next section</w:t>
      </w:r>
      <w:r w:rsidR="003E73DA">
        <w:t>.</w:t>
      </w:r>
    </w:p>
    <w:p w14:paraId="41CAC42C" w14:textId="02214F75" w:rsidR="00807FBB" w:rsidRDefault="000365B1" w:rsidP="009F673E">
      <w:pPr>
        <w:pStyle w:val="dashitem"/>
      </w:pPr>
      <w:r w:rsidRPr="0036634B">
        <w:t>P</w:t>
      </w:r>
      <w:r w:rsidR="001B09DE" w:rsidRPr="0036634B">
        <w:t>eriodic payment</w:t>
      </w:r>
      <w:r w:rsidR="00EC2FE7" w:rsidRPr="00387510">
        <w:rPr>
          <w:i/>
        </w:rPr>
        <w:t xml:space="preserve"> </w:t>
      </w:r>
      <m:oMath>
        <m:acc>
          <m:accPr>
            <m:chr m:val="̀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B12592">
        <w:t xml:space="preserve"> (€</w:t>
      </w:r>
      <w:r w:rsidR="001B09DE">
        <w:t>)</w:t>
      </w:r>
      <w:r>
        <w:t xml:space="preserve">: Daily </w:t>
      </w:r>
      <w:r w:rsidR="00771597">
        <w:t>payment</w:t>
      </w:r>
      <w:r w:rsidR="00B3049A">
        <w:t xml:space="preserve"> (mandatory)</w:t>
      </w:r>
      <w:r>
        <w:t xml:space="preserve"> from customers. </w:t>
      </w:r>
    </w:p>
    <w:p w14:paraId="677057AB" w14:textId="62AB515E" w:rsidR="00807FBB" w:rsidRDefault="000365B1" w:rsidP="009F673E">
      <w:pPr>
        <w:pStyle w:val="dashitem"/>
      </w:pPr>
      <w:r w:rsidRPr="0036634B">
        <w:t>S</w:t>
      </w:r>
      <w:r w:rsidR="00387510" w:rsidRPr="0036634B">
        <w:t>ign-up bonus</w:t>
      </w:r>
      <w:r w:rsidR="00EC2FE7">
        <w:t xml:space="preserve"> </w:t>
      </w:r>
      <m:oMath>
        <m:r>
          <w:rPr>
            <w:rFonts w:ascii="Cambria Math" w:hAnsi="Cambria Math"/>
          </w:rPr>
          <m:t>bp</m:t>
        </m:r>
      </m:oMath>
      <w:r w:rsidR="00EC2FE7">
        <w:t xml:space="preserve"> (€)</w:t>
      </w:r>
      <w:r w:rsidR="00B12592">
        <w:t xml:space="preserve">: </w:t>
      </w:r>
      <w:r w:rsidR="00AF70DB">
        <w:t xml:space="preserve">It is paid </w:t>
      </w:r>
      <w:r w:rsidR="00814090">
        <w:t xml:space="preserve">unconditionally </w:t>
      </w:r>
      <w:r w:rsidR="00AF70DB">
        <w:t xml:space="preserve">by broker to subscribed </w:t>
      </w:r>
      <w:r w:rsidR="00B3049A">
        <w:t>customer</w:t>
      </w:r>
      <w:r>
        <w:t>.</w:t>
      </w:r>
      <w:r w:rsidR="00EC2FE7">
        <w:t xml:space="preserve"> </w:t>
      </w:r>
    </w:p>
    <w:p w14:paraId="263463CA" w14:textId="00439B67" w:rsidR="009F673E" w:rsidRDefault="000365B1" w:rsidP="009F673E">
      <w:pPr>
        <w:pStyle w:val="dashitem"/>
      </w:pPr>
      <w:r w:rsidRPr="0036634B">
        <w:t>E</w:t>
      </w:r>
      <w:r w:rsidR="00EC2FE7" w:rsidRPr="0036634B">
        <w:t>arly withdrawal penalty</w:t>
      </w:r>
      <w:r w:rsidR="00EC2FE7">
        <w:t xml:space="preserve"> </w:t>
      </w:r>
      <m:oMath>
        <m:r>
          <w:rPr>
            <w:rFonts w:ascii="Cambria Math" w:hAnsi="Cambria Math"/>
          </w:rPr>
          <m:t>ewp</m:t>
        </m:r>
      </m:oMath>
      <w:r w:rsidR="00EC2FE7">
        <w:t xml:space="preserve"> (€)</w:t>
      </w:r>
      <w:r>
        <w:t>: It is charged to</w:t>
      </w:r>
      <w:r w:rsidR="00771597">
        <w:t xml:space="preserve"> customer</w:t>
      </w:r>
      <w:r w:rsidR="00B3049A">
        <w:t>s</w:t>
      </w:r>
      <w:r w:rsidR="00771597">
        <w:t>, if they leave the tariff earlier than specified in the contract length.</w:t>
      </w:r>
    </w:p>
    <w:p w14:paraId="52AED1E9" w14:textId="065F0F26" w:rsidR="00B7080A" w:rsidRDefault="000365B1" w:rsidP="009F673E">
      <w:pPr>
        <w:pStyle w:val="dashitem"/>
      </w:pPr>
      <w:r w:rsidRPr="0036634B">
        <w:t>C</w:t>
      </w:r>
      <w:r w:rsidR="00EC2FE7" w:rsidRPr="0036634B">
        <w:t>ontract length</w:t>
      </w:r>
      <w:r w:rsidR="00EC2FE7">
        <w:t xml:space="preserve"> </w:t>
      </w:r>
      <m:oMath>
        <m:r>
          <w:rPr>
            <w:rFonts w:ascii="Cambria Math" w:hAnsi="Cambria Math"/>
          </w:rPr>
          <m:t>cl</m:t>
        </m:r>
      </m:oMath>
      <w:r w:rsidR="00B12592">
        <w:t xml:space="preserve"> (in time slot,</w:t>
      </w:r>
      <w:r w:rsidR="00BA6905">
        <w:t xml:space="preserve"> </w:t>
      </w:r>
      <m:oMath>
        <m:r>
          <w:rPr>
            <w:rFonts w:ascii="Cambria Math" w:hAnsi="Cambria Math"/>
          </w:rPr>
          <m:t>cl∈N</m:t>
        </m:r>
      </m:oMath>
      <w:r w:rsidR="00B12592">
        <w:t>): Minimum period in which the customer should stay in the tariff</w:t>
      </w:r>
      <w:r w:rsidR="00D807CD">
        <w:t>.</w:t>
      </w:r>
      <w:r w:rsidR="00B12592">
        <w:t xml:space="preserve"> If </w:t>
      </w:r>
      <w:r w:rsidR="00D320DA">
        <w:t>a</w:t>
      </w:r>
      <w:r w:rsidR="00B12592">
        <w:t xml:space="preserve"> customer </w:t>
      </w:r>
      <w:r w:rsidR="00D320DA">
        <w:t xml:space="preserve">subscribes to a tariff at time slot </w:t>
      </w:r>
      <m:oMath>
        <m:r>
          <w:rPr>
            <w:rFonts w:ascii="Cambria Math" w:hAnsi="Cambria Math"/>
          </w:rPr>
          <m:t>t</m:t>
        </m:r>
      </m:oMath>
      <w:r w:rsidR="00D320DA">
        <w:t xml:space="preserve"> and </w:t>
      </w:r>
      <w:r w:rsidR="00D13638">
        <w:t>later</w:t>
      </w:r>
      <w:r w:rsidR="00D320DA">
        <w:t xml:space="preserve"> withdraws it before time slot </w:t>
      </w:r>
      <m:oMath>
        <m:r>
          <w:rPr>
            <w:rFonts w:ascii="Cambria Math" w:hAnsi="Cambria Math"/>
          </w:rPr>
          <m:t>cl+t</m:t>
        </m:r>
      </m:oMath>
      <w:r w:rsidR="00D320DA">
        <w:t>, then the customer pays a penalty (</w:t>
      </w:r>
      <m:oMath>
        <m:r>
          <w:rPr>
            <w:rFonts w:ascii="Cambria Math" w:hAnsi="Cambria Math"/>
          </w:rPr>
          <m:t>ewp</m:t>
        </m:r>
      </m:oMath>
      <w:r w:rsidR="00D320DA">
        <w:t>).</w:t>
      </w:r>
    </w:p>
    <w:p w14:paraId="6025ADA9" w14:textId="47DF2268" w:rsidR="00C9585D" w:rsidRPr="004C008E" w:rsidRDefault="00A34793" w:rsidP="00C9585D">
      <w:r>
        <w:lastRenderedPageBreak/>
        <w:t>Brokers may</w:t>
      </w:r>
      <w:r w:rsidR="00BA11CC" w:rsidRPr="004C008E">
        <w:t xml:space="preserve"> </w:t>
      </w:r>
      <w:r>
        <w:t>publish, revoke or modify tariffs</w:t>
      </w:r>
      <w:r w:rsidR="00BA11CC" w:rsidRPr="004C008E">
        <w:t xml:space="preserve"> anytime</w:t>
      </w:r>
      <w:r>
        <w:t xml:space="preserve"> during the competition</w:t>
      </w:r>
      <w:r w:rsidR="00BA11CC" w:rsidRPr="004C008E">
        <w:t xml:space="preserve">. </w:t>
      </w:r>
      <w:r>
        <w:t xml:space="preserve">In contrast to </w:t>
      </w:r>
      <w:r w:rsidR="00F610FB">
        <w:t xml:space="preserve">the </w:t>
      </w:r>
      <w:r>
        <w:t>new tariff publication, any</w:t>
      </w:r>
      <w:r w:rsidR="00187AC8" w:rsidRPr="004C008E">
        <w:t xml:space="preserve"> modification</w:t>
      </w:r>
      <w:r>
        <w:t xml:space="preserve"> on the tariff</w:t>
      </w:r>
      <w:r w:rsidR="007E6904" w:rsidRPr="004C008E">
        <w:t xml:space="preserve"> void</w:t>
      </w:r>
      <w:r>
        <w:t>s</w:t>
      </w:r>
      <w:r w:rsidR="00187AC8" w:rsidRPr="004C008E">
        <w:t xml:space="preserve"> the early withdrawal penalty and contract length</w:t>
      </w:r>
      <w:r w:rsidR="002F55CF">
        <w:t xml:space="preserve"> for existing customers</w:t>
      </w:r>
      <w:r w:rsidR="00187AC8" w:rsidRPr="004C008E">
        <w:t>.</w:t>
      </w:r>
      <w:r w:rsidR="004C008E">
        <w:t xml:space="preserve"> </w:t>
      </w:r>
      <w:r w:rsidRPr="004C008E">
        <w:t xml:space="preserve">At any </w:t>
      </w:r>
      <w:proofErr w:type="gramStart"/>
      <w:r w:rsidRPr="004C008E">
        <w:t>time</w:t>
      </w:r>
      <w:proofErr w:type="gramEnd"/>
      <w:r w:rsidRPr="004C008E">
        <w:t xml:space="preserve"> slot, the tariff is published in the retail market, in the form of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acc>
              <m:accPr>
                <m:chr m:val="̀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,bp,ewp,cl</m:t>
            </m:r>
          </m:e>
        </m:d>
      </m:oMath>
      <w:r w:rsidRPr="004C008E">
        <w:t xml:space="preserve"> and become available to subscriptions.</w:t>
      </w:r>
      <w:r>
        <w:t xml:space="preserve"> </w:t>
      </w:r>
      <w:r w:rsidR="004C008E" w:rsidRPr="004C008E">
        <w:t xml:space="preserve">Hereinafter, we call </w:t>
      </w:r>
      <w:r w:rsidR="004C008E">
        <w:t>this</w:t>
      </w:r>
      <w:r w:rsidR="004C008E" w:rsidRPr="004C008E">
        <w:t xml:space="preserve"> tuple as a chromosome</w:t>
      </w:r>
      <w:r w:rsidR="00F22A3F">
        <w:t xml:space="preserve"> and individual interchangeably</w:t>
      </w:r>
      <w:r w:rsidR="004C008E">
        <w:t xml:space="preserve">, </w:t>
      </w:r>
      <w:r w:rsidR="00F22A3F">
        <w:t xml:space="preserve">which is </w:t>
      </w:r>
      <w:r w:rsidR="004C008E">
        <w:t xml:space="preserve">denoted by </w:t>
      </w:r>
      <m:oMath>
        <m:r>
          <w:rPr>
            <w:rFonts w:ascii="Cambria Math" w:hAnsi="Cambria Math"/>
          </w:rPr>
          <m:t>C</m:t>
        </m:r>
      </m:oMath>
      <w:r w:rsidR="004C008E">
        <w:t>.</w:t>
      </w:r>
    </w:p>
    <w:p w14:paraId="2D5AA41A" w14:textId="5A168BE6" w:rsidR="0039534A" w:rsidRDefault="004C008E" w:rsidP="005E3765">
      <w:pPr>
        <w:spacing w:before="60" w:after="60"/>
        <w:rPr>
          <w:i/>
        </w:rPr>
      </w:pPr>
      <w:r w:rsidRPr="0047478C">
        <w:rPr>
          <w:b/>
        </w:rPr>
        <w:t>Definition 1. (Fitness Function)</w:t>
      </w:r>
      <w:r w:rsidRPr="0047478C">
        <w:t xml:space="preserve"> </w:t>
      </w:r>
      <w:r w:rsidR="0047478C" w:rsidRPr="003A7F34">
        <w:rPr>
          <w:i/>
        </w:rPr>
        <w:t xml:space="preserve">Let </w:t>
      </w:r>
      <m:oMath>
        <m:r>
          <w:rPr>
            <w:rFonts w:ascii="Cambria Math" w:hAnsi="Cambria Math"/>
          </w:rPr>
          <m:t>C</m:t>
        </m:r>
      </m:oMath>
      <w:r w:rsidR="0047478C" w:rsidRPr="003A7F34">
        <w:rPr>
          <w:i/>
        </w:rPr>
        <w:t xml:space="preserve"> be a chromosome</w:t>
      </w:r>
      <w:r w:rsidR="00C113A4" w:rsidRPr="003A7F34">
        <w:rPr>
          <w:i/>
        </w:rPr>
        <w:t xml:space="preserve"> </w:t>
      </w:r>
      <w:r w:rsidR="00B3049A">
        <w:rPr>
          <w:i/>
        </w:rPr>
        <w:t xml:space="preserve">of </w:t>
      </w:r>
      <w:r w:rsidR="00C113A4" w:rsidRPr="003A7F34">
        <w:rPr>
          <w:i/>
        </w:rPr>
        <w:t>a</w:t>
      </w:r>
      <w:r w:rsidR="00CA0558" w:rsidRPr="003A7F34">
        <w:rPr>
          <w:i/>
        </w:rPr>
        <w:t>n active</w:t>
      </w:r>
      <w:r w:rsidR="00C113A4" w:rsidRPr="003A7F34">
        <w:rPr>
          <w:i/>
        </w:rPr>
        <w:t xml:space="preserve"> tariff, </w:t>
      </w:r>
      <w:r w:rsidR="00CA0558" w:rsidRPr="003A7F34">
        <w:rPr>
          <w:i/>
        </w:rPr>
        <w:t xml:space="preserve">between time slots </w:t>
      </w:r>
      <m:oMath>
        <m:r>
          <w:rPr>
            <w:rFonts w:ascii="Cambria Math" w:hAnsi="Cambria Math"/>
          </w:rPr>
          <m:t>t</m:t>
        </m:r>
      </m:oMath>
      <w:r w:rsidR="00CA0558" w:rsidRPr="003A7F34">
        <w:rPr>
          <w:i/>
        </w:rPr>
        <w:t xml:space="preserve"> and </w:t>
      </w:r>
      <m:oMath>
        <m:r>
          <w:rPr>
            <w:rFonts w:ascii="Cambria Math" w:hAnsi="Cambria Math"/>
          </w:rPr>
          <m:t>t+δ</m:t>
        </m:r>
      </m:oMath>
      <w:r w:rsidR="0097771F" w:rsidRPr="003A7F34">
        <w:rPr>
          <w:i/>
        </w:rPr>
        <w:t>.</w:t>
      </w:r>
      <w:r w:rsidR="004B3853" w:rsidRPr="003A7F34">
        <w:rPr>
          <w:i/>
        </w:rPr>
        <w:t xml:space="preserve"> Then </w:t>
      </w:r>
      <w:r w:rsidR="00A65671" w:rsidRPr="003A7F34">
        <w:rPr>
          <w:i/>
        </w:rPr>
        <w:t xml:space="preserve">the </w:t>
      </w:r>
      <w:r w:rsidR="004B3853" w:rsidRPr="008635C0">
        <w:rPr>
          <w:b/>
          <w:i/>
        </w:rPr>
        <w:t>fitness function</w:t>
      </w:r>
      <w:r w:rsidR="004B3853" w:rsidRPr="003A7F34">
        <w:rPr>
          <w:i/>
        </w:rPr>
        <w:t xml:space="preserve"> </w:t>
      </w:r>
      <m:oMath>
        <m:r>
          <w:rPr>
            <w:rFonts w:ascii="Cambria Math" w:hAnsi="Cambria Math"/>
          </w:rPr>
          <m:t>f(C)</m:t>
        </m:r>
      </m:oMath>
      <w:r w:rsidR="004B3853" w:rsidRPr="003A7F34">
        <w:rPr>
          <w:i/>
        </w:rPr>
        <w:t xml:space="preserve"> returns </w:t>
      </w:r>
      <w:r w:rsidR="00F22A3F">
        <w:rPr>
          <w:i/>
        </w:rPr>
        <w:t>a fitness value</w:t>
      </w:r>
      <w:r w:rsidR="00AC7A2B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22A3F">
        <w:rPr>
          <w:i/>
        </w:rPr>
        <w:t>, which is the</w:t>
      </w:r>
      <w:r w:rsidR="004B3853" w:rsidRPr="003A7F34">
        <w:rPr>
          <w:i/>
        </w:rPr>
        <w:t xml:space="preserve"> </w:t>
      </w:r>
      <w:r w:rsidR="00254F1F">
        <w:rPr>
          <w:i/>
        </w:rPr>
        <w:t>total</w:t>
      </w:r>
      <w:r w:rsidR="00A65671" w:rsidRPr="003A7F34">
        <w:rPr>
          <w:i/>
        </w:rPr>
        <w:t xml:space="preserve"> profit</w:t>
      </w:r>
      <w:r w:rsidR="004B3853" w:rsidRPr="003A7F34">
        <w:rPr>
          <w:i/>
        </w:rPr>
        <w:t xml:space="preserve"> of the chromosome</w:t>
      </w:r>
      <w:r w:rsidR="00254F1F">
        <w:rPr>
          <w:i/>
        </w:rPr>
        <w:t xml:space="preserve"> over a period</w:t>
      </w:r>
      <w:r w:rsidR="004B3853" w:rsidRPr="003A7F34">
        <w:rPr>
          <w:i/>
        </w:rPr>
        <w:t xml:space="preserve">. The </w:t>
      </w:r>
      <w:r w:rsidR="00A65671" w:rsidRPr="003A7F34">
        <w:rPr>
          <w:i/>
        </w:rPr>
        <w:t>function</w:t>
      </w:r>
      <w:r w:rsidR="004B3853" w:rsidRPr="003A7F34">
        <w:rPr>
          <w:i/>
        </w:rPr>
        <w:t xml:space="preserve"> is defined as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t+δ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  <w:r w:rsidR="001B7B9B" w:rsidRPr="003A7F34">
        <w:rPr>
          <w:i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A7F34" w:rsidRPr="003A7F34">
        <w:rPr>
          <w:i/>
        </w:rPr>
        <w:t xml:space="preserve"> is the </w:t>
      </w:r>
      <w:r w:rsidR="00B3049A">
        <w:rPr>
          <w:i/>
        </w:rPr>
        <w:t xml:space="preserve">net </w:t>
      </w:r>
      <w:r w:rsidR="003A7F34" w:rsidRPr="003A7F34">
        <w:rPr>
          <w:i/>
        </w:rPr>
        <w:t xml:space="preserve">revenue (including </w:t>
      </w:r>
      <m:oMath>
        <m:acc>
          <m:accPr>
            <m:chr m:val="̀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, bp, ewp</m:t>
        </m:r>
      </m:oMath>
      <w:r w:rsidR="00B3049A">
        <w:rPr>
          <w:i/>
        </w:rPr>
        <w:t xml:space="preserve"> and peak-demand charges</w:t>
      </w:r>
      <w:r w:rsidR="003A7F34" w:rsidRPr="003A7F34">
        <w:rPr>
          <w:i/>
        </w:rPr>
        <w:t>)</w:t>
      </w:r>
      <w:r w:rsidR="00E70FB0" w:rsidRPr="003A7F34">
        <w:rPr>
          <w:i/>
        </w:rPr>
        <w:t xml:space="preserve"> from the customers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70FB0" w:rsidRPr="003A7F34">
        <w:rPr>
          <w:i/>
        </w:rPr>
        <w:t xml:space="preserve"> is the total of wholesale market commitments.</w:t>
      </w:r>
    </w:p>
    <w:p w14:paraId="02109CA1" w14:textId="2D8C6634" w:rsidR="00EE522C" w:rsidRPr="00EE522C" w:rsidRDefault="00EE522C" w:rsidP="00EE522C">
      <w:r>
        <w:t xml:space="preserve">In the fitness function, we excluded all other costs, such as metering fee, imbalance cost, </w:t>
      </w:r>
      <w:r w:rsidR="00B3049A">
        <w:t xml:space="preserve">tariff </w:t>
      </w:r>
      <w:r>
        <w:t>publication</w:t>
      </w:r>
      <w:r w:rsidR="00B3049A">
        <w:t xml:space="preserve"> and revocation</w:t>
      </w:r>
      <w:r>
        <w:t xml:space="preserve"> fee</w:t>
      </w:r>
      <w:r w:rsidR="00B3049A">
        <w:t>s</w:t>
      </w:r>
      <w:r>
        <w:t>, since these variables may slightly change during the game and challenge the algorithm.</w:t>
      </w:r>
    </w:p>
    <w:p w14:paraId="3449F86E" w14:textId="7D38570C" w:rsidR="00736D03" w:rsidRDefault="00736D03" w:rsidP="005E3765">
      <w:pPr>
        <w:spacing w:before="60" w:after="60"/>
      </w:pPr>
      <w:r w:rsidRPr="0047478C">
        <w:rPr>
          <w:b/>
        </w:rPr>
        <w:t xml:space="preserve">Definition </w:t>
      </w:r>
      <w:r>
        <w:rPr>
          <w:b/>
        </w:rPr>
        <w:t>2</w:t>
      </w:r>
      <w:r w:rsidRPr="0047478C">
        <w:rPr>
          <w:b/>
        </w:rPr>
        <w:t>. (</w:t>
      </w:r>
      <w:r>
        <w:rPr>
          <w:b/>
        </w:rPr>
        <w:t>Assessment Period</w:t>
      </w:r>
      <w:r w:rsidRPr="0047478C">
        <w:rPr>
          <w:b/>
        </w:rPr>
        <w:t>)</w:t>
      </w:r>
      <w:r w:rsidRPr="0047478C">
        <w:t xml:space="preserve"> </w:t>
      </w:r>
      <w:r w:rsidRPr="003A7F34">
        <w:rPr>
          <w:i/>
        </w:rPr>
        <w:t>Let</w:t>
      </w:r>
      <w:r w:rsidR="009D34D7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ude</m:t>
            </m:r>
          </m:sub>
        </m:sSub>
      </m:oMath>
      <w:r w:rsidR="009D34D7">
        <w:rPr>
          <w:i/>
        </w:rPr>
        <w:t xml:space="preserve"> </w:t>
      </w:r>
      <w:r w:rsidRPr="003A7F34">
        <w:rPr>
          <w:i/>
        </w:rPr>
        <w:t>be a</w:t>
      </w:r>
      <w:r w:rsidR="00940C5A">
        <w:rPr>
          <w:i/>
        </w:rPr>
        <w:t>n active</w:t>
      </w:r>
      <w:r w:rsidRPr="003A7F34">
        <w:rPr>
          <w:i/>
        </w:rPr>
        <w:t xml:space="preserve"> </w:t>
      </w:r>
      <w:r w:rsidR="009D34D7">
        <w:rPr>
          <w:i/>
        </w:rPr>
        <w:t xml:space="preserve">tariff, published </w:t>
      </w:r>
      <w:r w:rsidR="00940C5A">
        <w:rPr>
          <w:i/>
        </w:rPr>
        <w:t xml:space="preserve">at </w:t>
      </w:r>
      <w:r w:rsidRPr="003A7F34">
        <w:rPr>
          <w:i/>
        </w:rPr>
        <w:t xml:space="preserve">time slot </w:t>
      </w:r>
      <m:oMath>
        <m:r>
          <w:rPr>
            <w:rFonts w:ascii="Cambria Math" w:hAnsi="Cambria Math"/>
          </w:rPr>
          <m:t>t</m:t>
        </m:r>
      </m:oMath>
      <w:r w:rsidR="009D34D7">
        <w:rPr>
          <w:i/>
        </w:rPr>
        <w:t>. Then, assessment period</w:t>
      </w:r>
      <w:r w:rsidR="00EE522C">
        <w:rPr>
          <w:i/>
        </w:rPr>
        <w:t xml:space="preserve"> </w:t>
      </w:r>
      <m:oMath>
        <m:r>
          <w:rPr>
            <w:rFonts w:ascii="Cambria Math" w:hAnsi="Cambria Math"/>
          </w:rPr>
          <m:t>δ</m:t>
        </m:r>
      </m:oMath>
      <w:r w:rsidR="009D34D7">
        <w:rPr>
          <w:i/>
        </w:rPr>
        <w:t xml:space="preserve"> is the time slot gap</w:t>
      </w:r>
      <w:r w:rsidR="00514397">
        <w:rPr>
          <w:i/>
        </w:rPr>
        <w:t xml:space="preserve"> between time slots </w:t>
      </w:r>
      <m:oMath>
        <m:r>
          <w:rPr>
            <w:rFonts w:ascii="Cambria Math" w:hAnsi="Cambria Math"/>
          </w:rPr>
          <m:t>t</m:t>
        </m:r>
      </m:oMath>
      <w:r w:rsidR="00514397">
        <w:rPr>
          <w:i/>
        </w:rPr>
        <w:t xml:space="preserve"> and</w:t>
      </w:r>
      <w:r w:rsidR="009D34D7">
        <w:rPr>
          <w:i/>
        </w:rPr>
        <w:t xml:space="preserve"> </w:t>
      </w:r>
      <m:oMath>
        <m:r>
          <w:rPr>
            <w:rFonts w:ascii="Cambria Math" w:hAnsi="Cambria Math"/>
          </w:rPr>
          <m:t>t+ δ</m:t>
        </m:r>
      </m:oMath>
      <w:r w:rsidR="00514397">
        <w:rPr>
          <w:i/>
        </w:rPr>
        <w:t xml:space="preserve">. At time slot </w:t>
      </w:r>
      <m:oMath>
        <m:r>
          <w:rPr>
            <w:rFonts w:ascii="Cambria Math" w:hAnsi="Cambria Math"/>
          </w:rPr>
          <m:t>t+ δ</m:t>
        </m:r>
      </m:oMath>
      <w:r w:rsidR="00514397">
        <w:rPr>
          <w:i/>
        </w:rPr>
        <w:t xml:space="preserve">, </w:t>
      </w:r>
      <w:r w:rsidR="00254F1F">
        <w:rPr>
          <w:i/>
        </w:rPr>
        <w:t xml:space="preserve">the active </w:t>
      </w:r>
      <w:r w:rsidR="00514397">
        <w:rPr>
          <w:i/>
        </w:rPr>
        <w:t>tariff is replaced by another tariff</w:t>
      </w:r>
      <w:r w:rsidR="00254F1F">
        <w:rPr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ude</m:t>
            </m:r>
          </m:sub>
        </m:sSub>
        <m:r>
          <w:rPr>
            <w:rFonts w:ascii="Cambria Math" w:hAnsi="Cambria Math"/>
          </w:rPr>
          <m:t>←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ude</m:t>
            </m:r>
          </m:sub>
          <m:sup>
            <m:r>
              <w:rPr>
                <w:rFonts w:ascii="Cambria Math" w:hAnsi="Cambria Math"/>
              </w:rPr>
              <m:t>t+ δ</m:t>
            </m:r>
          </m:sup>
        </m:sSubSup>
      </m:oMath>
      <w:r w:rsidR="00514397">
        <w:rPr>
          <w:i/>
        </w:rPr>
        <w:t>.</w:t>
      </w:r>
      <w:r w:rsidR="00940C5A">
        <w:rPr>
          <w:i/>
        </w:rPr>
        <w:t xml:space="preserve"> The length of the period is proportional to the tariff publication fee</w:t>
      </w:r>
      <w:r w:rsidR="004F62D7">
        <w:rPr>
          <w:i/>
        </w:rPr>
        <w:t xml:space="preserve"> and may take values as </w:t>
      </w:r>
      <m:oMath>
        <m:r>
          <w:rPr>
            <w:rFonts w:ascii="Cambria Math" w:hAnsi="Cambria Math"/>
          </w:rPr>
          <m:t>δ∈{42, 84, 168}</m:t>
        </m:r>
      </m:oMath>
      <w:r w:rsidR="004F62D7">
        <w:rPr>
          <w:i/>
        </w:rPr>
        <w:t>.</w:t>
      </w:r>
    </w:p>
    <w:p w14:paraId="33145847" w14:textId="6DB52003" w:rsidR="009A2712" w:rsidRDefault="009A2712" w:rsidP="005E3765">
      <w:pPr>
        <w:spacing w:before="60" w:after="60"/>
        <w:rPr>
          <w:i/>
        </w:rPr>
      </w:pPr>
      <w:r w:rsidRPr="00C9585D">
        <w:rPr>
          <w:b/>
        </w:rPr>
        <w:t xml:space="preserve">Definition </w:t>
      </w:r>
      <w:r w:rsidR="00EE522C">
        <w:rPr>
          <w:b/>
        </w:rPr>
        <w:t>3</w:t>
      </w:r>
      <w:r w:rsidRPr="00C9585D">
        <w:rPr>
          <w:b/>
        </w:rPr>
        <w:t>. (Population)</w:t>
      </w:r>
      <w:r>
        <w:t xml:space="preserve"> </w:t>
      </w:r>
      <w:r w:rsidR="00A34793" w:rsidRPr="009A3D0D">
        <w:rPr>
          <w:i/>
        </w:rPr>
        <w:t xml:space="preserve">Population is a set of </w:t>
      </w:r>
      <m:oMath>
        <m:r>
          <w:rPr>
            <w:rFonts w:ascii="Cambria Math" w:hAnsi="Cambria Math"/>
          </w:rPr>
          <m:t>N</m:t>
        </m:r>
      </m:oMath>
      <w:r w:rsidR="001922F4">
        <w:rPr>
          <w:i/>
        </w:rPr>
        <w:t xml:space="preserve"> </w:t>
      </w:r>
      <w:r w:rsidR="00F22A3F" w:rsidRPr="009A3D0D">
        <w:rPr>
          <w:i/>
        </w:rPr>
        <w:t>individuals</w:t>
      </w:r>
      <w:r w:rsidRPr="009A3D0D">
        <w:rPr>
          <w:i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,…,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</m:oMath>
      <w:r w:rsidRPr="009A3D0D">
        <w:rPr>
          <w:i/>
        </w:rPr>
        <w:t xml:space="preserve"> </w:t>
      </w:r>
      <w:r w:rsidR="00A34793" w:rsidRPr="009A3D0D">
        <w:rPr>
          <w:i/>
        </w:rPr>
        <w:t xml:space="preserve">at time slot </w:t>
      </w:r>
      <m:oMath>
        <m:r>
          <w:rPr>
            <w:rFonts w:ascii="Cambria Math" w:hAnsi="Cambria Math"/>
          </w:rPr>
          <m:t>t</m:t>
        </m:r>
      </m:oMath>
      <w:r w:rsidR="00A34793" w:rsidRPr="009A3D0D">
        <w:rPr>
          <w:i/>
        </w:rPr>
        <w:t xml:space="preserve">, </w:t>
      </w:r>
      <w:r w:rsidR="00F22A3F" w:rsidRPr="009A3D0D">
        <w:rPr>
          <w:i/>
        </w:rPr>
        <w:t>where the chromosomes</w:t>
      </w:r>
      <w:r w:rsidR="00DD639F">
        <w:rPr>
          <w:i/>
        </w:rPr>
        <w:t xml:space="preserve"> (i.e. individuals)</w:t>
      </w:r>
      <w:r w:rsidR="00F22A3F" w:rsidRPr="009A3D0D">
        <w:rPr>
          <w:i/>
        </w:rPr>
        <w:t xml:space="preserve"> are ordered by their fitness </w:t>
      </w:r>
      <w:r w:rsidR="009A3D0D" w:rsidRPr="009A3D0D">
        <w:rPr>
          <w:i/>
        </w:rPr>
        <w:t>values</w:t>
      </w:r>
      <w:r w:rsidR="00AC7A2B">
        <w:rPr>
          <w:i/>
        </w:rPr>
        <w:t xml:space="preserve"> (i.e.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sub>
        </m:sSub>
        <m:r>
          <w:rPr>
            <w:rFonts w:ascii="Cambria Math" w:hAnsi="Cambria Math"/>
          </w:rPr>
          <m:t>≥…≥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sub>
        </m:sSub>
      </m:oMath>
      <w:r w:rsidR="00AC7A2B">
        <w:rPr>
          <w:i/>
        </w:rPr>
        <w:t>)</w:t>
      </w:r>
      <w:r w:rsidR="00A34793" w:rsidRPr="009A3D0D">
        <w:rPr>
          <w:i/>
        </w:rPr>
        <w:t>.</w:t>
      </w:r>
      <w:r w:rsidR="00254F1F">
        <w:rPr>
          <w:i/>
        </w:rPr>
        <w:t xml:space="preserve"> The population represents the collection of published</w:t>
      </w:r>
      <w:r w:rsidR="00B55E4A">
        <w:rPr>
          <w:i/>
        </w:rPr>
        <w:t xml:space="preserve"> and assessed</w:t>
      </w:r>
      <w:r w:rsidR="00254F1F">
        <w:rPr>
          <w:i/>
        </w:rPr>
        <w:t xml:space="preserve"> tariffs</w:t>
      </w:r>
      <w:r w:rsidR="00B55E4A">
        <w:rPr>
          <w:i/>
        </w:rPr>
        <w:t xml:space="preserve"> in the past.</w:t>
      </w:r>
      <w:r w:rsidR="00A34793" w:rsidRPr="009A3D0D">
        <w:rPr>
          <w:i/>
        </w:rPr>
        <w:t xml:space="preserve"> </w:t>
      </w:r>
      <w:r w:rsidR="009A3D0D" w:rsidRPr="009A3D0D">
        <w:rPr>
          <w:i/>
        </w:rPr>
        <w:t>The first chromosome represents the healthiest individual, which literally means that it has the highest fitness value.</w:t>
      </w:r>
      <w:r w:rsidR="001922F4">
        <w:rPr>
          <w:i/>
        </w:rPr>
        <w:t xml:space="preserve"> If a new chromosome satisfies the condition,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new</m:t>
                </m:r>
              </m:sup>
            </m:sSubSup>
          </m:sub>
        </m:sSub>
      </m:oMath>
      <w:r w:rsidR="001922F4">
        <w:rPr>
          <w:i/>
        </w:rPr>
        <w:t xml:space="preserve">, then it is replaced with the least successful </w:t>
      </w:r>
      <w:r w:rsidR="00B24C84">
        <w:rPr>
          <w:i/>
        </w:rPr>
        <w:t>individual</w:t>
      </w:r>
      <w:r w:rsidR="001922F4">
        <w:rPr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1922F4">
        <w:rPr>
          <w:i/>
        </w:rPr>
        <w:t xml:space="preserve">. </w:t>
      </w:r>
    </w:p>
    <w:p w14:paraId="600DB083" w14:textId="6E7DE6DD" w:rsidR="001922F4" w:rsidRPr="001922F4" w:rsidRDefault="00B54D1E" w:rsidP="005E3765">
      <w:pPr>
        <w:spacing w:before="60" w:after="60"/>
      </w:pPr>
      <w:r w:rsidRPr="00B54D1E">
        <w:rPr>
          <w:b/>
        </w:rPr>
        <w:t xml:space="preserve">Definition </w:t>
      </w:r>
      <w:r w:rsidR="00EE522C">
        <w:rPr>
          <w:b/>
        </w:rPr>
        <w:t>4</w:t>
      </w:r>
      <w:r w:rsidRPr="00B54D1E">
        <w:rPr>
          <w:b/>
        </w:rPr>
        <w:t>. (Bootstrap Data)</w:t>
      </w:r>
      <w:r>
        <w:t xml:space="preserve"> </w:t>
      </w:r>
      <w:r w:rsidR="003C4E08">
        <w:rPr>
          <w:i/>
        </w:rPr>
        <w:t>Bootstrap data</w:t>
      </w:r>
      <w:r w:rsidR="00E02F01">
        <w:rPr>
          <w:i/>
        </w:rPr>
        <w:t xml:space="preserve"> (BD)</w:t>
      </w:r>
      <w:r w:rsidR="003C4E08">
        <w:rPr>
          <w:i/>
        </w:rPr>
        <w:t xml:space="preserve"> is an initialization database, which </w:t>
      </w:r>
      <w:r w:rsidR="005E3765">
        <w:rPr>
          <w:i/>
        </w:rPr>
        <w:t>contains</w:t>
      </w:r>
      <w:r w:rsidR="003C4E08">
        <w:rPr>
          <w:i/>
        </w:rPr>
        <w:t xml:space="preserve"> the initial population and </w:t>
      </w:r>
      <w:r w:rsidR="005E3765">
        <w:rPr>
          <w:i/>
        </w:rPr>
        <w:t>tariffs of competitors</w:t>
      </w:r>
      <w:r w:rsidR="00AC7A2B">
        <w:rPr>
          <w:i/>
        </w:rPr>
        <w:t xml:space="preserve"> in the form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BD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BD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,…,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BD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</m:oMath>
      <w:r w:rsidR="003C4E08">
        <w:rPr>
          <w:i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3C4E08">
        <w:rPr>
          <w:i/>
        </w:rPr>
        <w:t xml:space="preserve"> is the opening tariff</w:t>
      </w:r>
      <w:r w:rsidR="00220CCA">
        <w:rPr>
          <w:i/>
        </w:rPr>
        <w:t xml:space="preserve"> specification</w:t>
      </w:r>
      <w:r w:rsidR="003C4E08">
        <w:rPr>
          <w:i/>
        </w:rPr>
        <w:t xml:space="preserve"> of </w:t>
      </w:r>
      <w:proofErr w:type="spellStart"/>
      <w:r w:rsidR="003C4E08">
        <w:rPr>
          <w:i/>
        </w:rPr>
        <w:t>i-th</w:t>
      </w:r>
      <w:proofErr w:type="spellEnd"/>
      <w:r w:rsidR="003C4E08">
        <w:rPr>
          <w:i/>
        </w:rPr>
        <w:t xml:space="preserve"> broker in the game</w:t>
      </w:r>
      <w:r w:rsidRPr="00B54D1E">
        <w:rPr>
          <w:i/>
        </w:rPr>
        <w:t>.</w:t>
      </w:r>
      <w:r w:rsidR="004243E4">
        <w:rPr>
          <w:i/>
        </w:rPr>
        <w:t xml:space="preserve"> This tariff specification reflects the most recent data</w:t>
      </w:r>
      <w:r w:rsidR="005E3765">
        <w:rPr>
          <w:i/>
        </w:rPr>
        <w:t>.</w:t>
      </w:r>
    </w:p>
    <w:p w14:paraId="03424CB9" w14:textId="6D54370D" w:rsidR="005B0E05" w:rsidRDefault="000F31AD" w:rsidP="00F26D7F">
      <w:r>
        <w:t>We use a 3-level decision tree to store multiple bootstrap data.</w:t>
      </w:r>
      <w:r w:rsidRPr="000F31AD">
        <w:t xml:space="preserve"> Top level BD stores the data from all games. Second level BD’s</w:t>
      </w:r>
      <w:r>
        <w:t xml:space="preserve"> (i.e. children of the </w:t>
      </w:r>
      <w:r w:rsidR="00D8691E">
        <w:t>top-level</w:t>
      </w:r>
      <w:r>
        <w:t xml:space="preserve"> BD)</w:t>
      </w:r>
      <w:r w:rsidRPr="000F31AD">
        <w:t xml:space="preserve"> are grouped by </w:t>
      </w:r>
      <w:r w:rsidR="00462127">
        <w:t xml:space="preserve">the </w:t>
      </w:r>
      <w:r w:rsidRPr="000F31AD">
        <w:t>game size</w:t>
      </w:r>
      <w:r w:rsidR="00462127">
        <w:t>s</w:t>
      </w:r>
      <w:r w:rsidRPr="000F31AD">
        <w:t>, e.g. 3-, 5- and 8-players.</w:t>
      </w:r>
      <w:r>
        <w:t xml:space="preserve"> Level 3 consists of unique broker sets, given the number of competing brokers and game size. For example, 5 brokers yield 10 unique combinations of possible games in 3-player mode. </w:t>
      </w:r>
      <w:r w:rsidR="00551D77">
        <w:t>At the beginning of a tournament, AgentUDE17 has only one top-level database</w:t>
      </w:r>
      <w:r w:rsidR="00A62BFF">
        <w:t xml:space="preserve"> (BD)</w:t>
      </w:r>
      <w:r w:rsidR="00551D77">
        <w:t xml:space="preserve">. </w:t>
      </w:r>
      <w:r w:rsidR="002A369C">
        <w:t xml:space="preserve">However, AgentUDE17 </w:t>
      </w:r>
      <w:r w:rsidR="00F26D7F">
        <w:t xml:space="preserve">always </w:t>
      </w:r>
      <w:r w:rsidR="00A62BFF">
        <w:t>requests</w:t>
      </w:r>
      <w:r w:rsidR="00F610FB">
        <w:t xml:space="preserve"> a</w:t>
      </w:r>
      <w:r w:rsidR="002A369C">
        <w:t xml:space="preserve"> </w:t>
      </w:r>
      <m:oMath>
        <m:r>
          <w:rPr>
            <w:rFonts w:ascii="Cambria Math" w:hAnsi="Cambria Math"/>
          </w:rPr>
          <m:t>BD</m:t>
        </m:r>
      </m:oMath>
      <w:r w:rsidR="00F610FB">
        <w:t xml:space="preserve"> </w:t>
      </w:r>
      <w:r w:rsidR="0036634B">
        <w:t>on</w:t>
      </w:r>
      <w:r w:rsidR="002A369C">
        <w:t xml:space="preserve"> the third level. </w:t>
      </w:r>
      <w:r w:rsidR="00551D77">
        <w:t>If</w:t>
      </w:r>
      <w:r w:rsidR="00F610FB">
        <w:t xml:space="preserve"> it </w:t>
      </w:r>
      <w:r w:rsidR="00551D77">
        <w:t xml:space="preserve">does not exist </w:t>
      </w:r>
      <w:r w:rsidR="0036634B">
        <w:t>on</w:t>
      </w:r>
      <w:r w:rsidR="00551D77">
        <w:t xml:space="preserve"> the third level, it firstly checks whether a </w:t>
      </w:r>
      <m:oMath>
        <m:r>
          <w:rPr>
            <w:rFonts w:ascii="Cambria Math" w:hAnsi="Cambria Math"/>
          </w:rPr>
          <m:t>BD</m:t>
        </m:r>
      </m:oMath>
      <w:r w:rsidR="00F610FB">
        <w:t xml:space="preserve"> </w:t>
      </w:r>
      <w:r w:rsidR="00551D77">
        <w:t xml:space="preserve">exists </w:t>
      </w:r>
      <w:r w:rsidR="0036634B">
        <w:t>on</w:t>
      </w:r>
      <w:r w:rsidR="00551D77">
        <w:t xml:space="preserve"> the second-level. If</w:t>
      </w:r>
      <w:r w:rsidR="00A62BFF">
        <w:t xml:space="preserve"> it is</w:t>
      </w:r>
      <w:r w:rsidR="00551D77">
        <w:t xml:space="preserve"> found, it is copied to the third level</w:t>
      </w:r>
      <w:r w:rsidR="002A369C">
        <w:t>. Otherwise, the</w:t>
      </w:r>
      <w:r w:rsidR="00551D77">
        <w:t xml:space="preserve"> top-level </w:t>
      </w:r>
      <m:oMath>
        <m:r>
          <w:rPr>
            <w:rFonts w:ascii="Cambria Math" w:hAnsi="Cambria Math"/>
          </w:rPr>
          <m:t>BD</m:t>
        </m:r>
      </m:oMath>
      <w:r w:rsidR="00F610FB">
        <w:t xml:space="preserve"> </w:t>
      </w:r>
      <w:r w:rsidR="002A369C">
        <w:t>is copied to both second level and third levels.</w:t>
      </w:r>
      <w:r w:rsidR="00363CAA">
        <w:t xml:space="preserve"> </w:t>
      </w:r>
      <w:r w:rsidR="005E3765">
        <w:t xml:space="preserve">After each assessment period, </w:t>
      </w:r>
      <m:oMath>
        <m:r>
          <w:rPr>
            <w:rFonts w:ascii="Cambria Math" w:hAnsi="Cambria Math"/>
          </w:rPr>
          <m:t>BD</m:t>
        </m:r>
      </m:oMath>
      <w:r w:rsidR="00F26D7F">
        <w:t xml:space="preserve"> is updated on the fly</w:t>
      </w:r>
      <w:r w:rsidR="00F071DC">
        <w:t xml:space="preserve">, </w:t>
      </w:r>
      <w:r w:rsidR="00F26D7F">
        <w:t xml:space="preserve">as the broker </w:t>
      </w:r>
      <w:r w:rsidR="00F071DC">
        <w:t xml:space="preserve">explores </w:t>
      </w:r>
      <w:r w:rsidR="00F610FB">
        <w:t>new</w:t>
      </w:r>
      <w:r w:rsidR="00F071DC">
        <w:t xml:space="preserve"> </w:t>
      </w:r>
      <w:r w:rsidR="00F610FB">
        <w:t>individuals</w:t>
      </w:r>
      <w:r w:rsidR="005E3765">
        <w:t xml:space="preserve"> between two consecutive assessment periods</w:t>
      </w:r>
      <w:r w:rsidR="00F26D7F">
        <w:t>.</w:t>
      </w:r>
      <w:r w:rsidR="00F83EC9">
        <w:t xml:space="preserve"> This can be formalized as </w:t>
      </w:r>
      <m:oMath>
        <m:r>
          <w:rPr>
            <w:rFonts w:ascii="Cambria Math" w:hAnsi="Cambria Math"/>
          </w:rPr>
          <m:t>BD←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,…,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</m:oMath>
      <w:r w:rsidR="00F83EC9">
        <w:t>.</w:t>
      </w:r>
      <w:r w:rsidR="00F26D7F">
        <w:t xml:space="preserve"> However, its parent and top-level databases are also affected from the update, so that their chromosome values are exponentially smoothed with empirically found weights 0.2 and 0.1, respectively. </w:t>
      </w:r>
      <w:r w:rsidR="00DC0C51">
        <w:t>Likewise, competitors’ opening tariff</w:t>
      </w:r>
      <w:r w:rsidR="005E3765">
        <w:t>s</w:t>
      </w:r>
      <w:r w:rsidR="00DC0C51">
        <w:t xml:space="preserve"> </w:t>
      </w:r>
      <w:r w:rsidR="00DC0C51">
        <w:lastRenderedPageBreak/>
        <w:t xml:space="preserve">are carried to the upper levels. </w:t>
      </w:r>
      <w:r w:rsidR="003F2314">
        <w:t xml:space="preserve">The </w:t>
      </w:r>
      <w:r w:rsidR="00F610FB">
        <w:t>s</w:t>
      </w:r>
      <w:r w:rsidR="00DC0C51">
        <w:t>econd and</w:t>
      </w:r>
      <w:r w:rsidR="003F2314">
        <w:t xml:space="preserve"> the</w:t>
      </w:r>
      <w:r w:rsidR="00DC0C51">
        <w:t xml:space="preserve"> top-level databases </w:t>
      </w:r>
      <w:r w:rsidR="00F610FB">
        <w:t>contain</w:t>
      </w:r>
      <w:r w:rsidR="00DC0C51">
        <w:t xml:space="preserve"> the most recent opening </w:t>
      </w:r>
      <w:r w:rsidR="00F610FB">
        <w:t>tariffs</w:t>
      </w:r>
      <w:r w:rsidR="00DC0C51">
        <w:t xml:space="preserve"> of all brokers in their sub-trees.</w:t>
      </w:r>
      <w:r w:rsidR="003F2314">
        <w:t xml:space="preserve"> This way, AgentUDE17 always gets the initial data about its competitors.</w:t>
      </w:r>
    </w:p>
    <w:p w14:paraId="3985D4A3" w14:textId="6FE83F0C" w:rsidR="00DC0C51" w:rsidRDefault="00DC0C51" w:rsidP="005E3765">
      <w:pPr>
        <w:spacing w:before="60" w:after="60"/>
      </w:pPr>
      <w:r w:rsidRPr="00B54D1E">
        <w:rPr>
          <w:b/>
        </w:rPr>
        <w:t xml:space="preserve">Definition </w:t>
      </w:r>
      <w:r w:rsidR="00EE522C">
        <w:rPr>
          <w:b/>
        </w:rPr>
        <w:t>5</w:t>
      </w:r>
      <w:r w:rsidRPr="00B54D1E">
        <w:rPr>
          <w:b/>
        </w:rPr>
        <w:t>. (</w:t>
      </w:r>
      <w:r>
        <w:rPr>
          <w:b/>
        </w:rPr>
        <w:t>Baseline Price</w:t>
      </w:r>
      <w:r w:rsidRPr="00B54D1E">
        <w:rPr>
          <w:b/>
        </w:rPr>
        <w:t>)</w:t>
      </w:r>
      <w:r>
        <w:t xml:space="preserve"> </w:t>
      </w:r>
      <w:r w:rsidR="00D60C12">
        <w:rPr>
          <w:i/>
        </w:rPr>
        <w:t>Le</w:t>
      </w:r>
      <w:r w:rsidR="00672E0F">
        <w:rPr>
          <w:i/>
        </w:rPr>
        <w:t>t</w:t>
      </w:r>
      <w:r w:rsidR="00D60C12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2E0F">
        <w:rPr>
          <w:i/>
        </w:rPr>
        <w:t xml:space="preserve"> be the </w:t>
      </w:r>
      <w:proofErr w:type="spellStart"/>
      <w:r w:rsidR="00ED3154">
        <w:rPr>
          <w:i/>
        </w:rPr>
        <w:t>i-th</w:t>
      </w:r>
      <w:proofErr w:type="spellEnd"/>
      <w:r w:rsidR="00ED3154">
        <w:rPr>
          <w:i/>
        </w:rPr>
        <w:t xml:space="preserve"> </w:t>
      </w:r>
      <w:r w:rsidR="00672E0F">
        <w:rPr>
          <w:i/>
        </w:rPr>
        <w:t>active t</w:t>
      </w:r>
      <w:r w:rsidR="00ED3154">
        <w:rPr>
          <w:i/>
        </w:rPr>
        <w:t>ariff</w:t>
      </w:r>
      <w:r w:rsidR="00672E0F">
        <w:rPr>
          <w:i/>
        </w:rPr>
        <w:t xml:space="preserve"> in the retail market at time slot </w:t>
      </w:r>
      <m:oMath>
        <m:r>
          <w:rPr>
            <w:rFonts w:ascii="Cambria Math" w:hAnsi="Cambria Math"/>
          </w:rPr>
          <m:t>t</m:t>
        </m:r>
      </m:oMath>
      <w:r w:rsidR="00672E0F">
        <w:rPr>
          <w:i/>
        </w:rPr>
        <w:t xml:space="preserve">. Then the baseline price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base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ϵτ</m:t>
                </m:r>
              </m:lim>
            </m:limLow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9643AC">
        <w:rPr>
          <w:i/>
        </w:rPr>
        <w:t>,</w:t>
      </w:r>
      <w:r w:rsidR="000E2BF7">
        <w:rPr>
          <w:i/>
        </w:rPr>
        <w:t xml:space="preserve"> </w:t>
      </w:r>
      <w:r w:rsidR="009643AC">
        <w:rPr>
          <w:i/>
        </w:rPr>
        <w:t>which literall</w:t>
      </w:r>
      <w:r w:rsidR="000E2BF7" w:rsidRPr="000E2BF7">
        <w:rPr>
          <w:i/>
          <w:noProof/>
        </w:rPr>
        <w:t xml:space="preserve">y </w:t>
      </w:r>
      <w:r w:rsidR="009643AC" w:rsidRPr="000E2BF7">
        <w:rPr>
          <w:i/>
          <w:noProof/>
        </w:rPr>
        <w:t>mean</w:t>
      </w:r>
      <w:r w:rsidR="009643AC">
        <w:rPr>
          <w:i/>
        </w:rPr>
        <w:t>s the cheapest active tariff in the market.</w:t>
      </w:r>
    </w:p>
    <w:p w14:paraId="19FD6612" w14:textId="69672EBF" w:rsidR="009643AC" w:rsidRDefault="00CF4096" w:rsidP="00933BA8">
      <w:r>
        <w:t>However, t</w:t>
      </w:r>
      <w:r w:rsidR="00A76BE0">
        <w:t xml:space="preserve">he baseline price </w:t>
      </w:r>
      <w:r>
        <w:t>does not denote the lowest tariff price</w:t>
      </w:r>
      <w:r w:rsidR="006D68E5">
        <w:t xml:space="preserve"> only</w:t>
      </w:r>
      <w:r>
        <w:t xml:space="preserve">, instead, </w:t>
      </w:r>
      <m:oMath>
        <m:acc>
          <m:accPr>
            <m:chr m:val="̀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,bp,ewp</m:t>
        </m:r>
      </m:oMath>
      <w:r>
        <w:t xml:space="preserve"> and </w:t>
      </w:r>
      <m:oMath>
        <m:r>
          <w:rPr>
            <w:rFonts w:ascii="Cambria Math" w:hAnsi="Cambria Math"/>
          </w:rPr>
          <m:t>cl</m:t>
        </m:r>
      </m:oMath>
      <w:r>
        <w:t xml:space="preserve"> </w:t>
      </w:r>
      <w:r w:rsidR="00EE0685">
        <w:t xml:space="preserve">values of the respected tariff </w:t>
      </w:r>
      <w:r>
        <w:t>are also taken into consideration</w:t>
      </w:r>
      <w:r w:rsidR="00A76BE0">
        <w:t xml:space="preserve">. </w:t>
      </w:r>
      <w:r>
        <w:t>We formalize the process using the formula (1):</w:t>
      </w:r>
      <w:r w:rsidR="009643AC"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4"/>
        <w:gridCol w:w="704"/>
      </w:tblGrid>
      <w:tr w:rsidR="00DF50C0" w14:paraId="4D7295F2" w14:textId="77777777" w:rsidTr="009F51A8">
        <w:tc>
          <w:tcPr>
            <w:tcW w:w="4491" w:type="pct"/>
            <w:vAlign w:val="center"/>
          </w:tcPr>
          <w:p w14:paraId="26B72765" w14:textId="6F3A2C3F" w:rsidR="00DF50C0" w:rsidRPr="00DF0300" w:rsidRDefault="007F35B8" w:rsidP="009F51A8">
            <w:pPr>
              <w:spacing w:before="240" w:after="240"/>
              <w:jc w:val="center"/>
            </w:pPr>
            <m:oMathPara>
              <m:oMath>
                <m:r>
                  <w:rPr>
                    <w:rFonts w:ascii="Cambria Math" w:hAnsi="Cambria Math"/>
                    <w:sz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 w:val="1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</w:rPr>
                      <m:t>avg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</w:rPr>
                          <m:t>i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 w:val="16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6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eqArr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̀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bp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max⁡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day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cl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)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,  &amp;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avg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i</m:t>
                                </m:r>
                              </m:sub>
                            </m:sSub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≤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</w:rPr>
                                  <m:t>min</m:t>
                                </m:r>
                              </m:e>
                              <m:li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 ϵ τ,  k≠i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̀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bp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ewp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max⁡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day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cl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</w:rPr>
                              <m:t>)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,  &amp;else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9" w:type="pct"/>
            <w:vAlign w:val="center"/>
          </w:tcPr>
          <w:p w14:paraId="5B6F0729" w14:textId="66E6BAD0" w:rsidR="00DF50C0" w:rsidRDefault="00DF50C0" w:rsidP="009F51A8">
            <w:pPr>
              <w:spacing w:before="240" w:after="240"/>
              <w:jc w:val="center"/>
            </w:pPr>
            <w:r w:rsidRPr="002036B3">
              <w:rPr>
                <w:rFonts w:asciiTheme="minorHAnsi" w:hAnsiTheme="minorHAnsi" w:cstheme="minorHAnsi"/>
              </w:rPr>
              <w:t>(</w:t>
            </w:r>
            <w:r w:rsidRPr="002036B3">
              <w:rPr>
                <w:rFonts w:cstheme="minorHAnsi"/>
              </w:rPr>
              <w:fldChar w:fldCharType="begin"/>
            </w:r>
            <w:r w:rsidRPr="002036B3">
              <w:rPr>
                <w:rFonts w:asciiTheme="minorHAnsi" w:hAnsiTheme="minorHAnsi" w:cstheme="minorHAnsi"/>
              </w:rPr>
              <w:instrText xml:space="preserve"> SEQ Equation \* ARABIC </w:instrText>
            </w:r>
            <w:r w:rsidRPr="002036B3">
              <w:rPr>
                <w:rFonts w:cstheme="minorHAnsi"/>
              </w:rPr>
              <w:fldChar w:fldCharType="separate"/>
            </w:r>
            <w:r w:rsidR="00DB7010">
              <w:rPr>
                <w:rFonts w:asciiTheme="minorHAnsi" w:hAnsiTheme="minorHAnsi" w:cstheme="minorHAnsi"/>
                <w:noProof/>
              </w:rPr>
              <w:t>1</w:t>
            </w:r>
            <w:r w:rsidRPr="002036B3">
              <w:rPr>
                <w:rFonts w:cstheme="minorHAnsi"/>
              </w:rPr>
              <w:fldChar w:fldCharType="end"/>
            </w:r>
            <w:r w:rsidRPr="002036B3">
              <w:rPr>
                <w:rFonts w:asciiTheme="minorHAnsi" w:hAnsiTheme="minorHAnsi" w:cstheme="minorHAnsi"/>
              </w:rPr>
              <w:t>)</w:t>
            </w:r>
          </w:p>
        </w:tc>
      </w:tr>
    </w:tbl>
    <w:p w14:paraId="126ECE64" w14:textId="15062BDB" w:rsidR="00CB385F" w:rsidRDefault="00697760" w:rsidP="00933BA8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day</m:t>
            </m:r>
          </m:sub>
        </m:sSub>
      </m:oMath>
      <w:r>
        <w:t xml:space="preserve"> refers to the hours in a day (=24)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avg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bSup>
      </m:oMath>
      <w:r>
        <w:t xml:space="preserve"> is the weighted mean of all rates in the tariff.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4"/>
        <w:gridCol w:w="704"/>
      </w:tblGrid>
      <w:tr w:rsidR="00CB385F" w14:paraId="5F6DA528" w14:textId="77777777" w:rsidTr="009F51A8">
        <w:tc>
          <w:tcPr>
            <w:tcW w:w="4491" w:type="pct"/>
            <w:vAlign w:val="center"/>
          </w:tcPr>
          <w:p w14:paraId="61A9F667" w14:textId="3A0E6C55" w:rsidR="00CB385F" w:rsidRPr="00DF0300" w:rsidRDefault="001576B1" w:rsidP="009F51A8">
            <w:pPr>
              <w:spacing w:before="240" w:after="24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r=1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9" w:type="pct"/>
            <w:vAlign w:val="center"/>
          </w:tcPr>
          <w:p w14:paraId="505EC9B9" w14:textId="7CE7FDB7" w:rsidR="00CB385F" w:rsidRDefault="00CB385F" w:rsidP="009F51A8">
            <w:pPr>
              <w:spacing w:before="240" w:after="240"/>
              <w:jc w:val="center"/>
            </w:pPr>
            <w:r w:rsidRPr="002036B3">
              <w:rPr>
                <w:rFonts w:asciiTheme="minorHAnsi" w:hAnsiTheme="minorHAnsi" w:cstheme="minorHAnsi"/>
              </w:rPr>
              <w:t>(</w:t>
            </w:r>
            <w:r w:rsidRPr="002036B3">
              <w:rPr>
                <w:rFonts w:cstheme="minorHAnsi"/>
              </w:rPr>
              <w:fldChar w:fldCharType="begin"/>
            </w:r>
            <w:r w:rsidRPr="002036B3">
              <w:rPr>
                <w:rFonts w:asciiTheme="minorHAnsi" w:hAnsiTheme="minorHAnsi" w:cstheme="minorHAnsi"/>
              </w:rPr>
              <w:instrText xml:space="preserve"> SEQ Equation \* ARABIC </w:instrText>
            </w:r>
            <w:r w:rsidRPr="002036B3">
              <w:rPr>
                <w:rFonts w:cstheme="minorHAnsi"/>
              </w:rPr>
              <w:fldChar w:fldCharType="separate"/>
            </w:r>
            <w:r w:rsidR="00DB7010">
              <w:rPr>
                <w:rFonts w:asciiTheme="minorHAnsi" w:hAnsiTheme="minorHAnsi" w:cstheme="minorHAnsi"/>
                <w:noProof/>
              </w:rPr>
              <w:t>2</w:t>
            </w:r>
            <w:r w:rsidRPr="002036B3">
              <w:rPr>
                <w:rFonts w:cstheme="minorHAnsi"/>
              </w:rPr>
              <w:fldChar w:fldCharType="end"/>
            </w:r>
            <w:r w:rsidRPr="002036B3">
              <w:rPr>
                <w:rFonts w:asciiTheme="minorHAnsi" w:hAnsiTheme="minorHAnsi" w:cstheme="minorHAnsi"/>
              </w:rPr>
              <w:t>)</w:t>
            </w:r>
          </w:p>
        </w:tc>
      </w:tr>
    </w:tbl>
    <w:p w14:paraId="472D5536" w14:textId="2939D1B7" w:rsidR="00CF4096" w:rsidRDefault="00061956" w:rsidP="00933BA8">
      <w:r>
        <w:t>Where</w:t>
      </w:r>
      <w:r w:rsidR="00930E6D"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t xml:space="preserve"> </w:t>
      </w:r>
      <w:r w:rsidR="00930E6D">
        <w:t xml:space="preserve">and </w:t>
      </w:r>
      <m:oMath>
        <m:r>
          <w:rPr>
            <w:rFonts w:ascii="Cambria Math" w:hAnsi="Cambria Math"/>
          </w:rPr>
          <m:t>h</m:t>
        </m:r>
      </m:oMath>
      <w:r>
        <w:t xml:space="preserve"> corresponds to the time interval </w:t>
      </w:r>
      <w:r w:rsidR="00930E6D">
        <w:t xml:space="preserve">in </w:t>
      </w:r>
      <w:r w:rsidR="0049388D">
        <w:t>which</w:t>
      </w:r>
      <w:r>
        <w:t xml:space="preserve"> the rate</w:t>
      </w:r>
      <w:r w:rsidR="00930E6D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bSup>
      </m:oMath>
      <w:r>
        <w:t xml:space="preserve"> </w:t>
      </w:r>
      <w:r w:rsidR="00930E6D">
        <w:t>is active</w:t>
      </w:r>
      <w:r>
        <w:t xml:space="preserve">. </w:t>
      </w:r>
      <w:r w:rsidR="0049388D">
        <w:t xml:space="preserve">The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9388D">
        <w:t xml:space="preserve"> refers to the share of</w:t>
      </w:r>
      <w:r w:rsidR="00697760">
        <w:t xml:space="preserve"> total distribution</w:t>
      </w:r>
      <w:r w:rsidR="0049388D">
        <w:t xml:space="preserve"> (grid wise) in the regarded interval</w:t>
      </w:r>
      <w:r w:rsidR="00697760">
        <w:t xml:space="preserve">. </w:t>
      </w:r>
      <w:r w:rsidR="00B079FA">
        <w:t xml:space="preserve">The impact of the bonus payment and early withdrawal penalty are projected to a single time slot and added to the average rate. </w:t>
      </w:r>
      <w:r w:rsidR="0049388D">
        <w:t xml:space="preserve">If the average rate is the cheapest among all other tariffs, then we omit the impact of </w:t>
      </w:r>
      <m:oMath>
        <m:r>
          <w:rPr>
            <w:rFonts w:ascii="Cambria Math" w:hAnsi="Cambria Math"/>
          </w:rPr>
          <m:t>ewp</m:t>
        </m:r>
      </m:oMath>
      <w:r w:rsidR="0049388D">
        <w:t xml:space="preserve"> from the formula. </w:t>
      </w:r>
      <w:r w:rsidR="00B079FA">
        <w:t xml:space="preserve">Note that the formula can only estimate the real baseline price. The real </w:t>
      </w:r>
      <w:r w:rsidR="00874C29">
        <w:t>value of the tariff</w:t>
      </w:r>
      <w:r w:rsidR="00B079FA">
        <w:t xml:space="preserve"> varies </w:t>
      </w:r>
      <w:r w:rsidR="00F65279">
        <w:t>from customer to customer, depending on their economic preferences.</w:t>
      </w:r>
    </w:p>
    <w:p w14:paraId="5D6B6213" w14:textId="36571FB0" w:rsidR="00124DB3" w:rsidRDefault="004E25D9" w:rsidP="005E3765">
      <w:pPr>
        <w:spacing w:before="60" w:after="60"/>
        <w:rPr>
          <w:i/>
        </w:rPr>
      </w:pPr>
      <w:r w:rsidRPr="00B54D1E">
        <w:rPr>
          <w:b/>
        </w:rPr>
        <w:t xml:space="preserve">Definition </w:t>
      </w:r>
      <w:r w:rsidR="00E4458E">
        <w:rPr>
          <w:b/>
        </w:rPr>
        <w:t>6</w:t>
      </w:r>
      <w:r w:rsidRPr="00B54D1E">
        <w:rPr>
          <w:b/>
        </w:rPr>
        <w:t>. (</w:t>
      </w:r>
      <w:r>
        <w:rPr>
          <w:b/>
        </w:rPr>
        <w:t>Bottom-line Price</w:t>
      </w:r>
      <w:r w:rsidRPr="00B54D1E">
        <w:rPr>
          <w:b/>
        </w:rPr>
        <w:t>)</w:t>
      </w:r>
      <w:r>
        <w:t xml:space="preserve"> </w:t>
      </w:r>
      <w:r>
        <w:rPr>
          <w:i/>
        </w:rPr>
        <w:t xml:space="preserve">Let </w:t>
      </w:r>
      <m:oMath>
        <m:r>
          <m:rPr>
            <m:sty m:val="p"/>
          </m:rPr>
          <w:rPr>
            <w:rFonts w:ascii="Cambria Math" w:hAnsi="Cambria Math"/>
            <w:sz w:val="18"/>
          </w:rPr>
          <m:t>τ</m:t>
        </m:r>
      </m:oMath>
      <w:r>
        <w:rPr>
          <w:i/>
        </w:rPr>
        <w:t xml:space="preserve"> </w:t>
      </w:r>
      <w:r w:rsidR="00D84BA0">
        <w:rPr>
          <w:i/>
        </w:rPr>
        <w:t>be a tariff candidate of AgentUDE17</w:t>
      </w:r>
      <w:r>
        <w:rPr>
          <w:i/>
        </w:rPr>
        <w:t xml:space="preserve">. Then the </w:t>
      </w:r>
      <w:r w:rsidR="00D84BA0">
        <w:rPr>
          <w:i/>
        </w:rPr>
        <w:t>bottom-line</w:t>
      </w:r>
      <w:r>
        <w:rPr>
          <w:i/>
        </w:rPr>
        <w:t xml:space="preserve"> price</w:t>
      </w:r>
      <w:r w:rsidR="00380EF9" w:rsidRPr="000E2BF7">
        <w:rPr>
          <w:i/>
          <w:noProof/>
        </w:rPr>
        <w:t>,</w:t>
      </w:r>
      <w:r w:rsidR="00380EF9">
        <w:rPr>
          <w:i/>
        </w:rPr>
        <w:t xml:space="preserve"> denoted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bottom</m:t>
            </m:r>
          </m:sub>
        </m:sSub>
      </m:oMath>
      <w:r w:rsidR="00380EF9">
        <w:rPr>
          <w:i/>
        </w:rPr>
        <w:t xml:space="preserve">, </w:t>
      </w:r>
      <w:r w:rsidR="007254C0">
        <w:rPr>
          <w:i/>
        </w:rPr>
        <w:t>must</w:t>
      </w:r>
      <w:r w:rsidR="00960215">
        <w:rPr>
          <w:i/>
        </w:rPr>
        <w:t xml:space="preserve"> be less than the average rate, which satisfies the condition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bottom</m:t>
            </m:r>
          </m:sub>
        </m:sSub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avg</m:t>
            </m:r>
          </m:sub>
          <m:sup>
            <m:r>
              <w:rPr>
                <w:rFonts w:ascii="Cambria Math" w:hAnsi="Cambria Math"/>
              </w:rPr>
              <m:t>τ</m:t>
            </m:r>
          </m:sup>
        </m:sSubSup>
      </m:oMath>
      <w:r>
        <w:rPr>
          <w:i/>
        </w:rPr>
        <w:t>.</w:t>
      </w:r>
      <w:r w:rsidR="00380EF9">
        <w:rPr>
          <w:i/>
        </w:rPr>
        <w:t xml:space="preserve"> Bottom-line price</w:t>
      </w:r>
      <w:r w:rsidR="00484373">
        <w:rPr>
          <w:i/>
        </w:rPr>
        <w:t xml:space="preserve"> is obtained through estimating the wholesale market costs.</w:t>
      </w:r>
      <w:r w:rsidR="002F71EA">
        <w:rPr>
          <w:i/>
        </w:rPr>
        <w:t xml:space="preserve"> </w:t>
      </w:r>
    </w:p>
    <w:p w14:paraId="684BAB90" w14:textId="6578CCB2" w:rsidR="004E25D9" w:rsidRDefault="004523A1" w:rsidP="001642D4">
      <w:r>
        <w:t>After all, t</w:t>
      </w:r>
      <w:r w:rsidR="00124DB3">
        <w:t xml:space="preserve">he bottom-line price </w:t>
      </w:r>
      <w:r>
        <w:t>determine</w:t>
      </w:r>
      <w:r w:rsidR="007254C0">
        <w:t>s</w:t>
      </w:r>
      <w:r>
        <w:t xml:space="preserve"> the </w:t>
      </w:r>
      <w:r w:rsidR="007254C0">
        <w:t xml:space="preserve">lower </w:t>
      </w:r>
      <w:r>
        <w:t>boundar</w:t>
      </w:r>
      <w:r w:rsidR="007254C0">
        <w:t>y</w:t>
      </w:r>
      <w:r>
        <w:t xml:space="preserve"> of the average tariff price </w:t>
      </w:r>
      <w:r w:rsidR="00210023">
        <w:t>so that</w:t>
      </w:r>
      <w:r>
        <w:t xml:space="preserve"> AgentUDE17 </w:t>
      </w:r>
      <w:r w:rsidR="00210023">
        <w:t xml:space="preserve">can </w:t>
      </w:r>
      <w:r w:rsidR="007254C0">
        <w:t xml:space="preserve">safely </w:t>
      </w:r>
      <w:r w:rsidR="00210023">
        <w:t>optimize the tariff parameter set, instead of searching in</w:t>
      </w:r>
      <w:r w:rsidR="00124DB3">
        <w:t xml:space="preserve"> the </w:t>
      </w:r>
      <w:r w:rsidR="00023E76">
        <w:t xml:space="preserve">full </w:t>
      </w:r>
      <w:r w:rsidR="00124DB3">
        <w:t>search space.</w:t>
      </w:r>
      <w:r>
        <w:t xml:space="preserve"> </w:t>
      </w:r>
    </w:p>
    <w:p w14:paraId="72E082D3" w14:textId="77777777" w:rsidR="001642D4" w:rsidRDefault="001642D4" w:rsidP="001642D4">
      <w:pPr>
        <w:pStyle w:val="heading1"/>
      </w:pPr>
      <w:r>
        <w:t>Genetic-based Optimization</w:t>
      </w:r>
    </w:p>
    <w:p w14:paraId="0C48DB48" w14:textId="680516F7" w:rsidR="007254C0" w:rsidRPr="007254C0" w:rsidRDefault="00E74210" w:rsidP="009D281E">
      <w:pPr>
        <w:pStyle w:val="p1a"/>
      </w:pPr>
      <w:r w:rsidRPr="007254C0">
        <w:t>Genetic algorithms (GA) are used in many large optimization problems where the problem cannot be solved easily due to its</w:t>
      </w:r>
      <w:r w:rsidR="008D6898" w:rsidRPr="007254C0">
        <w:t xml:space="preserve"> large search space</w:t>
      </w:r>
      <w:r w:rsidRPr="007254C0">
        <w:t xml:space="preserve"> </w:t>
      </w:r>
      <w:r w:rsidRPr="007254C0">
        <w:fldChar w:fldCharType="begin" w:fldLock="1"/>
      </w:r>
      <w:r w:rsidRPr="007254C0">
        <w:instrText>ADDIN Docear CSL_CITATION</w:instrText>
      </w:r>
      <w:r w:rsidRPr="007254C0">
        <w:br/>
        <w:instrText>THIS CITATION DATA SHOULD NOT BE MANUALLY MODIFIED!!!</w:instrText>
      </w:r>
      <w:r w:rsidRPr="007254C0">
        <w:br/>
        <w:instrText>{</w:instrText>
      </w:r>
      <w:r w:rsidRPr="007254C0">
        <w:br/>
        <w:instrText xml:space="preserve"> "schema": "https://raw.github.com/citation-style-language/schema/master/csl-citation.json",</w:instrText>
      </w:r>
      <w:r w:rsidRPr="007254C0">
        <w:br/>
        <w:instrText xml:space="preserve"> "citationID": "{7b4ab04b-56db-4fb1-b4c7-86f07cdd57b8}",</w:instrText>
      </w:r>
      <w:r w:rsidRPr="007254C0">
        <w:br/>
        <w:instrText xml:space="preserve"> "properties": {</w:instrText>
      </w:r>
      <w:r w:rsidRPr="007254C0">
        <w:br/>
        <w:instrText xml:space="preserve">  "noteIndex": 0</w:instrText>
      </w:r>
      <w:r w:rsidRPr="007254C0">
        <w:br/>
        <w:instrText xml:space="preserve"> },</w:instrText>
      </w:r>
      <w:r w:rsidRPr="007254C0">
        <w:br/>
        <w:instrText xml:space="preserve"> "citationItems": [</w:instrText>
      </w:r>
      <w:r w:rsidRPr="007254C0">
        <w:br/>
        <w:instrText xml:space="preserve">  {</w:instrText>
      </w:r>
      <w:r w:rsidRPr="007254C0">
        <w:br/>
        <w:instrText xml:space="preserve">   "id": "Mitchell1998",</w:instrText>
      </w:r>
      <w:r w:rsidRPr="007254C0">
        <w:br/>
        <w:instrText xml:space="preserve">   "item": {</w:instrText>
      </w:r>
      <w:r w:rsidRPr="007254C0">
        <w:br/>
        <w:instrText xml:space="preserve">    "id": "Mitchell1998",</w:instrText>
      </w:r>
      <w:r w:rsidRPr="007254C0">
        <w:br/>
        <w:instrText xml:space="preserve">    "type": "book",</w:instrText>
      </w:r>
      <w:r w:rsidRPr="007254C0">
        <w:br/>
        <w:instrText xml:space="preserve">    "author": [</w:instrText>
      </w:r>
      <w:r w:rsidRPr="007254C0">
        <w:br/>
        <w:instrText xml:space="preserve">     {</w:instrText>
      </w:r>
      <w:r w:rsidRPr="007254C0">
        <w:br/>
        <w:instrText xml:space="preserve">      "family": "Mitchell",</w:instrText>
      </w:r>
      <w:r w:rsidRPr="007254C0">
        <w:br/>
        <w:instrText xml:space="preserve">      "given": "Melanie"</w:instrText>
      </w:r>
      <w:r w:rsidRPr="007254C0">
        <w:br/>
        <w:instrText xml:space="preserve">     }</w:instrText>
      </w:r>
      <w:r w:rsidRPr="007254C0">
        <w:br/>
        <w:instrText xml:space="preserve">    ],</w:instrText>
      </w:r>
      <w:r w:rsidRPr="007254C0">
        <w:br/>
        <w:instrText xml:space="preserve">    "title": "An introduction to genetic algorithms",</w:instrText>
      </w:r>
      <w:r w:rsidRPr="007254C0">
        <w:br/>
        <w:instrText xml:space="preserve">    "publisher": "MIT press",</w:instrText>
      </w:r>
      <w:r w:rsidRPr="007254C0">
        <w:br/>
        <w:instrText xml:space="preserve">    "issued": {</w:instrText>
      </w:r>
      <w:r w:rsidRPr="007254C0">
        <w:br/>
        <w:instrText xml:space="preserve">     "date-parts": [</w:instrText>
      </w:r>
      <w:r w:rsidRPr="007254C0">
        <w:br/>
        <w:instrText xml:space="preserve">      [</w:instrText>
      </w:r>
      <w:r w:rsidRPr="007254C0">
        <w:br/>
        <w:instrText xml:space="preserve">       1998</w:instrText>
      </w:r>
      <w:r w:rsidRPr="007254C0">
        <w:br/>
        <w:instrText xml:space="preserve">      ]</w:instrText>
      </w:r>
      <w:r w:rsidRPr="007254C0">
        <w:br/>
        <w:instrText xml:space="preserve">     ]</w:instrText>
      </w:r>
      <w:r w:rsidRPr="007254C0">
        <w:br/>
        <w:instrText xml:space="preserve">    }</w:instrText>
      </w:r>
      <w:r w:rsidRPr="007254C0">
        <w:br/>
        <w:instrText xml:space="preserve">   }</w:instrText>
      </w:r>
      <w:r w:rsidRPr="007254C0">
        <w:br/>
        <w:instrText xml:space="preserve">  }</w:instrText>
      </w:r>
      <w:r w:rsidRPr="007254C0">
        <w:br/>
        <w:instrText xml:space="preserve"> ]</w:instrText>
      </w:r>
      <w:r w:rsidRPr="007254C0">
        <w:br/>
        <w:instrText>}</w:instrText>
      </w:r>
      <w:r w:rsidRPr="007254C0">
        <w:br/>
      </w:r>
      <w:r w:rsidRPr="007254C0">
        <w:fldChar w:fldCharType="separate"/>
      </w:r>
      <w:r w:rsidR="001576B1" w:rsidRPr="001576B1">
        <w:rPr>
          <w:noProof/>
        </w:rPr>
        <w:t>[6]</w:t>
      </w:r>
      <w:r w:rsidRPr="007254C0">
        <w:fldChar w:fldCharType="end"/>
      </w:r>
      <w:r w:rsidRPr="007254C0">
        <w:t>.</w:t>
      </w:r>
      <w:r w:rsidR="008D6898" w:rsidRPr="007254C0">
        <w:t xml:space="preserve"> In this </w:t>
      </w:r>
      <w:r w:rsidR="008D6898" w:rsidRPr="000E2BF7">
        <w:rPr>
          <w:noProof/>
        </w:rPr>
        <w:t>section</w:t>
      </w:r>
      <w:r w:rsidR="000E2BF7">
        <w:rPr>
          <w:noProof/>
        </w:rPr>
        <w:t>,</w:t>
      </w:r>
      <w:r w:rsidR="008D6898" w:rsidRPr="007254C0">
        <w:t xml:space="preserve"> we detail how we applied GA to </w:t>
      </w:r>
      <w:r w:rsidR="00424187" w:rsidRPr="007254C0">
        <w:t xml:space="preserve">solve the </w:t>
      </w:r>
      <w:r w:rsidR="008D6898" w:rsidRPr="007254C0">
        <w:t>retail trading problem</w:t>
      </w:r>
      <w:r w:rsidR="00424187" w:rsidRPr="007254C0">
        <w:t xml:space="preserve"> on the fly</w:t>
      </w:r>
      <w:r w:rsidR="008D6898" w:rsidRPr="007254C0">
        <w:t>.</w:t>
      </w:r>
      <w:r w:rsidRPr="007254C0">
        <w:t xml:space="preserve"> </w:t>
      </w:r>
    </w:p>
    <w:p w14:paraId="58F34199" w14:textId="52D0D473" w:rsidR="009D281E" w:rsidRPr="007254C0" w:rsidRDefault="009F51A8" w:rsidP="007254C0">
      <w:r w:rsidRPr="007254C0">
        <w:t xml:space="preserve">As noted before, AgentUDE17 has only one active tariff, which is required by the algorithm due to trackability of the changes in the tariff specification. </w:t>
      </w:r>
      <w:r w:rsidR="0036634B" w:rsidRPr="007254C0">
        <w:t xml:space="preserve">At the beginning of </w:t>
      </w:r>
      <w:r w:rsidR="002A6CD8" w:rsidRPr="007254C0">
        <w:t xml:space="preserve">the </w:t>
      </w:r>
      <w:r w:rsidR="0036634B" w:rsidRPr="007254C0">
        <w:t xml:space="preserve">games, AgentUDE17 always start with an offline data, called bootstrap data </w:t>
      </w:r>
      <m:oMath>
        <m:r>
          <w:rPr>
            <w:rFonts w:ascii="Cambria Math" w:hAnsi="Cambria Math"/>
          </w:rPr>
          <m:t>BD</m:t>
        </m:r>
      </m:oMath>
      <w:r w:rsidR="0036634B" w:rsidRPr="007254C0">
        <w:t xml:space="preserve">. </w:t>
      </w:r>
      <w:r w:rsidR="0036634B" w:rsidRPr="007254C0">
        <w:lastRenderedPageBreak/>
        <w:t>The bootstrap data initialize</w:t>
      </w:r>
      <w:proofErr w:type="spellStart"/>
      <w:r w:rsidR="00462127">
        <w:t>s</w:t>
      </w:r>
      <w:proofErr w:type="spellEnd"/>
      <w:r w:rsidR="0036634B" w:rsidRPr="007254C0">
        <w:t xml:space="preserve"> the variables</w:t>
      </w:r>
      <w:r w:rsidR="00545EBE" w:rsidRPr="007254C0">
        <w:t xml:space="preserve"> that will create the initial tariff</w:t>
      </w:r>
      <w:r w:rsidR="00CF6DBA" w:rsidRPr="007254C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ude</m:t>
            </m:r>
          </m:sub>
        </m:sSub>
      </m:oMath>
      <w:r w:rsidR="00545EBE" w:rsidRPr="007254C0">
        <w:t xml:space="preserve">. </w:t>
      </w:r>
      <w:r w:rsidR="009D281E" w:rsidRPr="007254C0">
        <w:t xml:space="preserve">To do it, we copy </w:t>
      </w:r>
      <w:r w:rsidR="00DD639F" w:rsidRPr="007254C0">
        <w:t>individuals</w:t>
      </w:r>
      <w:r w:rsidR="00B80432" w:rsidRPr="007254C0">
        <w:t xml:space="preserve"> and initial tariffs of competitors</w:t>
      </w:r>
      <w:r w:rsidR="009D281E" w:rsidRPr="007254C0">
        <w:t xml:space="preserve"> from </w:t>
      </w:r>
      <m:oMath>
        <m:r>
          <w:rPr>
            <w:rFonts w:ascii="Cambria Math" w:hAnsi="Cambria Math"/>
          </w:rPr>
          <m:t>BD</m:t>
        </m:r>
      </m:oMath>
      <w:r w:rsidR="009D281E" w:rsidRPr="007254C0">
        <w:t xml:space="preserve"> </w:t>
      </w:r>
      <w:r w:rsidR="0099364A">
        <w:t>to the</w:t>
      </w:r>
      <w:r w:rsidR="009D281E" w:rsidRPr="007254C0">
        <w:t xml:space="preserve"> local repository</w:t>
      </w:r>
      <w:r w:rsidR="00B80432" w:rsidRPr="007254C0">
        <w:t>:</w:t>
      </w:r>
      <w:r w:rsidR="009D281E" w:rsidRPr="007254C0"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4"/>
        <w:gridCol w:w="704"/>
      </w:tblGrid>
      <w:tr w:rsidR="009D281E" w14:paraId="670EBB4A" w14:textId="77777777" w:rsidTr="00C0184C">
        <w:tc>
          <w:tcPr>
            <w:tcW w:w="4491" w:type="pct"/>
            <w:vAlign w:val="center"/>
          </w:tcPr>
          <w:p w14:paraId="07285DD5" w14:textId="492819DE" w:rsidR="009D281E" w:rsidRPr="00A13959" w:rsidRDefault="001576B1" w:rsidP="00522E1B">
            <w:pPr>
              <w:spacing w:before="240" w:after="24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,…,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←BD[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,…,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509" w:type="pct"/>
            <w:vAlign w:val="center"/>
          </w:tcPr>
          <w:p w14:paraId="32A4604A" w14:textId="6F86B26F" w:rsidR="009D281E" w:rsidRDefault="009D281E" w:rsidP="00522E1B">
            <w:pPr>
              <w:spacing w:before="240" w:after="240"/>
              <w:jc w:val="center"/>
            </w:pPr>
            <w:r w:rsidRPr="002036B3">
              <w:rPr>
                <w:rFonts w:asciiTheme="minorHAnsi" w:hAnsiTheme="minorHAnsi" w:cstheme="minorHAnsi"/>
              </w:rPr>
              <w:t>(</w:t>
            </w:r>
            <w:r w:rsidRPr="002036B3">
              <w:rPr>
                <w:rFonts w:asciiTheme="minorHAnsi" w:hAnsiTheme="minorHAnsi" w:cstheme="minorHAnsi"/>
              </w:rPr>
              <w:fldChar w:fldCharType="begin"/>
            </w:r>
            <w:r w:rsidRPr="002036B3">
              <w:rPr>
                <w:rFonts w:asciiTheme="minorHAnsi" w:hAnsiTheme="minorHAnsi" w:cstheme="minorHAnsi"/>
              </w:rPr>
              <w:instrText xml:space="preserve"> SEQ Equation \* ARABIC </w:instrText>
            </w:r>
            <w:r w:rsidRPr="002036B3">
              <w:rPr>
                <w:rFonts w:asciiTheme="minorHAnsi" w:hAnsiTheme="minorHAnsi" w:cstheme="minorHAnsi"/>
              </w:rPr>
              <w:fldChar w:fldCharType="separate"/>
            </w:r>
            <w:r w:rsidR="00DB7010">
              <w:rPr>
                <w:rFonts w:asciiTheme="minorHAnsi" w:hAnsiTheme="minorHAnsi" w:cstheme="minorHAnsi"/>
                <w:noProof/>
              </w:rPr>
              <w:t>3</w:t>
            </w:r>
            <w:r w:rsidRPr="002036B3">
              <w:rPr>
                <w:rFonts w:asciiTheme="minorHAnsi" w:hAnsiTheme="minorHAnsi" w:cstheme="minorHAnsi"/>
              </w:rPr>
              <w:fldChar w:fldCharType="end"/>
            </w:r>
            <w:r w:rsidRPr="002036B3">
              <w:rPr>
                <w:rFonts w:asciiTheme="minorHAnsi" w:hAnsiTheme="minorHAnsi" w:cstheme="minorHAnsi"/>
              </w:rPr>
              <w:t>)</w:t>
            </w:r>
          </w:p>
        </w:tc>
      </w:tr>
      <w:tr w:rsidR="00C0184C" w14:paraId="15D4C1C8" w14:textId="77777777" w:rsidTr="00C018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91" w:type="pct"/>
            <w:tcBorders>
              <w:top w:val="nil"/>
              <w:left w:val="nil"/>
              <w:bottom w:val="nil"/>
              <w:right w:val="nil"/>
            </w:tcBorders>
          </w:tcPr>
          <w:p w14:paraId="45B670EA" w14:textId="22875E66" w:rsidR="00C0184C" w:rsidRPr="00A13959" w:rsidRDefault="001576B1" w:rsidP="00522E1B">
            <w:pPr>
              <w:spacing w:before="240" w:after="24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←BD[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</w:tcPr>
          <w:p w14:paraId="03169EBF" w14:textId="6D4AF867" w:rsidR="00C0184C" w:rsidRDefault="00C0184C" w:rsidP="00522E1B">
            <w:pPr>
              <w:spacing w:before="240" w:after="240"/>
              <w:jc w:val="center"/>
            </w:pPr>
            <w:r w:rsidRPr="002036B3">
              <w:rPr>
                <w:rFonts w:asciiTheme="minorHAnsi" w:hAnsiTheme="minorHAnsi" w:cstheme="minorHAnsi"/>
              </w:rPr>
              <w:t>(</w:t>
            </w:r>
            <w:r w:rsidRPr="002036B3">
              <w:rPr>
                <w:rFonts w:asciiTheme="minorHAnsi" w:hAnsiTheme="minorHAnsi" w:cstheme="minorHAnsi"/>
              </w:rPr>
              <w:fldChar w:fldCharType="begin"/>
            </w:r>
            <w:r w:rsidRPr="002036B3">
              <w:rPr>
                <w:rFonts w:asciiTheme="minorHAnsi" w:hAnsiTheme="minorHAnsi" w:cstheme="minorHAnsi"/>
              </w:rPr>
              <w:instrText xml:space="preserve"> SEQ Equation \* ARABIC </w:instrText>
            </w:r>
            <w:r w:rsidRPr="002036B3">
              <w:rPr>
                <w:rFonts w:asciiTheme="minorHAnsi" w:hAnsiTheme="minorHAnsi" w:cstheme="minorHAnsi"/>
              </w:rPr>
              <w:fldChar w:fldCharType="separate"/>
            </w:r>
            <w:r w:rsidR="00DB7010">
              <w:rPr>
                <w:rFonts w:asciiTheme="minorHAnsi" w:hAnsiTheme="minorHAnsi" w:cstheme="minorHAnsi"/>
                <w:noProof/>
              </w:rPr>
              <w:t>4</w:t>
            </w:r>
            <w:r w:rsidRPr="002036B3">
              <w:rPr>
                <w:rFonts w:asciiTheme="minorHAnsi" w:hAnsiTheme="minorHAnsi" w:cstheme="minorHAnsi"/>
              </w:rPr>
              <w:fldChar w:fldCharType="end"/>
            </w:r>
            <w:r w:rsidRPr="002036B3">
              <w:rPr>
                <w:rFonts w:asciiTheme="minorHAnsi" w:hAnsiTheme="minorHAnsi" w:cstheme="minorHAnsi"/>
              </w:rPr>
              <w:t>)</w:t>
            </w:r>
          </w:p>
        </w:tc>
      </w:tr>
    </w:tbl>
    <w:p w14:paraId="245AA5D3" w14:textId="1713DDC3" w:rsidR="009938ED" w:rsidRPr="00E56567" w:rsidRDefault="00522F92" w:rsidP="001642D4">
      <w:pPr>
        <w:pStyle w:val="p1a"/>
      </w:pPr>
      <w:r w:rsidRPr="00E56567">
        <w:t xml:space="preserve">The individuals are sorted in </w:t>
      </w:r>
      <w:r w:rsidR="002A6CD8" w:rsidRPr="00E56567">
        <w:t xml:space="preserve">a </w:t>
      </w:r>
      <w:r w:rsidRPr="00E56567">
        <w:t>way that t</w:t>
      </w:r>
      <w:r w:rsidR="00DD639F" w:rsidRPr="00E56567">
        <w:t xml:space="preserve">he healthiest individual is </w:t>
      </w:r>
      <w:r w:rsidR="00E21583" w:rsidRPr="00E56567">
        <w:t xml:space="preserve">always </w:t>
      </w:r>
      <w:r w:rsidRPr="00E56567">
        <w:t>placed</w:t>
      </w:r>
      <w:r w:rsidR="00DD639F" w:rsidRPr="00E56567">
        <w:t xml:space="preserve"> </w:t>
      </w:r>
      <w:r w:rsidR="00DD639F" w:rsidRPr="000E2BF7">
        <w:rPr>
          <w:noProof/>
        </w:rPr>
        <w:t>at</w:t>
      </w:r>
      <w:r w:rsidR="00DD639F" w:rsidRPr="00E56567">
        <w:t xml:space="preserve"> the first </w:t>
      </w:r>
      <w:r w:rsidR="00462127">
        <w:t>position</w:t>
      </w:r>
      <w:r w:rsidR="007254C0">
        <w:t xml:space="preserve"> whereas </w:t>
      </w:r>
      <w:r w:rsidR="00DD639F" w:rsidRPr="00E56567">
        <w:t>the weakest</w:t>
      </w:r>
      <w:r w:rsidR="007254C0">
        <w:t xml:space="preserve"> one</w:t>
      </w:r>
      <w:r w:rsidR="00DD639F" w:rsidRPr="00E56567">
        <w:t xml:space="preserve"> is placed at the last position. </w:t>
      </w:r>
      <w:r w:rsidR="007254C0">
        <w:t>Once the repositories are initialized with</w:t>
      </w:r>
      <w:r w:rsidR="00E21583" w:rsidRPr="00E56567">
        <w:t xml:space="preserve"> </w:t>
      </w:r>
      <m:oMath>
        <m:r>
          <w:rPr>
            <w:rFonts w:ascii="Cambria Math" w:hAnsi="Cambria Math"/>
          </w:rPr>
          <m:t>BD</m:t>
        </m:r>
      </m:oMath>
      <w:r w:rsidRPr="00E56567">
        <w:t xml:space="preserve"> and </w:t>
      </w:r>
      <w:r w:rsidR="007254C0">
        <w:t xml:space="preserve">after </w:t>
      </w:r>
      <w:r w:rsidRPr="00E56567">
        <w:t>every assessment period</w:t>
      </w:r>
      <w:r w:rsidR="00DD639F" w:rsidRPr="00E56567">
        <w:t xml:space="preserve">, we </w:t>
      </w:r>
      <w:r w:rsidRPr="00E56567">
        <w:t>decrease the</w:t>
      </w:r>
      <w:r w:rsidR="00DD639F" w:rsidRPr="00E56567">
        <w:t xml:space="preserve"> fitness values</w:t>
      </w:r>
      <w:r w:rsidRPr="00E56567">
        <w:t xml:space="preserve"> of all individuals</w:t>
      </w:r>
      <w:r w:rsidR="00963915" w:rsidRPr="00E56567">
        <w:t xml:space="preserve"> with </w:t>
      </w:r>
      <w:r w:rsidR="007B2DB1" w:rsidRPr="00E56567">
        <w:t>a</w:t>
      </w:r>
      <w:r w:rsidR="00963915" w:rsidRPr="00E56567">
        <w:t xml:space="preserve"> negative constant</w:t>
      </w:r>
      <w:r w:rsidR="009938ED" w:rsidRPr="00E5656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bias</m:t>
            </m:r>
          </m:sub>
        </m:sSub>
      </m:oMath>
      <w:r w:rsidRPr="00E56567">
        <w:t xml:space="preserve"> to prevent the biased behavior.</w:t>
      </w:r>
      <w:r w:rsidR="007B2DB1" w:rsidRPr="00E56567">
        <w:t xml:space="preserve"> The biased behavior occurs when an individual has relative</w:t>
      </w:r>
      <w:r w:rsidR="007254C0">
        <w:t>ly</w:t>
      </w:r>
      <w:r w:rsidR="007B2DB1" w:rsidRPr="00E56567">
        <w:t xml:space="preserve"> high fitness value among others and its chromosomes are outdated</w:t>
      </w:r>
      <w:r w:rsidR="00890B94" w:rsidRPr="00E56567">
        <w:t xml:space="preserve"> due to </w:t>
      </w:r>
      <w:r w:rsidR="007254C0">
        <w:t>a significant</w:t>
      </w:r>
      <w:r w:rsidR="00890B94" w:rsidRPr="00E56567">
        <w:t xml:space="preserve"> change in the </w:t>
      </w:r>
      <w:r w:rsidR="007B2DB1" w:rsidRPr="00E56567">
        <w:t xml:space="preserve">economic environment. Therefore, </w:t>
      </w:r>
      <w:r w:rsidR="002A6CD8" w:rsidRPr="00E56567">
        <w:t>we make sure</w:t>
      </w:r>
      <w:r w:rsidR="00E21583" w:rsidRPr="00E56567">
        <w:t xml:space="preserve"> that </w:t>
      </w:r>
      <w:r w:rsidR="00DD639F" w:rsidRPr="00E56567">
        <w:t xml:space="preserve">a </w:t>
      </w:r>
      <w:r w:rsidRPr="00E56567">
        <w:t>new individual</w:t>
      </w:r>
      <w:r w:rsidR="00DD639F" w:rsidRPr="00E56567">
        <w:t xml:space="preserve"> is added to the</w:t>
      </w:r>
      <w:r w:rsidR="00D80101" w:rsidRPr="00E56567">
        <w:t xml:space="preserve"> </w:t>
      </w:r>
      <w:r w:rsidR="00890B94" w:rsidRPr="00E56567">
        <w:t>population, ranked in</w:t>
      </w:r>
      <w:r w:rsidR="00D80101" w:rsidRPr="00E56567">
        <w:t xml:space="preserve"> </w:t>
      </w:r>
      <w:r w:rsidR="00890B94" w:rsidRPr="00E56567">
        <w:t>a top position</w:t>
      </w:r>
      <w:r w:rsidR="00DD639F" w:rsidRPr="00E56567">
        <w:t>.</w:t>
      </w:r>
      <w:r w:rsidR="00D80101" w:rsidRPr="00E56567">
        <w:t xml:space="preserve"> </w:t>
      </w:r>
      <w:r w:rsidR="009938ED" w:rsidRPr="00E56567">
        <w:t>We define the bias constant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4"/>
        <w:gridCol w:w="704"/>
      </w:tblGrid>
      <w:tr w:rsidR="009938ED" w14:paraId="0A7E26E7" w14:textId="77777777" w:rsidTr="00E11A1E">
        <w:tc>
          <w:tcPr>
            <w:tcW w:w="4491" w:type="pct"/>
            <w:vAlign w:val="center"/>
          </w:tcPr>
          <w:p w14:paraId="44984CA5" w14:textId="11A73B89" w:rsidR="009938ED" w:rsidRPr="00A13959" w:rsidRDefault="001576B1" w:rsidP="00E11A1E">
            <w:pPr>
              <w:spacing w:before="240" w:after="24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bias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bSup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bias-cons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09" w:type="pct"/>
            <w:vAlign w:val="center"/>
          </w:tcPr>
          <w:p w14:paraId="21C12A3D" w14:textId="301CF4F9" w:rsidR="009938ED" w:rsidRDefault="009938ED" w:rsidP="00E11A1E">
            <w:pPr>
              <w:spacing w:before="240" w:after="240"/>
              <w:jc w:val="center"/>
            </w:pPr>
            <w:r w:rsidRPr="002036B3">
              <w:rPr>
                <w:rFonts w:asciiTheme="minorHAnsi" w:hAnsiTheme="minorHAnsi" w:cstheme="minorHAnsi"/>
              </w:rPr>
              <w:t>(</w:t>
            </w:r>
            <w:r w:rsidRPr="002036B3">
              <w:rPr>
                <w:rFonts w:asciiTheme="minorHAnsi" w:hAnsiTheme="minorHAnsi" w:cstheme="minorHAnsi"/>
              </w:rPr>
              <w:fldChar w:fldCharType="begin"/>
            </w:r>
            <w:r w:rsidRPr="002036B3">
              <w:rPr>
                <w:rFonts w:asciiTheme="minorHAnsi" w:hAnsiTheme="minorHAnsi" w:cstheme="minorHAnsi"/>
              </w:rPr>
              <w:instrText xml:space="preserve"> SEQ Equation \* ARABIC </w:instrText>
            </w:r>
            <w:r w:rsidRPr="002036B3">
              <w:rPr>
                <w:rFonts w:asciiTheme="minorHAnsi" w:hAnsiTheme="minorHAnsi" w:cstheme="minorHAnsi"/>
              </w:rPr>
              <w:fldChar w:fldCharType="separate"/>
            </w:r>
            <w:r w:rsidR="00DB7010">
              <w:rPr>
                <w:rFonts w:asciiTheme="minorHAnsi" w:hAnsiTheme="minorHAnsi" w:cstheme="minorHAnsi"/>
                <w:noProof/>
              </w:rPr>
              <w:t>5</w:t>
            </w:r>
            <w:r w:rsidRPr="002036B3">
              <w:rPr>
                <w:rFonts w:asciiTheme="minorHAnsi" w:hAnsiTheme="minorHAnsi" w:cstheme="minorHAnsi"/>
              </w:rPr>
              <w:fldChar w:fldCharType="end"/>
            </w:r>
            <w:r w:rsidRPr="002036B3">
              <w:rPr>
                <w:rFonts w:asciiTheme="minorHAnsi" w:hAnsiTheme="minorHAnsi" w:cstheme="minorHAnsi"/>
              </w:rPr>
              <w:t>)</w:t>
            </w:r>
          </w:p>
        </w:tc>
      </w:tr>
    </w:tbl>
    <w:p w14:paraId="61B422E0" w14:textId="2B4AD3F6" w:rsidR="000D4A57" w:rsidRDefault="00E04BAF" w:rsidP="001642D4">
      <w:pPr>
        <w:pStyle w:val="p1a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bias-cons</m:t>
            </m:r>
          </m:sub>
        </m:sSub>
      </m:oMath>
      <w:r>
        <w:t xml:space="preserve"> is an experimental</w:t>
      </w:r>
      <w:proofErr w:type="spellStart"/>
      <w:r w:rsidR="00DE3467">
        <w:t>ly</w:t>
      </w:r>
      <w:proofErr w:type="spellEnd"/>
      <w:r w:rsidR="00DE3467">
        <w:t xml:space="preserve"> determined</w:t>
      </w:r>
      <w:r>
        <w:t xml:space="preserve"> </w:t>
      </w:r>
      <w:r w:rsidR="00DE3467">
        <w:t>integer</w:t>
      </w:r>
      <w:r>
        <w:t xml:space="preserve">. </w:t>
      </w:r>
      <w:r w:rsidR="00890B94">
        <w:t>In addition to the competitors’ tariffs (see Formula 2), new published tariffs are added to the tariff repository</w:t>
      </w:r>
      <w:r w:rsidR="00545EBE">
        <w:t>.</w:t>
      </w:r>
      <w:r w:rsidR="00EE0685">
        <w:t xml:space="preserve"> Therefore, </w:t>
      </w:r>
      <w:r w:rsidR="00B34D2F">
        <w:t>we</w:t>
      </w:r>
      <w:r w:rsidR="000D4A57">
        <w:t xml:space="preserve"> </w:t>
      </w:r>
      <w:r w:rsidR="00B34D2F">
        <w:t>calculate</w:t>
      </w:r>
      <w:r w:rsidR="000D4A57">
        <w:t xml:space="preserve"> the baseline price</w:t>
      </w:r>
      <w:r w:rsidR="00890B94">
        <w:t xml:space="preserve"> before and after each assessment period</w:t>
      </w:r>
      <w:r w:rsidR="000D4A57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4"/>
        <w:gridCol w:w="704"/>
      </w:tblGrid>
      <w:tr w:rsidR="000D4A57" w14:paraId="206438F3" w14:textId="77777777" w:rsidTr="00522E1B">
        <w:tc>
          <w:tcPr>
            <w:tcW w:w="4491" w:type="pct"/>
            <w:vAlign w:val="center"/>
          </w:tcPr>
          <w:p w14:paraId="0E69733C" w14:textId="209FA86F" w:rsidR="000D4A57" w:rsidRPr="00A13959" w:rsidRDefault="001576B1" w:rsidP="00522E1B">
            <w:pPr>
              <w:spacing w:before="240" w:after="24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base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 xml:space="preserve"> i≠ude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509" w:type="pct"/>
            <w:vAlign w:val="center"/>
          </w:tcPr>
          <w:p w14:paraId="7E766DEE" w14:textId="6750FC1D" w:rsidR="000D4A57" w:rsidRDefault="000D4A57" w:rsidP="00522E1B">
            <w:pPr>
              <w:spacing w:before="240" w:after="240"/>
              <w:jc w:val="center"/>
            </w:pPr>
            <w:r w:rsidRPr="002036B3">
              <w:rPr>
                <w:rFonts w:asciiTheme="minorHAnsi" w:hAnsiTheme="minorHAnsi" w:cstheme="minorHAnsi"/>
              </w:rPr>
              <w:t>(</w:t>
            </w:r>
            <w:r w:rsidRPr="002036B3">
              <w:rPr>
                <w:rFonts w:asciiTheme="minorHAnsi" w:hAnsiTheme="minorHAnsi" w:cstheme="minorHAnsi"/>
              </w:rPr>
              <w:fldChar w:fldCharType="begin"/>
            </w:r>
            <w:r w:rsidRPr="002036B3">
              <w:rPr>
                <w:rFonts w:asciiTheme="minorHAnsi" w:hAnsiTheme="minorHAnsi" w:cstheme="minorHAnsi"/>
              </w:rPr>
              <w:instrText xml:space="preserve"> SEQ Equation \* ARABIC </w:instrText>
            </w:r>
            <w:r w:rsidRPr="002036B3">
              <w:rPr>
                <w:rFonts w:asciiTheme="minorHAnsi" w:hAnsiTheme="minorHAnsi" w:cstheme="minorHAnsi"/>
              </w:rPr>
              <w:fldChar w:fldCharType="separate"/>
            </w:r>
            <w:r w:rsidR="00DB7010">
              <w:rPr>
                <w:rFonts w:asciiTheme="minorHAnsi" w:hAnsiTheme="minorHAnsi" w:cstheme="minorHAnsi"/>
                <w:noProof/>
              </w:rPr>
              <w:t>6</w:t>
            </w:r>
            <w:r w:rsidRPr="002036B3">
              <w:rPr>
                <w:rFonts w:asciiTheme="minorHAnsi" w:hAnsiTheme="minorHAnsi" w:cstheme="minorHAnsi"/>
              </w:rPr>
              <w:fldChar w:fldCharType="end"/>
            </w:r>
            <w:r w:rsidRPr="002036B3">
              <w:rPr>
                <w:rFonts w:asciiTheme="minorHAnsi" w:hAnsiTheme="minorHAnsi" w:cstheme="minorHAnsi"/>
              </w:rPr>
              <w:t>)</w:t>
            </w:r>
          </w:p>
        </w:tc>
      </w:tr>
    </w:tbl>
    <w:p w14:paraId="51C942D6" w14:textId="20950B88" w:rsidR="00C01854" w:rsidRDefault="006610BA" w:rsidP="001642D4">
      <w:pPr>
        <w:pStyle w:val="p1a"/>
      </w:pPr>
      <w:r>
        <w:t>w</w:t>
      </w:r>
      <w:r w:rsidR="004E40ED">
        <w:t xml:space="preserve">here </w:t>
      </w:r>
      <m:oMath>
        <m:r>
          <w:rPr>
            <w:rFonts w:ascii="Cambria Math" w:hAnsi="Cambria Math"/>
          </w:rPr>
          <m:t>i</m:t>
        </m:r>
      </m:oMath>
      <w:r w:rsidR="004E40ED">
        <w:t xml:space="preserve"> is the number of active</w:t>
      </w:r>
      <w:r w:rsidR="0058662E">
        <w:t xml:space="preserve"> </w:t>
      </w:r>
      <w:r w:rsidR="004E40ED">
        <w:t>tariffs</w:t>
      </w:r>
      <w:r w:rsidR="0058662E">
        <w:t xml:space="preserve"> in the tariff </w:t>
      </w:r>
      <w:proofErr w:type="gramStart"/>
      <w:r w:rsidR="0058662E">
        <w:t>repository</w:t>
      </w:r>
      <w:r w:rsidR="004E40ED">
        <w:t>.</w:t>
      </w:r>
      <w:proofErr w:type="gramEnd"/>
      <w:r w:rsidR="004E40ED">
        <w:t xml:space="preserve"> </w:t>
      </w:r>
      <w:r w:rsidR="00C01854">
        <w:t xml:space="preserve">One cycle in GA is called a generation, and it consists of selection, crossover and mutation steps, as shown in Fig. </w:t>
      </w:r>
      <w:r w:rsidR="00CF3636">
        <w:t>1</w:t>
      </w:r>
      <w:r w:rsidR="00C01854">
        <w:t>.</w:t>
      </w:r>
      <w:r w:rsidR="00E8471C">
        <w:t xml:space="preserve"> </w:t>
      </w:r>
      <w:r w:rsidR="000C03CC">
        <w:t>A new child is created just after the assessment period.</w:t>
      </w:r>
    </w:p>
    <w:p w14:paraId="3FACD695" w14:textId="77777777" w:rsidR="006B6713" w:rsidRDefault="00164B19" w:rsidP="006B6713">
      <w:pPr>
        <w:pStyle w:val="figurecaption"/>
      </w:pPr>
      <w:r>
        <w:rPr>
          <w:noProof/>
          <w:lang w:val="de-DE"/>
        </w:rPr>
        <w:drawing>
          <wp:inline distT="0" distB="0" distL="0" distR="0" wp14:anchorId="0505FE20" wp14:editId="35195BF5">
            <wp:extent cx="3451185" cy="9720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ssover-mutation.em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7"/>
                    <a:stretch/>
                  </pic:blipFill>
                  <pic:spPr bwMode="auto">
                    <a:xfrm>
                      <a:off x="0" y="0"/>
                      <a:ext cx="3451185" cy="9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C6A3D" w14:textId="6EC9481B" w:rsidR="00164B19" w:rsidRPr="00164B19" w:rsidRDefault="006B6713" w:rsidP="006B6713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DB7010"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 w:rsidR="00027F03" w:rsidRPr="006B6713">
        <w:t>Crossover</w:t>
      </w:r>
      <w:r w:rsidR="00027F03" w:rsidRPr="00027F03">
        <w:t xml:space="preserve"> and mutation steps in our</w:t>
      </w:r>
      <w:r w:rsidR="00027F03">
        <w:t xml:space="preserve"> genetic algorithm.</w:t>
      </w:r>
    </w:p>
    <w:p w14:paraId="237F455F" w14:textId="34E1D929" w:rsidR="000E5990" w:rsidRPr="00E56567" w:rsidRDefault="000C03CC" w:rsidP="001642D4">
      <w:pPr>
        <w:pStyle w:val="p1a"/>
      </w:pPr>
      <w:r w:rsidRPr="00E56567">
        <w:t xml:space="preserve">In the selection process, we only pick the first two </w:t>
      </w:r>
      <w:r w:rsidR="009B374C" w:rsidRPr="00E56567">
        <w:t>individuals</w:t>
      </w:r>
      <w:r w:rsidRPr="00E56567">
        <w:t xml:space="preserve"> as new parents from the repository, which is called elitism. The reason behind it that tariff specifications can rapidly be outdated due to changing conditions</w:t>
      </w:r>
      <w:r w:rsidR="008C51A1" w:rsidRPr="00E56567">
        <w:t xml:space="preserve"> either</w:t>
      </w:r>
      <w:r w:rsidRPr="00E56567">
        <w:t xml:space="preserve"> in the market</w:t>
      </w:r>
      <w:r w:rsidR="008C51A1" w:rsidRPr="00E56567">
        <w:t>s</w:t>
      </w:r>
      <w:r w:rsidRPr="00E56567">
        <w:t xml:space="preserve"> </w:t>
      </w:r>
      <w:r w:rsidR="008C51A1" w:rsidRPr="00E56567">
        <w:t>or in the retail policies of</w:t>
      </w:r>
      <w:r w:rsidRPr="00E56567">
        <w:t xml:space="preserve"> competitors.</w:t>
      </w:r>
      <w:r w:rsidR="009B374C" w:rsidRPr="00E56567">
        <w:t xml:space="preserve"> </w:t>
      </w:r>
      <w:r w:rsidR="00251540" w:rsidRPr="00E56567">
        <w:t xml:space="preserve">In the crossover process, we determine a random point between genes. As illustrated in Fig. </w:t>
      </w:r>
      <w:r w:rsidR="00CF3636">
        <w:t>1</w:t>
      </w:r>
      <w:r w:rsidR="00251540" w:rsidRPr="00E56567">
        <w:t xml:space="preserve">, </w:t>
      </w:r>
      <w:r w:rsidR="007254C0">
        <w:t xml:space="preserve">the genes on the </w:t>
      </w:r>
      <w:r w:rsidR="00251540" w:rsidRPr="00E56567">
        <w:t>left side are kept in child 1 and chil</w:t>
      </w:r>
      <w:r w:rsidR="008C51A1" w:rsidRPr="00E56567">
        <w:t>d</w:t>
      </w:r>
      <w:r w:rsidR="00251540" w:rsidRPr="00E56567">
        <w:t xml:space="preserve"> 2, whereas </w:t>
      </w:r>
      <w:r w:rsidR="007254C0">
        <w:t xml:space="preserve">the ones on the </w:t>
      </w:r>
      <w:r w:rsidR="00251540" w:rsidRPr="00E56567">
        <w:t xml:space="preserve">right side are appended to child 2 and child 1, respectively. </w:t>
      </w:r>
      <w:r w:rsidR="00FB28C7" w:rsidRPr="00E56567">
        <w:t xml:space="preserve">The </w:t>
      </w:r>
      <w:r w:rsidR="00FB28C7" w:rsidRPr="00E56567">
        <w:lastRenderedPageBreak/>
        <w:t xml:space="preserve">crossover process results in two new children. </w:t>
      </w:r>
      <w:r w:rsidR="00FF6FCA" w:rsidRPr="00E56567">
        <w:t xml:space="preserve">Afterwards, we randomly pick one </w:t>
      </w:r>
      <w:r w:rsidR="008C51A1" w:rsidRPr="00E56567">
        <w:t xml:space="preserve">of </w:t>
      </w:r>
      <w:r w:rsidR="00FF6FCA" w:rsidRPr="00E56567">
        <w:t xml:space="preserve">the children to apply the mutation process. </w:t>
      </w:r>
      <w:r w:rsidR="00D60800" w:rsidRPr="00E56567">
        <w:t xml:space="preserve">The new chromosome is denoted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avg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ude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̀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ude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ude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ewp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ude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cl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ude</m:t>
                    </m:r>
                  </m:sub>
                </m:sSub>
              </m:sup>
            </m:sSup>
          </m:e>
        </m:d>
      </m:oMath>
      <w:r w:rsidR="00C428EA" w:rsidRPr="00E56567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4"/>
        <w:gridCol w:w="704"/>
      </w:tblGrid>
      <w:tr w:rsidR="000E5990" w14:paraId="22D0610E" w14:textId="77777777" w:rsidTr="00522E1B">
        <w:tc>
          <w:tcPr>
            <w:tcW w:w="4491" w:type="pct"/>
            <w:vAlign w:val="center"/>
          </w:tcPr>
          <w:p w14:paraId="649525A0" w14:textId="248BAAC8" w:rsidR="000E5990" w:rsidRPr="00A13959" w:rsidRDefault="001576B1" w:rsidP="00522E1B">
            <w:pPr>
              <w:spacing w:before="240" w:after="24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</w:rPr>
                  <m:t>←crossover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509" w:type="pct"/>
            <w:vAlign w:val="center"/>
          </w:tcPr>
          <w:p w14:paraId="48D15C57" w14:textId="343F0B49" w:rsidR="000E5990" w:rsidRDefault="000E5990" w:rsidP="00522E1B">
            <w:pPr>
              <w:spacing w:before="240" w:after="240"/>
              <w:jc w:val="center"/>
            </w:pPr>
            <w:r w:rsidRPr="002036B3">
              <w:rPr>
                <w:rFonts w:asciiTheme="minorHAnsi" w:hAnsiTheme="minorHAnsi" w:cstheme="minorHAnsi"/>
              </w:rPr>
              <w:t>(</w:t>
            </w:r>
            <w:r w:rsidRPr="002036B3">
              <w:rPr>
                <w:rFonts w:asciiTheme="minorHAnsi" w:hAnsiTheme="minorHAnsi" w:cstheme="minorHAnsi"/>
              </w:rPr>
              <w:fldChar w:fldCharType="begin"/>
            </w:r>
            <w:r w:rsidRPr="002036B3">
              <w:rPr>
                <w:rFonts w:asciiTheme="minorHAnsi" w:hAnsiTheme="minorHAnsi" w:cstheme="minorHAnsi"/>
              </w:rPr>
              <w:instrText xml:space="preserve"> SEQ Equation \* ARABIC </w:instrText>
            </w:r>
            <w:r w:rsidRPr="002036B3">
              <w:rPr>
                <w:rFonts w:asciiTheme="minorHAnsi" w:hAnsiTheme="minorHAnsi" w:cstheme="minorHAnsi"/>
              </w:rPr>
              <w:fldChar w:fldCharType="separate"/>
            </w:r>
            <w:r w:rsidR="00DB7010">
              <w:rPr>
                <w:rFonts w:asciiTheme="minorHAnsi" w:hAnsiTheme="minorHAnsi" w:cstheme="minorHAnsi"/>
                <w:noProof/>
              </w:rPr>
              <w:t>7</w:t>
            </w:r>
            <w:r w:rsidRPr="002036B3">
              <w:rPr>
                <w:rFonts w:asciiTheme="minorHAnsi" w:hAnsiTheme="minorHAnsi" w:cstheme="minorHAnsi"/>
              </w:rPr>
              <w:fldChar w:fldCharType="end"/>
            </w:r>
            <w:r w:rsidRPr="002036B3">
              <w:rPr>
                <w:rFonts w:asciiTheme="minorHAnsi" w:hAnsiTheme="minorHAnsi" w:cstheme="minorHAnsi"/>
              </w:rPr>
              <w:t>)</w:t>
            </w:r>
          </w:p>
        </w:tc>
      </w:tr>
    </w:tbl>
    <w:p w14:paraId="41DC73D5" w14:textId="41034ACD" w:rsidR="00BC68B8" w:rsidRPr="001642D4" w:rsidRDefault="00BC68B8" w:rsidP="001642D4">
      <w:pPr>
        <w:pStyle w:val="p1a"/>
      </w:pPr>
      <w:r>
        <w:t>Which is subject to</w:t>
      </w:r>
      <w:r w:rsidR="002F71EA">
        <w:t xml:space="preserve"> (</w:t>
      </w:r>
      <w:r w:rsidR="0051343A">
        <w:t>8</w:t>
      </w:r>
      <w:r w:rsidR="002F71EA">
        <w:t>)</w:t>
      </w:r>
      <w:r w:rsidR="0051343A">
        <w:t xml:space="preserve"> and (9)</w:t>
      </w:r>
      <w:r w:rsidR="002F71EA">
        <w:t xml:space="preserve">: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4"/>
        <w:gridCol w:w="704"/>
      </w:tblGrid>
      <w:tr w:rsidR="00BC68B8" w14:paraId="46ED5681" w14:textId="77777777" w:rsidTr="00522E1B">
        <w:tc>
          <w:tcPr>
            <w:tcW w:w="4491" w:type="pct"/>
            <w:vAlign w:val="center"/>
          </w:tcPr>
          <w:p w14:paraId="41547943" w14:textId="62FADDBD" w:rsidR="00BC68B8" w:rsidRPr="00A13959" w:rsidRDefault="001576B1" w:rsidP="00522E1B">
            <w:pPr>
              <w:spacing w:before="240" w:after="24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bottom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base</m:t>
                    </m:r>
                  </m:sub>
                </m:sSub>
              </m:oMath>
            </m:oMathPara>
          </w:p>
        </w:tc>
        <w:tc>
          <w:tcPr>
            <w:tcW w:w="509" w:type="pct"/>
            <w:vAlign w:val="center"/>
          </w:tcPr>
          <w:p w14:paraId="60BCD2BC" w14:textId="68E96AFC" w:rsidR="00BC68B8" w:rsidRDefault="00BC68B8" w:rsidP="00522E1B">
            <w:pPr>
              <w:spacing w:before="240" w:after="240"/>
              <w:jc w:val="center"/>
            </w:pPr>
            <w:r w:rsidRPr="002036B3">
              <w:rPr>
                <w:rFonts w:asciiTheme="minorHAnsi" w:hAnsiTheme="minorHAnsi" w:cstheme="minorHAnsi"/>
              </w:rPr>
              <w:t>(</w:t>
            </w:r>
            <w:r w:rsidRPr="002036B3">
              <w:rPr>
                <w:rFonts w:asciiTheme="minorHAnsi" w:hAnsiTheme="minorHAnsi" w:cstheme="minorHAnsi"/>
              </w:rPr>
              <w:fldChar w:fldCharType="begin"/>
            </w:r>
            <w:r w:rsidRPr="002036B3">
              <w:rPr>
                <w:rFonts w:asciiTheme="minorHAnsi" w:hAnsiTheme="minorHAnsi" w:cstheme="minorHAnsi"/>
              </w:rPr>
              <w:instrText xml:space="preserve"> SEQ Equation \* ARABIC </w:instrText>
            </w:r>
            <w:r w:rsidRPr="002036B3">
              <w:rPr>
                <w:rFonts w:asciiTheme="minorHAnsi" w:hAnsiTheme="minorHAnsi" w:cstheme="minorHAnsi"/>
              </w:rPr>
              <w:fldChar w:fldCharType="separate"/>
            </w:r>
            <w:r w:rsidR="00DB7010">
              <w:rPr>
                <w:rFonts w:asciiTheme="minorHAnsi" w:hAnsiTheme="minorHAnsi" w:cstheme="minorHAnsi"/>
                <w:noProof/>
              </w:rPr>
              <w:t>8</w:t>
            </w:r>
            <w:r w:rsidRPr="002036B3">
              <w:rPr>
                <w:rFonts w:asciiTheme="minorHAnsi" w:hAnsiTheme="minorHAnsi" w:cstheme="minorHAnsi"/>
              </w:rPr>
              <w:fldChar w:fldCharType="end"/>
            </w:r>
            <w:r w:rsidRPr="002036B3">
              <w:rPr>
                <w:rFonts w:asciiTheme="minorHAnsi" w:hAnsiTheme="minorHAnsi" w:cstheme="minorHAnsi"/>
              </w:rPr>
              <w:t>)</w:t>
            </w:r>
          </w:p>
        </w:tc>
      </w:tr>
      <w:tr w:rsidR="00950DC0" w14:paraId="3A074140" w14:textId="77777777" w:rsidTr="00950DC0">
        <w:tc>
          <w:tcPr>
            <w:tcW w:w="4491" w:type="pct"/>
          </w:tcPr>
          <w:p w14:paraId="621BE8A3" w14:textId="63009687" w:rsidR="00950DC0" w:rsidRPr="00A13959" w:rsidRDefault="001576B1" w:rsidP="00E11A1E">
            <w:pPr>
              <w:spacing w:before="240" w:after="24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ude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09" w:type="pct"/>
          </w:tcPr>
          <w:p w14:paraId="63B88D07" w14:textId="57B93BED" w:rsidR="00950DC0" w:rsidRDefault="00950DC0" w:rsidP="00E11A1E">
            <w:pPr>
              <w:spacing w:before="240" w:after="240"/>
              <w:jc w:val="center"/>
            </w:pPr>
            <w:r w:rsidRPr="002036B3">
              <w:rPr>
                <w:rFonts w:asciiTheme="minorHAnsi" w:hAnsiTheme="minorHAnsi" w:cstheme="minorHAnsi"/>
              </w:rPr>
              <w:t>(</w:t>
            </w:r>
            <w:r w:rsidRPr="002036B3">
              <w:rPr>
                <w:rFonts w:asciiTheme="minorHAnsi" w:hAnsiTheme="minorHAnsi" w:cstheme="minorHAnsi"/>
              </w:rPr>
              <w:fldChar w:fldCharType="begin"/>
            </w:r>
            <w:r w:rsidRPr="002036B3">
              <w:rPr>
                <w:rFonts w:asciiTheme="minorHAnsi" w:hAnsiTheme="minorHAnsi" w:cstheme="minorHAnsi"/>
              </w:rPr>
              <w:instrText xml:space="preserve"> SEQ Equation \* ARABIC </w:instrText>
            </w:r>
            <w:r w:rsidRPr="002036B3">
              <w:rPr>
                <w:rFonts w:asciiTheme="minorHAnsi" w:hAnsiTheme="minorHAnsi" w:cstheme="minorHAnsi"/>
              </w:rPr>
              <w:fldChar w:fldCharType="separate"/>
            </w:r>
            <w:r w:rsidR="00DB7010">
              <w:rPr>
                <w:rFonts w:asciiTheme="minorHAnsi" w:hAnsiTheme="minorHAnsi" w:cstheme="minorHAnsi"/>
                <w:noProof/>
              </w:rPr>
              <w:t>9</w:t>
            </w:r>
            <w:r w:rsidRPr="002036B3">
              <w:rPr>
                <w:rFonts w:asciiTheme="minorHAnsi" w:hAnsiTheme="minorHAnsi" w:cstheme="minorHAnsi"/>
              </w:rPr>
              <w:fldChar w:fldCharType="end"/>
            </w:r>
            <w:r w:rsidRPr="002036B3">
              <w:rPr>
                <w:rFonts w:asciiTheme="minorHAnsi" w:hAnsiTheme="minorHAnsi" w:cstheme="minorHAnsi"/>
              </w:rPr>
              <w:t>)</w:t>
            </w:r>
          </w:p>
        </w:tc>
      </w:tr>
    </w:tbl>
    <w:p w14:paraId="41390290" w14:textId="79B5A8B0" w:rsidR="00933BA8" w:rsidRDefault="000E1875" w:rsidP="001642D4">
      <w:pPr>
        <w:pStyle w:val="p1a"/>
      </w:pPr>
      <w:r>
        <w:t>w</w:t>
      </w:r>
      <w:r w:rsidR="001546C7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1546C7">
        <w:t xml:space="preserve"> is a </w:t>
      </w:r>
      <w:r w:rsidR="00812312">
        <w:t>mutation</w:t>
      </w:r>
      <w:r w:rsidR="001546C7">
        <w:t xml:space="preserve"> constant and it determines the value range in which tariff prices can be </w:t>
      </w:r>
      <w:proofErr w:type="gramStart"/>
      <w:r w:rsidR="001546C7">
        <w:t>defined.</w:t>
      </w:r>
      <w:proofErr w:type="gramEnd"/>
      <w:r>
        <w:t xml:space="preserve"> Therefore, i</w:t>
      </w:r>
      <w:r w:rsidR="001546C7">
        <w:t>f condition (9)</w:t>
      </w:r>
      <w:r>
        <w:t xml:space="preserve"> is not satisfied, then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avg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ude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base</m:t>
            </m:r>
          </m:sub>
        </m:sSub>
      </m:oMath>
      <w:r>
        <w:t>.</w:t>
      </w:r>
      <w:r w:rsidR="001546C7">
        <w:t xml:space="preserve"> </w:t>
      </w:r>
      <w:r>
        <w:t>Likewise, i</w:t>
      </w:r>
      <w:r w:rsidR="0038063A">
        <w:t>f</w:t>
      </w:r>
      <w:r>
        <w:t xml:space="preserve"> </w:t>
      </w:r>
      <w:r w:rsidR="0038063A">
        <w:t>condition</w:t>
      </w:r>
      <w:r>
        <w:t xml:space="preserve"> (8)</w:t>
      </w:r>
      <w:r w:rsidR="0038063A">
        <w:t xml:space="preserve"> is not satisfied, then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avg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ude</m:t>
                </m:r>
              </m:sub>
            </m:sSub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bottom</m:t>
            </m:r>
          </m:sub>
        </m:sSub>
      </m:oMath>
      <w:r w:rsidR="0038063A">
        <w:t>.</w:t>
      </w:r>
      <w:r>
        <w:t xml:space="preserve"> </w:t>
      </w:r>
      <w:r w:rsidR="0038063A">
        <w:t xml:space="preserve"> </w:t>
      </w:r>
      <w:r w:rsidR="00F720F3">
        <w:t xml:space="preserve">We apply </w:t>
      </w:r>
      <w:r w:rsidR="00801B04">
        <w:t xml:space="preserve">a random </w:t>
      </w:r>
      <w:r w:rsidR="00F720F3">
        <w:t xml:space="preserve">mutation to </w:t>
      </w:r>
      <w:r w:rsidR="00801B04">
        <w:t xml:space="preserve">all genes, </w:t>
      </w:r>
      <w:r w:rsidR="008C51A1">
        <w:t>subject to</w:t>
      </w:r>
      <w:r w:rsidR="00801B04">
        <w:t xml:space="preserve"> the constraints (8) and (9). We </w:t>
      </w:r>
      <w:r w:rsidR="00CF2F67">
        <w:t xml:space="preserve">randomly </w:t>
      </w:r>
      <w:r w:rsidR="00801B04">
        <w:t>define the new values</w:t>
      </w:r>
      <w:r w:rsidR="00CF2F67">
        <w:t>, satisfying the following conditions</w:t>
      </w:r>
      <w:r w:rsidR="00801B04"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50"/>
        <w:gridCol w:w="768"/>
      </w:tblGrid>
      <w:tr w:rsidR="00801B04" w14:paraId="71F322CC" w14:textId="77777777" w:rsidTr="00E11A1E">
        <w:tc>
          <w:tcPr>
            <w:tcW w:w="4491" w:type="pct"/>
            <w:vAlign w:val="center"/>
          </w:tcPr>
          <w:p w14:paraId="14BDEF93" w14:textId="3D259937" w:rsidR="00801B04" w:rsidRPr="00A13959" w:rsidRDefault="001576B1" w:rsidP="00E11A1E">
            <w:pPr>
              <w:spacing w:before="240" w:after="24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ude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</w:rPr>
                  <m:t>∈[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ude</m:t>
                        </m:r>
                      </m:sub>
                    </m:sSub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ude</m:t>
                        </m:r>
                      </m:sub>
                    </m:sSub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509" w:type="pct"/>
            <w:vAlign w:val="center"/>
          </w:tcPr>
          <w:p w14:paraId="559C8DA7" w14:textId="457EDB12" w:rsidR="00801B04" w:rsidRDefault="00801B04" w:rsidP="00E11A1E">
            <w:pPr>
              <w:spacing w:before="240" w:after="240"/>
              <w:jc w:val="center"/>
            </w:pPr>
            <w:r w:rsidRPr="002036B3">
              <w:rPr>
                <w:rFonts w:asciiTheme="minorHAnsi" w:hAnsiTheme="minorHAnsi" w:cstheme="minorHAnsi"/>
              </w:rPr>
              <w:t>(</w:t>
            </w:r>
            <w:r w:rsidRPr="002036B3">
              <w:rPr>
                <w:rFonts w:asciiTheme="minorHAnsi" w:hAnsiTheme="minorHAnsi" w:cstheme="minorHAnsi"/>
              </w:rPr>
              <w:fldChar w:fldCharType="begin"/>
            </w:r>
            <w:r w:rsidRPr="002036B3">
              <w:rPr>
                <w:rFonts w:asciiTheme="minorHAnsi" w:hAnsiTheme="minorHAnsi" w:cstheme="minorHAnsi"/>
              </w:rPr>
              <w:instrText xml:space="preserve"> SEQ Equation \* ARABIC </w:instrText>
            </w:r>
            <w:r w:rsidRPr="002036B3">
              <w:rPr>
                <w:rFonts w:asciiTheme="minorHAnsi" w:hAnsiTheme="minorHAnsi" w:cstheme="minorHAnsi"/>
              </w:rPr>
              <w:fldChar w:fldCharType="separate"/>
            </w:r>
            <w:r w:rsidR="00DB7010">
              <w:rPr>
                <w:rFonts w:asciiTheme="minorHAnsi" w:hAnsiTheme="minorHAnsi" w:cstheme="minorHAnsi"/>
                <w:noProof/>
              </w:rPr>
              <w:t>10</w:t>
            </w:r>
            <w:r w:rsidRPr="002036B3">
              <w:rPr>
                <w:rFonts w:asciiTheme="minorHAnsi" w:hAnsiTheme="minorHAnsi" w:cstheme="minorHAnsi"/>
              </w:rPr>
              <w:fldChar w:fldCharType="end"/>
            </w:r>
            <w:r w:rsidRPr="002036B3">
              <w:rPr>
                <w:rFonts w:asciiTheme="minorHAnsi" w:hAnsiTheme="minorHAnsi" w:cstheme="minorHAnsi"/>
              </w:rPr>
              <w:t>)</w:t>
            </w:r>
          </w:p>
        </w:tc>
      </w:tr>
      <w:tr w:rsidR="00801B04" w14:paraId="32FCE406" w14:textId="77777777" w:rsidTr="00812312">
        <w:tc>
          <w:tcPr>
            <w:tcW w:w="4491" w:type="pct"/>
          </w:tcPr>
          <w:p w14:paraId="178AD1DD" w14:textId="262430BF" w:rsidR="00801B04" w:rsidRPr="00A13959" w:rsidRDefault="001576B1" w:rsidP="00E11A1E">
            <w:pPr>
              <w:spacing w:before="240" w:after="24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̀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'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ude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∈[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̀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ude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̀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ude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509" w:type="pct"/>
          </w:tcPr>
          <w:p w14:paraId="43A1D889" w14:textId="1FCCFF8F" w:rsidR="00801B04" w:rsidRDefault="00801B04" w:rsidP="00E11A1E">
            <w:pPr>
              <w:spacing w:before="240" w:after="240"/>
              <w:jc w:val="center"/>
            </w:pPr>
            <w:r w:rsidRPr="002036B3">
              <w:rPr>
                <w:rFonts w:asciiTheme="minorHAnsi" w:hAnsiTheme="minorHAnsi" w:cstheme="minorHAnsi"/>
              </w:rPr>
              <w:t>(</w:t>
            </w:r>
            <w:r w:rsidRPr="002036B3">
              <w:rPr>
                <w:rFonts w:asciiTheme="minorHAnsi" w:hAnsiTheme="minorHAnsi" w:cstheme="minorHAnsi"/>
              </w:rPr>
              <w:fldChar w:fldCharType="begin"/>
            </w:r>
            <w:r w:rsidRPr="002036B3">
              <w:rPr>
                <w:rFonts w:asciiTheme="minorHAnsi" w:hAnsiTheme="minorHAnsi" w:cstheme="minorHAnsi"/>
              </w:rPr>
              <w:instrText xml:space="preserve"> SEQ Equation \* ARABIC </w:instrText>
            </w:r>
            <w:r w:rsidRPr="002036B3">
              <w:rPr>
                <w:rFonts w:asciiTheme="minorHAnsi" w:hAnsiTheme="minorHAnsi" w:cstheme="minorHAnsi"/>
              </w:rPr>
              <w:fldChar w:fldCharType="separate"/>
            </w:r>
            <w:r w:rsidR="00DB7010">
              <w:rPr>
                <w:rFonts w:asciiTheme="minorHAnsi" w:hAnsiTheme="minorHAnsi" w:cstheme="minorHAnsi"/>
                <w:noProof/>
              </w:rPr>
              <w:t>11</w:t>
            </w:r>
            <w:r w:rsidRPr="002036B3">
              <w:rPr>
                <w:rFonts w:asciiTheme="minorHAnsi" w:hAnsiTheme="minorHAnsi" w:cstheme="minorHAnsi"/>
              </w:rPr>
              <w:fldChar w:fldCharType="end"/>
            </w:r>
            <w:r w:rsidRPr="002036B3">
              <w:rPr>
                <w:rFonts w:asciiTheme="minorHAnsi" w:hAnsiTheme="minorHAnsi" w:cstheme="minorHAnsi"/>
              </w:rPr>
              <w:t>)</w:t>
            </w:r>
          </w:p>
        </w:tc>
      </w:tr>
      <w:tr w:rsidR="00801B04" w14:paraId="5522E7D5" w14:textId="77777777" w:rsidTr="00812312">
        <w:tc>
          <w:tcPr>
            <w:tcW w:w="4491" w:type="pct"/>
          </w:tcPr>
          <w:p w14:paraId="2AC4955E" w14:textId="77BD02CD" w:rsidR="00801B04" w:rsidRPr="00A13959" w:rsidRDefault="001576B1" w:rsidP="00E11A1E">
            <w:pPr>
              <w:spacing w:before="240" w:after="24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bp'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ude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ude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bp&amp;ewp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ude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bp&amp;ewp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09" w:type="pct"/>
          </w:tcPr>
          <w:p w14:paraId="52A31329" w14:textId="0859DA23" w:rsidR="00801B04" w:rsidRDefault="00801B04" w:rsidP="00E11A1E">
            <w:pPr>
              <w:spacing w:before="240" w:after="240"/>
              <w:jc w:val="center"/>
            </w:pPr>
            <w:r w:rsidRPr="002036B3">
              <w:rPr>
                <w:rFonts w:asciiTheme="minorHAnsi" w:hAnsiTheme="minorHAnsi" w:cstheme="minorHAnsi"/>
              </w:rPr>
              <w:t>(</w:t>
            </w:r>
            <w:r w:rsidRPr="002036B3">
              <w:rPr>
                <w:rFonts w:asciiTheme="minorHAnsi" w:hAnsiTheme="minorHAnsi" w:cstheme="minorHAnsi"/>
              </w:rPr>
              <w:fldChar w:fldCharType="begin"/>
            </w:r>
            <w:r w:rsidRPr="002036B3">
              <w:rPr>
                <w:rFonts w:asciiTheme="minorHAnsi" w:hAnsiTheme="minorHAnsi" w:cstheme="minorHAnsi"/>
              </w:rPr>
              <w:instrText xml:space="preserve"> SEQ Equation \* ARABIC </w:instrText>
            </w:r>
            <w:r w:rsidRPr="002036B3">
              <w:rPr>
                <w:rFonts w:asciiTheme="minorHAnsi" w:hAnsiTheme="minorHAnsi" w:cstheme="minorHAnsi"/>
              </w:rPr>
              <w:fldChar w:fldCharType="separate"/>
            </w:r>
            <w:r w:rsidR="00DB7010">
              <w:rPr>
                <w:rFonts w:asciiTheme="minorHAnsi" w:hAnsiTheme="minorHAnsi" w:cstheme="minorHAnsi"/>
                <w:noProof/>
              </w:rPr>
              <w:t>12</w:t>
            </w:r>
            <w:r w:rsidRPr="002036B3">
              <w:rPr>
                <w:rFonts w:asciiTheme="minorHAnsi" w:hAnsiTheme="minorHAnsi" w:cstheme="minorHAnsi"/>
              </w:rPr>
              <w:fldChar w:fldCharType="end"/>
            </w:r>
            <w:r w:rsidRPr="002036B3">
              <w:rPr>
                <w:rFonts w:asciiTheme="minorHAnsi" w:hAnsiTheme="minorHAnsi" w:cstheme="minorHAnsi"/>
              </w:rPr>
              <w:t>)</w:t>
            </w:r>
          </w:p>
        </w:tc>
      </w:tr>
      <w:tr w:rsidR="00801B04" w14:paraId="49A35DF3" w14:textId="77777777" w:rsidTr="00812312">
        <w:tc>
          <w:tcPr>
            <w:tcW w:w="4491" w:type="pct"/>
          </w:tcPr>
          <w:p w14:paraId="3724AB59" w14:textId="6279A1BE" w:rsidR="00801B04" w:rsidRPr="00A13959" w:rsidRDefault="001576B1" w:rsidP="00E11A1E">
            <w:pPr>
              <w:spacing w:before="240" w:after="24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ewp'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ude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ewp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ude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bp&amp;ewp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ewp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ude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bp&amp;ewp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09" w:type="pct"/>
          </w:tcPr>
          <w:p w14:paraId="14CE4E6D" w14:textId="7BC14731" w:rsidR="00801B04" w:rsidRDefault="00801B04" w:rsidP="00E11A1E">
            <w:pPr>
              <w:spacing w:before="240" w:after="240"/>
              <w:jc w:val="center"/>
            </w:pPr>
            <w:r w:rsidRPr="002036B3">
              <w:rPr>
                <w:rFonts w:asciiTheme="minorHAnsi" w:hAnsiTheme="minorHAnsi" w:cstheme="minorHAnsi"/>
              </w:rPr>
              <w:t>(</w:t>
            </w:r>
            <w:r w:rsidRPr="002036B3">
              <w:rPr>
                <w:rFonts w:asciiTheme="minorHAnsi" w:hAnsiTheme="minorHAnsi" w:cstheme="minorHAnsi"/>
              </w:rPr>
              <w:fldChar w:fldCharType="begin"/>
            </w:r>
            <w:r w:rsidRPr="002036B3">
              <w:rPr>
                <w:rFonts w:asciiTheme="minorHAnsi" w:hAnsiTheme="minorHAnsi" w:cstheme="minorHAnsi"/>
              </w:rPr>
              <w:instrText xml:space="preserve"> SEQ Equation \* ARABIC </w:instrText>
            </w:r>
            <w:r w:rsidRPr="002036B3">
              <w:rPr>
                <w:rFonts w:asciiTheme="minorHAnsi" w:hAnsiTheme="minorHAnsi" w:cstheme="minorHAnsi"/>
              </w:rPr>
              <w:fldChar w:fldCharType="separate"/>
            </w:r>
            <w:r w:rsidR="00DB7010">
              <w:rPr>
                <w:rFonts w:asciiTheme="minorHAnsi" w:hAnsiTheme="minorHAnsi" w:cstheme="minorHAnsi"/>
                <w:noProof/>
              </w:rPr>
              <w:t>13</w:t>
            </w:r>
            <w:r w:rsidRPr="002036B3">
              <w:rPr>
                <w:rFonts w:asciiTheme="minorHAnsi" w:hAnsiTheme="minorHAnsi" w:cstheme="minorHAnsi"/>
              </w:rPr>
              <w:fldChar w:fldCharType="end"/>
            </w:r>
            <w:r w:rsidRPr="002036B3">
              <w:rPr>
                <w:rFonts w:asciiTheme="minorHAnsi" w:hAnsiTheme="minorHAnsi" w:cstheme="minorHAnsi"/>
              </w:rPr>
              <w:t>)</w:t>
            </w:r>
          </w:p>
        </w:tc>
      </w:tr>
      <w:tr w:rsidR="00801B04" w14:paraId="77D53BED" w14:textId="77777777" w:rsidTr="00812312">
        <w:tc>
          <w:tcPr>
            <w:tcW w:w="4491" w:type="pct"/>
          </w:tcPr>
          <w:p w14:paraId="1B580F84" w14:textId="18957F3C" w:rsidR="00801B04" w:rsidRPr="00A13959" w:rsidRDefault="001576B1" w:rsidP="00E11A1E">
            <w:pPr>
              <w:spacing w:before="240" w:after="24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cl'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ude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ude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ude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09" w:type="pct"/>
          </w:tcPr>
          <w:p w14:paraId="1C58056F" w14:textId="46740AA1" w:rsidR="00801B04" w:rsidRDefault="00801B04" w:rsidP="00E11A1E">
            <w:pPr>
              <w:spacing w:before="240" w:after="240"/>
              <w:jc w:val="center"/>
            </w:pPr>
            <w:r w:rsidRPr="002036B3">
              <w:rPr>
                <w:rFonts w:asciiTheme="minorHAnsi" w:hAnsiTheme="minorHAnsi" w:cstheme="minorHAnsi"/>
              </w:rPr>
              <w:t>(</w:t>
            </w:r>
            <w:r w:rsidRPr="002036B3">
              <w:rPr>
                <w:rFonts w:asciiTheme="minorHAnsi" w:hAnsiTheme="minorHAnsi" w:cstheme="minorHAnsi"/>
              </w:rPr>
              <w:fldChar w:fldCharType="begin"/>
            </w:r>
            <w:r w:rsidRPr="002036B3">
              <w:rPr>
                <w:rFonts w:asciiTheme="minorHAnsi" w:hAnsiTheme="minorHAnsi" w:cstheme="minorHAnsi"/>
              </w:rPr>
              <w:instrText xml:space="preserve"> SEQ Equation \* ARABIC </w:instrText>
            </w:r>
            <w:r w:rsidRPr="002036B3">
              <w:rPr>
                <w:rFonts w:asciiTheme="minorHAnsi" w:hAnsiTheme="minorHAnsi" w:cstheme="minorHAnsi"/>
              </w:rPr>
              <w:fldChar w:fldCharType="separate"/>
            </w:r>
            <w:r w:rsidR="00DB7010">
              <w:rPr>
                <w:rFonts w:asciiTheme="minorHAnsi" w:hAnsiTheme="minorHAnsi" w:cstheme="minorHAnsi"/>
                <w:noProof/>
              </w:rPr>
              <w:t>14</w:t>
            </w:r>
            <w:r w:rsidRPr="002036B3">
              <w:rPr>
                <w:rFonts w:asciiTheme="minorHAnsi" w:hAnsiTheme="minorHAnsi" w:cstheme="minorHAnsi"/>
              </w:rPr>
              <w:fldChar w:fldCharType="end"/>
            </w:r>
            <w:r w:rsidRPr="002036B3">
              <w:rPr>
                <w:rFonts w:asciiTheme="minorHAnsi" w:hAnsiTheme="minorHAnsi" w:cstheme="minorHAnsi"/>
              </w:rPr>
              <w:t>)</w:t>
            </w:r>
          </w:p>
        </w:tc>
      </w:tr>
    </w:tbl>
    <w:p w14:paraId="6EE6E7C4" w14:textId="46A11003" w:rsidR="00412181" w:rsidRDefault="00812312" w:rsidP="001642D4">
      <w:pPr>
        <w:pStyle w:val="p1a"/>
      </w:pPr>
      <w:r>
        <w:t xml:space="preserve">Where mutation constants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bp&amp;ewp</m:t>
            </m:r>
          </m:sub>
        </m:sSub>
      </m:oMath>
      <w:r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>
        <w:t xml:space="preserve"> are used for bonus </w:t>
      </w:r>
      <w:r w:rsidR="007254C0">
        <w:t>and</w:t>
      </w:r>
      <w:r>
        <w:t xml:space="preserve"> penalty payments and contract length, respectively. </w:t>
      </w:r>
      <w:r w:rsidR="00D12842">
        <w:t>Tariff prices in (10) and (11) use</w:t>
      </w:r>
      <w:r w:rsidR="00D01C62">
        <w:t xml:space="preserve"> a</w:t>
      </w:r>
      <w:r w:rsidR="00D12842">
        <w:t xml:space="preserve"> multiplier </w:t>
      </w:r>
      <w:r w:rsidR="00D01C62">
        <w:t xml:space="preserve">to determine their new values </w:t>
      </w:r>
      <w:r w:rsidR="00D12842">
        <w:t>whereas (12), (13) and (14) are defined, by means of incrementing and decrementing the original value.</w:t>
      </w:r>
      <w:r w:rsidR="006F1612">
        <w:t xml:space="preserve"> </w:t>
      </w:r>
      <w:r w:rsidR="002E6F1D">
        <w:t xml:space="preserve">New values constitute the mutated child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new</m:t>
            </m:r>
          </m:sub>
          <m:sup>
            <m:r>
              <w:rPr>
                <w:rFonts w:ascii="Cambria Math" w:hAnsi="Cambria Math"/>
              </w:rPr>
              <m:t>mutated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p'</m:t>
                </m:r>
              </m:e>
              <m:sub>
                <m:r>
                  <w:rPr>
                    <w:rFonts w:ascii="Cambria Math" w:hAnsi="Cambria Math"/>
                  </w:rPr>
                  <m:t>avg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ude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̀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'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ude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bp'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ude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ewp'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ude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cl'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ude</m:t>
                    </m:r>
                  </m:sub>
                </m:sSub>
              </m:sup>
            </m:sSup>
          </m:e>
        </m:d>
      </m:oMath>
      <w:r w:rsidR="00790246">
        <w:t>.</w:t>
      </w:r>
    </w:p>
    <w:p w14:paraId="188BAB1A" w14:textId="346F509C" w:rsidR="00D12842" w:rsidRPr="007254C0" w:rsidRDefault="00D5712B" w:rsidP="007254C0">
      <w:r w:rsidRPr="007254C0">
        <w:t xml:space="preserve">After all, </w:t>
      </w:r>
      <w:r w:rsidR="00412181" w:rsidRPr="007254C0">
        <w:t xml:space="preserve">the </w:t>
      </w:r>
      <w:r w:rsidRPr="007254C0">
        <w:t>new</w:t>
      </w:r>
      <w:r w:rsidR="00412181" w:rsidRPr="007254C0">
        <w:t xml:space="preserve"> mutated child is transformed into a</w:t>
      </w:r>
      <w:r w:rsidRPr="007254C0">
        <w:t xml:space="preserve"> </w:t>
      </w:r>
      <w:r w:rsidR="00412181" w:rsidRPr="007254C0">
        <w:t>tariff specification</w:t>
      </w:r>
      <w:r w:rsidR="002E6F1D" w:rsidRPr="007254C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ude</m:t>
            </m:r>
          </m:sub>
        </m:sSub>
        <m:r>
          <w:rPr>
            <w:rFonts w:ascii="Cambria Math" w:hAnsi="Cambria Math"/>
          </w:rPr>
          <m:t>←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new</m:t>
            </m:r>
          </m:sub>
          <m:sup>
            <m:r>
              <w:rPr>
                <w:rFonts w:ascii="Cambria Math" w:hAnsi="Cambria Math"/>
              </w:rPr>
              <m:t>mutated</m:t>
            </m:r>
          </m:sup>
        </m:sSubSup>
      </m:oMath>
      <w:r w:rsidR="00412181" w:rsidRPr="007254C0">
        <w:t xml:space="preserve"> and submitted to the retail market as of current time slot </w:t>
      </w:r>
      <m:oMath>
        <m:r>
          <w:rPr>
            <w:rFonts w:ascii="Cambria Math" w:hAnsi="Cambria Math"/>
          </w:rPr>
          <m:t>t</m:t>
        </m:r>
      </m:oMath>
      <w:r w:rsidR="00412181" w:rsidRPr="007254C0">
        <w:t xml:space="preserve">. It will remain active during a new assessment period, literally until time slot </w:t>
      </w:r>
      <m:oMath>
        <m:r>
          <w:rPr>
            <w:rFonts w:ascii="Cambria Math" w:hAnsi="Cambria Math"/>
          </w:rPr>
          <m:t>t+ δ</m:t>
        </m:r>
      </m:oMath>
      <w:r w:rsidR="00412181" w:rsidRPr="007254C0">
        <w:t>.</w:t>
      </w:r>
      <w:r w:rsidR="00902DE9" w:rsidRPr="007254C0">
        <w:t xml:space="preserve"> </w:t>
      </w:r>
      <w:r w:rsidR="002E6F1D" w:rsidRPr="007254C0">
        <w:t xml:space="preserve">On the other side, the </w:t>
      </w:r>
      <w:r w:rsidR="00323468" w:rsidRPr="007254C0">
        <w:t xml:space="preserve">preceding </w:t>
      </w:r>
      <w:r w:rsidR="002E6F1D" w:rsidRPr="007254C0">
        <w:t>active tariff</w:t>
      </w:r>
      <w:r w:rsidR="00323468" w:rsidRPr="007254C0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ude</m:t>
            </m:r>
          </m:sub>
          <m:sup>
            <m:r>
              <w:rPr>
                <w:rFonts w:ascii="Cambria Math" w:hAnsi="Cambria Math"/>
              </w:rPr>
              <m:t>t-δ</m:t>
            </m:r>
          </m:sup>
        </m:sSubSup>
      </m:oMath>
      <w:r w:rsidR="002E6F1D" w:rsidRPr="007254C0">
        <w:t xml:space="preserve">, </w:t>
      </w:r>
      <w:r w:rsidR="00323468" w:rsidRPr="007254C0">
        <w:t>that is defined at time slot</w:t>
      </w:r>
      <w:r w:rsidR="002E6F1D" w:rsidRPr="007254C0">
        <w:t xml:space="preserve"> </w:t>
      </w:r>
      <m:oMath>
        <m:r>
          <w:rPr>
            <w:rFonts w:ascii="Cambria Math" w:hAnsi="Cambria Math"/>
          </w:rPr>
          <m:t>t- δ</m:t>
        </m:r>
      </m:oMath>
      <w:r w:rsidR="002E6F1D" w:rsidRPr="007254C0">
        <w:t xml:space="preserve"> </w:t>
      </w:r>
      <w:r w:rsidR="00323468" w:rsidRPr="007254C0">
        <w:t>must</w:t>
      </w:r>
      <w:r w:rsidR="002E6F1D" w:rsidRPr="007254C0">
        <w:t xml:space="preserve"> assessed, using </w:t>
      </w:r>
      <w:r w:rsidR="002E6F1D" w:rsidRPr="007254C0">
        <w:lastRenderedPageBreak/>
        <w:t xml:space="preserve">the fitness function. </w:t>
      </w:r>
      <w:r w:rsidR="00323468" w:rsidRPr="007254C0">
        <w:t xml:space="preserve">It is added to a position in the population, </w:t>
      </w:r>
      <w:r w:rsidR="008C51A1" w:rsidRPr="007254C0">
        <w:t xml:space="preserve">ranked by </w:t>
      </w:r>
      <w:r w:rsidR="00323468" w:rsidRPr="007254C0">
        <w:t xml:space="preserve">its fitness value. </w:t>
      </w:r>
      <w:r w:rsidR="002F28AD" w:rsidRPr="007254C0">
        <w:t>The assessment process is skipped at the beginning of games.</w:t>
      </w:r>
    </w:p>
    <w:p w14:paraId="09E01AE5" w14:textId="1C491196" w:rsidR="002E6F1D" w:rsidRDefault="00C01B66" w:rsidP="007254C0">
      <w:r w:rsidRPr="007254C0">
        <w:t xml:space="preserve">As mention before, we use a </w:t>
      </w:r>
      <w:r w:rsidR="001A1959" w:rsidRPr="007254C0">
        <w:t>TOU</w:t>
      </w:r>
      <w:r w:rsidRPr="007254C0">
        <w:t xml:space="preserve"> price scheme in the tariff specifications and the unit consumption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</m:oMath>
      <w:r w:rsidR="001A1070" w:rsidRPr="007254C0">
        <w:t xml:space="preserve"> only indicates the average price of the scheme. Therefore, we transform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</m:oMath>
      <w:r w:rsidR="001A1070" w:rsidRPr="007254C0">
        <w:t xml:space="preserve"> into a detailed </w:t>
      </w:r>
      <w:r w:rsidR="001A1959" w:rsidRPr="007254C0">
        <w:t>TOU</w:t>
      </w:r>
      <w:r w:rsidR="001A1070" w:rsidRPr="007254C0">
        <w:t xml:space="preserve"> price scheme, using the wholesal</w:t>
      </w:r>
      <w:r w:rsidR="001A1070">
        <w:t xml:space="preserve">e market costs and </w:t>
      </w:r>
      <w:r w:rsidR="00210266">
        <w:t>grid-wide</w:t>
      </w:r>
      <w:r w:rsidR="001A1070">
        <w:t xml:space="preserve"> distribution data.</w:t>
      </w:r>
      <w:r w:rsidR="00FF20DF">
        <w:t xml:space="preserve"> Average market clearing price</w:t>
      </w:r>
      <w:r w:rsidR="00E11A1E">
        <w:t xml:space="preserve"> are</w:t>
      </w:r>
      <w:r w:rsidR="00FF20DF">
        <w:t xml:space="preserve"> denoted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wd</m:t>
            </m:r>
          </m:sup>
        </m:sSubSup>
      </m:oMath>
      <w:r w:rsidR="00E11A1E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we</m:t>
            </m:r>
          </m:sup>
        </m:sSubSup>
      </m:oMath>
      <w:r w:rsidR="00E11A1E">
        <w:t xml:space="preserve"> separately for weekdays and weekends, where </w:t>
      </w:r>
      <m:oMath>
        <m:r>
          <w:rPr>
            <w:rFonts w:ascii="Cambria Math" w:hAnsi="Cambria Math"/>
          </w:rPr>
          <m:t>h∈{1,2,…, 23}</m:t>
        </m:r>
      </m:oMath>
      <w:r w:rsidR="00057C33">
        <w:t>.</w:t>
      </w:r>
      <w:r w:rsidR="00D3341F">
        <w:t xml:space="preserve"> Likewise, average hourly distribution is denoted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wd</m:t>
            </m:r>
          </m:sup>
        </m:sSubSup>
      </m:oMath>
      <w:r w:rsidR="00D3341F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we</m:t>
            </m:r>
          </m:sup>
        </m:sSubSup>
      </m:oMath>
      <w:r w:rsidR="00D3341F">
        <w:t>.</w:t>
      </w:r>
      <w:r w:rsidR="00210266">
        <w:t xml:space="preserve"> Note that the distribution data reflects the net distributed energy of all brokers, and customer-based production amount is </w:t>
      </w:r>
      <w:proofErr w:type="spellStart"/>
      <w:r w:rsidR="00210266">
        <w:t>substracted</w:t>
      </w:r>
      <w:proofErr w:type="spellEnd"/>
      <w:r w:rsidR="00210266">
        <w:t xml:space="preserve"> from the total consumption.</w:t>
      </w:r>
      <w:r w:rsidR="00D3341F">
        <w:t xml:space="preserve"> </w:t>
      </w:r>
      <w:r w:rsidR="008E5B74">
        <w:t>Then we</w:t>
      </w:r>
      <w:r w:rsidR="00E438D1">
        <w:t xml:space="preserve"> obtain two vectors,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wd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wd</m:t>
            </m:r>
          </m:sup>
        </m:sSubSup>
        <m:r>
          <w:rPr>
            <w:rFonts w:ascii="Cambria Math" w:hAnsi="Cambria Math"/>
          </w:rPr>
          <m:t xml:space="preserve">, …,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24</m:t>
            </m:r>
          </m:sub>
          <m:sup>
            <m:r>
              <w:rPr>
                <w:rFonts w:ascii="Cambria Math" w:hAnsi="Cambria Math"/>
              </w:rPr>
              <m:t>wd</m:t>
            </m:r>
          </m:sup>
        </m:sSubSup>
        <m:r>
          <w:rPr>
            <w:rFonts w:ascii="Cambria Math" w:hAnsi="Cambria Math"/>
          </w:rPr>
          <m:t>)</m:t>
        </m:r>
      </m:oMath>
      <w:r w:rsidR="00E438D1">
        <w:t xml:space="preserve"> and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we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we</m:t>
            </m:r>
          </m:sup>
        </m:sSubSup>
        <m:r>
          <w:rPr>
            <w:rFonts w:ascii="Cambria Math" w:hAnsi="Cambria Math"/>
          </w:rPr>
          <m:t xml:space="preserve">, …,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24</m:t>
            </m:r>
          </m:sub>
          <m:sup>
            <m:r>
              <w:rPr>
                <w:rFonts w:ascii="Cambria Math" w:hAnsi="Cambria Math"/>
              </w:rPr>
              <m:t>we</m:t>
            </m:r>
          </m:sup>
        </m:sSubSup>
        <m:r>
          <w:rPr>
            <w:rFonts w:ascii="Cambria Math" w:hAnsi="Cambria Math"/>
          </w:rPr>
          <m:t>)</m:t>
        </m:r>
      </m:oMath>
      <w:r w:rsidR="00E438D1">
        <w:t xml:space="preserve">,  where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=cp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wd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wd</m:t>
            </m:r>
          </m:sup>
        </m:sSubSup>
      </m:oMath>
      <w:r w:rsidR="00E438D1">
        <w:t>.</w:t>
      </w:r>
      <w:r w:rsidR="00637FC6">
        <w:t xml:space="preserve"> </w:t>
      </w:r>
      <w:r w:rsidR="00295D59">
        <w:t>Then we normalize the</w:t>
      </w:r>
      <w:r w:rsidR="00544960">
        <w:t xml:space="preserve">se vectors, satisfying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24</m:t>
                </m:r>
              </m:sub>
              <m:sup>
                <m:r>
                  <w:rPr>
                    <w:rFonts w:ascii="Cambria Math" w:hAnsi="Cambria Math"/>
                  </w:rPr>
                  <m:t>we</m:t>
                </m:r>
              </m:sup>
            </m:sSubSup>
            <m:r>
              <w:rPr>
                <w:rFonts w:ascii="Cambria Math" w:hAnsi="Cambria Math"/>
              </w:rPr>
              <m:t>=24</m:t>
            </m:r>
          </m:e>
        </m:nary>
      </m:oMath>
      <w:r w:rsidR="00544960">
        <w:t xml:space="preserve"> and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24</m:t>
                </m:r>
              </m:sub>
              <m:sup>
                <m:r>
                  <w:rPr>
                    <w:rFonts w:ascii="Cambria Math" w:hAnsi="Cambria Math"/>
                  </w:rPr>
                  <m:t>wd</m:t>
                </m:r>
              </m:sup>
            </m:sSubSup>
            <m:r>
              <w:rPr>
                <w:rFonts w:ascii="Cambria Math" w:hAnsi="Cambria Math"/>
              </w:rPr>
              <m:t>=24</m:t>
            </m:r>
          </m:e>
        </m:nary>
      </m:oMath>
      <w:r w:rsidR="00544960">
        <w:t>.</w:t>
      </w:r>
      <w:r w:rsidR="00734CA3">
        <w:t xml:space="preserve"> </w:t>
      </w:r>
      <w:r w:rsidR="00FE0F8D">
        <w:t xml:space="preserve">After all, we define the </w:t>
      </w:r>
      <w:r w:rsidR="001A1959">
        <w:t>TOU</w:t>
      </w:r>
      <w:r w:rsidR="00FE0F8D">
        <w:t xml:space="preserve"> rates</w:t>
      </w:r>
      <w:r w:rsidR="00344482">
        <w:t xml:space="preserve"> for weekdays and weekends</w:t>
      </w:r>
      <w:r w:rsidR="00FE0F8D"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50"/>
        <w:gridCol w:w="768"/>
      </w:tblGrid>
      <w:tr w:rsidR="00FE0F8D" w14:paraId="6BD86DCB" w14:textId="77777777" w:rsidTr="002205CD">
        <w:tc>
          <w:tcPr>
            <w:tcW w:w="4445" w:type="pct"/>
            <w:vAlign w:val="center"/>
          </w:tcPr>
          <w:p w14:paraId="270B0A68" w14:textId="0AE3F66F" w:rsidR="00FE0F8D" w:rsidRPr="00A13959" w:rsidRDefault="001576B1" w:rsidP="005C479E">
            <w:pPr>
              <w:spacing w:before="240" w:after="240"/>
              <w:jc w:val="center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ude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ude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ude</m:t>
                            </m:r>
                          </m:sub>
                        </m:sSub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avg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ude</m:t>
                            </m:r>
                          </m:sub>
                        </m:sSub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ude</m:t>
                            </m:r>
                          </m:sub>
                        </m:sSub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ude</m:t>
                            </m:r>
                          </m:sub>
                        </m:sSub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55" w:type="pct"/>
            <w:vAlign w:val="center"/>
          </w:tcPr>
          <w:p w14:paraId="6D9AEF3A" w14:textId="74C0D06D" w:rsidR="00FE0F8D" w:rsidRDefault="00FE0F8D" w:rsidP="005C479E">
            <w:pPr>
              <w:spacing w:before="240" w:after="240"/>
              <w:jc w:val="center"/>
            </w:pPr>
            <w:r w:rsidRPr="002036B3">
              <w:rPr>
                <w:rFonts w:asciiTheme="minorHAnsi" w:hAnsiTheme="minorHAnsi" w:cstheme="minorHAnsi"/>
              </w:rPr>
              <w:t>(</w:t>
            </w:r>
            <w:r w:rsidRPr="002036B3">
              <w:rPr>
                <w:rFonts w:asciiTheme="minorHAnsi" w:hAnsiTheme="minorHAnsi" w:cstheme="minorHAnsi"/>
              </w:rPr>
              <w:fldChar w:fldCharType="begin"/>
            </w:r>
            <w:r w:rsidRPr="002036B3">
              <w:rPr>
                <w:rFonts w:asciiTheme="minorHAnsi" w:hAnsiTheme="minorHAnsi" w:cstheme="minorHAnsi"/>
              </w:rPr>
              <w:instrText xml:space="preserve"> SEQ Equation \* ARABIC </w:instrText>
            </w:r>
            <w:r w:rsidRPr="002036B3">
              <w:rPr>
                <w:rFonts w:asciiTheme="minorHAnsi" w:hAnsiTheme="minorHAnsi" w:cstheme="minorHAnsi"/>
              </w:rPr>
              <w:fldChar w:fldCharType="separate"/>
            </w:r>
            <w:r w:rsidR="00DB7010">
              <w:rPr>
                <w:rFonts w:asciiTheme="minorHAnsi" w:hAnsiTheme="minorHAnsi" w:cstheme="minorHAnsi"/>
                <w:noProof/>
              </w:rPr>
              <w:t>15</w:t>
            </w:r>
            <w:r w:rsidRPr="002036B3">
              <w:rPr>
                <w:rFonts w:asciiTheme="minorHAnsi" w:hAnsiTheme="minorHAnsi" w:cstheme="minorHAnsi"/>
              </w:rPr>
              <w:fldChar w:fldCharType="end"/>
            </w:r>
            <w:r w:rsidRPr="002036B3">
              <w:rPr>
                <w:rFonts w:asciiTheme="minorHAnsi" w:hAnsiTheme="minorHAnsi" w:cstheme="minorHAnsi"/>
              </w:rPr>
              <w:t>)</w:t>
            </w:r>
          </w:p>
        </w:tc>
      </w:tr>
    </w:tbl>
    <w:p w14:paraId="7B003064" w14:textId="69B2C658" w:rsidR="00D871FB" w:rsidRDefault="001B6B25" w:rsidP="00341DDC">
      <w:pPr>
        <w:pStyle w:val="p1a"/>
      </w:pPr>
      <w:r>
        <w:t>In a standard tariff of AgentUDE17, we define 48 rate</w:t>
      </w:r>
      <w:r w:rsidR="00D871FB">
        <w:t>s</w:t>
      </w:r>
      <w:r>
        <w:t xml:space="preserve">, representing every hour </w:t>
      </w:r>
      <w:r w:rsidR="000B199B">
        <w:rPr>
          <w:noProof/>
        </w:rPr>
        <w:t>o</w:t>
      </w:r>
      <w:r w:rsidRPr="000B199B">
        <w:rPr>
          <w:noProof/>
        </w:rPr>
        <w:t>n</w:t>
      </w:r>
      <w:r>
        <w:t xml:space="preserve"> weekdays and weekends. </w:t>
      </w:r>
      <w:r w:rsidR="003E132A">
        <w:t>The flowchart of the algor</w:t>
      </w:r>
      <w:r w:rsidR="003E132A" w:rsidRPr="003E132A">
        <w:t xml:space="preserve">ithm can be summarized </w:t>
      </w:r>
      <w:r w:rsidR="003E132A">
        <w:t>in Fig</w:t>
      </w:r>
      <w:r w:rsidR="00BC5513">
        <w:t>.</w:t>
      </w:r>
      <w:r w:rsidR="00D871FB">
        <w:t xml:space="preserve"> 2.</w:t>
      </w:r>
      <w:r w:rsidR="00341DDC">
        <w:br/>
      </w:r>
      <w:r w:rsidR="00D871FB">
        <w:rPr>
          <w:noProof/>
        </w:rPr>
        <w:drawing>
          <wp:inline distT="0" distB="0" distL="0" distR="0" wp14:anchorId="1ED416FD" wp14:editId="3E6DEE7F">
            <wp:extent cx="4374671" cy="1454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AWIS\papers\Vectors\agentude17-retail-flowchart.em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671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1120" w14:textId="2C2FEDEF" w:rsidR="00D871FB" w:rsidRPr="00D871FB" w:rsidRDefault="00D871FB" w:rsidP="00D871FB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 w:rsidRPr="00D871FB">
        <w:t>Flowchart</w:t>
      </w:r>
      <w:r>
        <w:t xml:space="preserve"> of the proposed algorithm. </w:t>
      </w:r>
    </w:p>
    <w:p w14:paraId="1521FA36" w14:textId="1C8F7024" w:rsidR="00D63D25" w:rsidRDefault="00527116" w:rsidP="00917974">
      <w:pPr>
        <w:pStyle w:val="heading1"/>
      </w:pPr>
      <w:r>
        <w:t>Results and Discussion</w:t>
      </w:r>
    </w:p>
    <w:p w14:paraId="45CDE806" w14:textId="274B6B59" w:rsidR="00B76DB1" w:rsidRDefault="00726C5A" w:rsidP="00B76DB1">
      <w:pPr>
        <w:pStyle w:val="p1a"/>
      </w:pPr>
      <w:bookmarkStart w:id="0" w:name="_Hlk497402160"/>
      <w:r>
        <w:t xml:space="preserve">We deployed the presented approaches in our winning broker AgentUDE17 that was extensively challenged in the Power Trading Agent Competition 2017 </w:t>
      </w:r>
      <w:r w:rsidR="00F0643F">
        <w:t>F</w:t>
      </w:r>
      <w:r>
        <w:t xml:space="preserve">inal. Therefore, we will analyze the tournament data </w:t>
      </w:r>
      <w:r w:rsidR="008C51A1">
        <w:t>to</w:t>
      </w:r>
      <w:r>
        <w:t xml:space="preserve"> validate our approach (proof of concept).</w:t>
      </w:r>
      <w:bookmarkEnd w:id="0"/>
    </w:p>
    <w:p w14:paraId="63B96A87" w14:textId="69D1FEAB" w:rsidR="00726C5A" w:rsidRDefault="00726C5A" w:rsidP="00726C5A">
      <w:pPr>
        <w:pStyle w:val="heading2"/>
      </w:pPr>
      <w:r w:rsidRPr="00726C5A">
        <w:t>Tournament Data &amp; Analysis Process</w:t>
      </w:r>
    </w:p>
    <w:p w14:paraId="461E556B" w14:textId="59D24529" w:rsidR="00382A2F" w:rsidRDefault="00F576E7" w:rsidP="00287A93">
      <w:r>
        <w:t>The Power TAC 2017 final games were played in June 2017 immediately after two trial tournaments and a qualification round. Eight brokers competed in 284 games. From those</w:t>
      </w:r>
      <w:r w:rsidRPr="00B06946">
        <w:t xml:space="preserve"> </w:t>
      </w:r>
      <w:r>
        <w:t>games, 60 were played in 8-player mode whereas 112 games were played in both 5-player and 3-</w:t>
      </w:r>
      <w:r w:rsidRPr="00075005">
        <w:rPr>
          <w:noProof/>
        </w:rPr>
        <w:t>player</w:t>
      </w:r>
      <w:r>
        <w:t xml:space="preserve"> modes. The brokers in the finals were: AgentUDE17 </w:t>
      </w:r>
      <w:r>
        <w:fldChar w:fldCharType="begin" w:fldLock="1"/>
      </w:r>
      <w:r>
        <w:rPr>
          <w:noProof/>
        </w:rPr>
        <w:instrText>ADDIN Docear CSL_CITATION</w:instrText>
      </w:r>
      <w:r>
        <w:rPr>
          <w:noProof/>
        </w:rPr>
        <w:br/>
      </w:r>
      <w:r w:rsidRPr="00C011F8">
        <w:rPr>
          <w:b/>
          <w:noProof/>
        </w:rPr>
        <w:instrText>THIS CITATION DATA SHOULD NOT BE MANUALLY MODIFIED!!!</w:instrText>
      </w:r>
      <w:r>
        <w:rPr>
          <w:noProof/>
        </w:rPr>
        <w:br/>
      </w:r>
      <w:r w:rsidRPr="00C011F8">
        <w:rPr>
          <w:rFonts w:ascii="Courier New" w:hAnsi="Courier New" w:cs="Courier New"/>
          <w:noProof/>
          <w:sz w:val="14"/>
        </w:rPr>
        <w:instrText>{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"schema": "https://raw.github.com/citation-style-language/schema/master/csl-citation.json",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"citationID": "{5d8898f9-b312-44ad-b2b2-7f184dd97ade}",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"properties": {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"noteIndex": 0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},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"citationItems": [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{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"id": "Ozdemir2017",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"item": {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"id": "Ozdemir2017",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"type": "article-journal",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"author": [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 "family": "Ozdemir",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 "given": "Serkan"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},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 "family": "Unland",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 "given": "Rainer"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}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],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"volume": "15",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"title": "The strategy and architecture of a winner broker in a renowned agent-based smart grid competition",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"container-title": "Web Intelligence, IOS Press",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"number": "2",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"issue": "2",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"page": "165-183",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"page-first": "165",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"issued": {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"date-parts": [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 [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  2017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 ]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]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}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}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}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]</w:instrText>
      </w:r>
      <w:r w:rsidRPr="00C011F8">
        <w:rPr>
          <w:rFonts w:ascii="Courier New" w:hAnsi="Courier New" w:cs="Courier New"/>
          <w:noProof/>
          <w:sz w:val="14"/>
        </w:rPr>
        <w:br/>
        <w:instrText>}</w:instrText>
      </w:r>
      <w:r w:rsidRPr="00C011F8">
        <w:rPr>
          <w:rFonts w:ascii="Courier New" w:hAnsi="Courier New" w:cs="Courier New"/>
          <w:noProof/>
          <w:sz w:val="14"/>
        </w:rPr>
        <w:br/>
      </w:r>
      <w:r>
        <w:fldChar w:fldCharType="separate"/>
      </w:r>
      <w:r w:rsidR="001576B1" w:rsidRPr="001576B1">
        <w:rPr>
          <w:noProof/>
        </w:rPr>
        <w:t>[8]</w:t>
      </w:r>
      <w:r>
        <w:fldChar w:fldCharType="end"/>
      </w:r>
      <w:r>
        <w:t xml:space="preserve">, COLDPower17, </w:t>
      </w:r>
      <w:proofErr w:type="spellStart"/>
      <w:r>
        <w:t>CrocodileAgent</w:t>
      </w:r>
      <w:proofErr w:type="spellEnd"/>
      <w:r>
        <w:t xml:space="preserve"> </w:t>
      </w:r>
      <w:r>
        <w:fldChar w:fldCharType="begin" w:fldLock="1"/>
      </w:r>
      <w:r>
        <w:rPr>
          <w:noProof/>
        </w:rPr>
        <w:instrText>ADDIN Docear CSL_CITATION</w:instrText>
      </w:r>
      <w:r>
        <w:rPr>
          <w:noProof/>
        </w:rPr>
        <w:br/>
      </w:r>
      <w:r w:rsidRPr="00C011F8">
        <w:rPr>
          <w:b/>
          <w:noProof/>
        </w:rPr>
        <w:instrText>THIS CITATION DATA SHOULD NOT BE MANUALLY MODIFIED!!!</w:instrText>
      </w:r>
      <w:r>
        <w:rPr>
          <w:noProof/>
        </w:rPr>
        <w:br/>
      </w:r>
      <w:r w:rsidRPr="00C011F8">
        <w:rPr>
          <w:rFonts w:ascii="Courier New" w:hAnsi="Courier New" w:cs="Courier New"/>
          <w:noProof/>
          <w:sz w:val="14"/>
        </w:rPr>
        <w:instrText>{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"schema": "https://raw.github.com/citation-style-language/schema/master/csl-citation.json",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"citationID": "{a8b072b1-85ef-4333-8690-f5b17467cd36}",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"properties": {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"noteIndex": 0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},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"citationItems": [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{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"id": "Babic2014",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"item": {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"id": "Babic2014",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"type": "chapter",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"author": [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 "family": "Babic",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 "given": "Jurica"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},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 "family": "Podobnik",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 "given": "Vedran"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}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],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"title": "Adaptive bidding for electricity wholesale markets in a smart grid",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"publisher": "Springer",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"issued": {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"date-parts": [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 [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  2014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 ]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 ]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 }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 }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 }</w:instrText>
      </w:r>
      <w:r w:rsidRPr="00C011F8">
        <w:rPr>
          <w:rFonts w:ascii="Courier New" w:hAnsi="Courier New" w:cs="Courier New"/>
          <w:noProof/>
          <w:sz w:val="14"/>
        </w:rPr>
        <w:br/>
        <w:instrText xml:space="preserve"> ]</w:instrText>
      </w:r>
      <w:r w:rsidRPr="00C011F8">
        <w:rPr>
          <w:rFonts w:ascii="Courier New" w:hAnsi="Courier New" w:cs="Courier New"/>
          <w:noProof/>
          <w:sz w:val="14"/>
        </w:rPr>
        <w:br/>
        <w:instrText>}</w:instrText>
      </w:r>
      <w:r w:rsidRPr="00C011F8">
        <w:rPr>
          <w:rFonts w:ascii="Courier New" w:hAnsi="Courier New" w:cs="Courier New"/>
          <w:noProof/>
          <w:sz w:val="14"/>
        </w:rPr>
        <w:br/>
      </w:r>
      <w:r>
        <w:fldChar w:fldCharType="separate"/>
      </w:r>
      <w:r w:rsidR="001576B1" w:rsidRPr="001576B1">
        <w:rPr>
          <w:noProof/>
        </w:rPr>
        <w:t>[1]</w:t>
      </w:r>
      <w:r>
        <w:fldChar w:fldCharType="end"/>
      </w:r>
      <w:r>
        <w:t xml:space="preserve">, SPOT </w:t>
      </w:r>
      <w:r>
        <w:fldChar w:fldCharType="begin" w:fldLock="1"/>
      </w:r>
      <w:r>
        <w:rPr>
          <w:noProof/>
        </w:rPr>
        <w:instrText>ADDIN Docear CSL_CITATION</w:instrText>
      </w:r>
      <w:r>
        <w:rPr>
          <w:noProof/>
        </w:rPr>
        <w:br/>
      </w:r>
      <w:r w:rsidRPr="00545E7F">
        <w:rPr>
          <w:b/>
          <w:noProof/>
        </w:rPr>
        <w:instrText>THIS CITATION DATA SHOULD NOT BE MANUALLY MODIFIED!!!</w:instrText>
      </w:r>
      <w:r>
        <w:rPr>
          <w:noProof/>
        </w:rPr>
        <w:br/>
      </w:r>
      <w:r w:rsidRPr="00545E7F">
        <w:rPr>
          <w:rFonts w:ascii="Courier New" w:hAnsi="Courier New" w:cs="Courier New"/>
          <w:noProof/>
          <w:sz w:val="14"/>
        </w:rPr>
        <w:instrText>{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"schema": "https://raw.github.com/citation-style-language/schema/master/csl-citation.json",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"citationID": "{e564b31d-1cef-40bb-9cab-e59528aaaf6b}",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"properties": {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"noteIndex": 0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},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"citationItems": [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{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"id": "Chowdhury2015",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"item": {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"id": "Chowdhury2015",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"type": "chapter",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"author": [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 "family": "Chowdhury",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 "given": "Moinul Morshed Porag"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},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 "family": "Folk",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 "given": "Russell Y."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},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 "family": "Fioretto",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 "given": "Ferdinando"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},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 "family": "Kiekintveld",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 "given": "Christopher"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},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 "family": "Yeoh",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 "given": "William"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}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],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"title": "Investigation of Learning Strategies for the SPOT Broker in Power TAC",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"publisher": "Springer",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"page": "96-111",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"page-first": "96",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"issued": {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"date-parts": [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 [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  2015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 ]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 ]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 }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 }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 }</w:instrText>
      </w:r>
      <w:r w:rsidRPr="00545E7F">
        <w:rPr>
          <w:rFonts w:ascii="Courier New" w:hAnsi="Courier New" w:cs="Courier New"/>
          <w:noProof/>
          <w:sz w:val="14"/>
        </w:rPr>
        <w:br/>
        <w:instrText xml:space="preserve"> ]</w:instrText>
      </w:r>
      <w:r w:rsidRPr="00545E7F">
        <w:rPr>
          <w:rFonts w:ascii="Courier New" w:hAnsi="Courier New" w:cs="Courier New"/>
          <w:noProof/>
          <w:sz w:val="14"/>
        </w:rPr>
        <w:br/>
        <w:instrText>}</w:instrText>
      </w:r>
      <w:r w:rsidRPr="00545E7F">
        <w:rPr>
          <w:rFonts w:ascii="Courier New" w:hAnsi="Courier New" w:cs="Courier New"/>
          <w:noProof/>
          <w:sz w:val="14"/>
        </w:rPr>
        <w:br/>
      </w:r>
      <w:r>
        <w:fldChar w:fldCharType="separate"/>
      </w:r>
      <w:r w:rsidR="001576B1" w:rsidRPr="001576B1">
        <w:rPr>
          <w:noProof/>
        </w:rPr>
        <w:t>[2]</w:t>
      </w:r>
      <w:r>
        <w:fldChar w:fldCharType="end"/>
      </w:r>
      <w:r>
        <w:t xml:space="preserve">, </w:t>
      </w:r>
      <w:proofErr w:type="spellStart"/>
      <w:r>
        <w:t>VidyutVanika</w:t>
      </w:r>
      <w:proofErr w:type="spellEnd"/>
      <w:r>
        <w:t xml:space="preserve">, </w:t>
      </w:r>
      <w:proofErr w:type="spellStart"/>
      <w:r>
        <w:t>ewiBroker</w:t>
      </w:r>
      <w:proofErr w:type="spellEnd"/>
      <w:r>
        <w:t xml:space="preserve">, </w:t>
      </w:r>
      <w:r w:rsidRPr="000B199B">
        <w:rPr>
          <w:noProof/>
        </w:rPr>
        <w:t>fimtac</w:t>
      </w:r>
      <w:r>
        <w:rPr>
          <w:noProof/>
        </w:rPr>
        <w:t xml:space="preserve">, maxon17 </w:t>
      </w:r>
      <w:r>
        <w:rPr>
          <w:noProof/>
        </w:rPr>
        <w:fldChar w:fldCharType="begin" w:fldLock="1"/>
      </w:r>
      <w:r>
        <w:rPr>
          <w:noProof/>
        </w:rPr>
        <w:instrText>ADDIN Docear CSL_CITATION</w:instrText>
      </w:r>
      <w:r>
        <w:rPr>
          <w:noProof/>
        </w:rPr>
        <w:br/>
      </w:r>
      <w:r w:rsidRPr="00AC1F0B">
        <w:rPr>
          <w:b/>
          <w:noProof/>
        </w:rPr>
        <w:instrText>THIS CITATION DATA SHOULD NOT BE MANUALLY MODIFIED!!!</w:instrText>
      </w:r>
      <w:r>
        <w:rPr>
          <w:noProof/>
        </w:rPr>
        <w:br/>
      </w:r>
      <w:r w:rsidRPr="00AC1F0B">
        <w:rPr>
          <w:rFonts w:ascii="Courier New" w:hAnsi="Courier New" w:cs="Courier New"/>
          <w:noProof/>
          <w:sz w:val="14"/>
        </w:rPr>
        <w:instrText>{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"schema": "https://raw.github.com/citation-style-language/schema/master/csl-citation.json",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"citationID": "{c68e2249-a8d5-4b96-abe8-2318967282b6}",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"properties": {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"noteIndex": 0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},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"citationItems": [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{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"id": "Urban2016",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"item": {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"id": "Urban2016",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"type": "manuscript",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"author": [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  "family": "Urban",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  "given": "Tobias"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 },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 {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  "family": "Conen",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  "given": "Wolfram"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 }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],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"title": "Maxon16: A Successful Power TAC Broker",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"issued": {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 "date-parts": [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  [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   2016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  ]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 ]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 }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 }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 }</w:instrText>
      </w:r>
      <w:r w:rsidRPr="00AC1F0B">
        <w:rPr>
          <w:rFonts w:ascii="Courier New" w:hAnsi="Courier New" w:cs="Courier New"/>
          <w:noProof/>
          <w:sz w:val="14"/>
        </w:rPr>
        <w:br/>
        <w:instrText xml:space="preserve"> ]</w:instrText>
      </w:r>
      <w:r w:rsidRPr="00AC1F0B">
        <w:rPr>
          <w:rFonts w:ascii="Courier New" w:hAnsi="Courier New" w:cs="Courier New"/>
          <w:noProof/>
          <w:sz w:val="14"/>
        </w:rPr>
        <w:br/>
        <w:instrText>}</w:instrText>
      </w:r>
      <w:r w:rsidRPr="00AC1F0B">
        <w:rPr>
          <w:rFonts w:ascii="Courier New" w:hAnsi="Courier New" w:cs="Courier New"/>
          <w:noProof/>
          <w:sz w:val="14"/>
        </w:rPr>
        <w:br/>
      </w:r>
      <w:r>
        <w:rPr>
          <w:noProof/>
        </w:rPr>
        <w:fldChar w:fldCharType="separate"/>
      </w:r>
      <w:r w:rsidR="001576B1" w:rsidRPr="001576B1">
        <w:rPr>
          <w:noProof/>
        </w:rPr>
        <w:t>[10]</w:t>
      </w:r>
      <w:r>
        <w:rPr>
          <w:noProof/>
        </w:rPr>
        <w:fldChar w:fldCharType="end"/>
      </w:r>
      <w:r>
        <w:rPr>
          <w:noProof/>
        </w:rPr>
        <w:t xml:space="preserve">. </w:t>
      </w:r>
      <w:r w:rsidR="00382A2F">
        <w:rPr>
          <w:noProof/>
        </w:rPr>
        <w:t>AgentUDE won the tournament using the methods in this paper</w:t>
      </w:r>
      <w:r>
        <w:t xml:space="preserve">. </w:t>
      </w:r>
    </w:p>
    <w:p w14:paraId="4E58F3F0" w14:textId="1B27AC93" w:rsidR="00287A93" w:rsidRDefault="00FE0D01" w:rsidP="00287A93">
      <w:r>
        <w:lastRenderedPageBreak/>
        <w:t>After</w:t>
      </w:r>
      <w:r w:rsidR="00F576E7" w:rsidRPr="007D4CA0">
        <w:t xml:space="preserve"> a game </w:t>
      </w:r>
      <w:r w:rsidR="00F576E7">
        <w:t xml:space="preserve">is </w:t>
      </w:r>
      <w:r w:rsidR="00F576E7" w:rsidRPr="007D4CA0">
        <w:t xml:space="preserve">successfully completed, </w:t>
      </w:r>
      <w:r w:rsidR="00F576E7">
        <w:t xml:space="preserve">a </w:t>
      </w:r>
      <w:r w:rsidR="00F576E7" w:rsidRPr="007D4CA0">
        <w:t>state</w:t>
      </w:r>
      <w:r w:rsidR="00F576E7">
        <w:t xml:space="preserve"> log file is</w:t>
      </w:r>
      <w:r w:rsidR="00F576E7" w:rsidRPr="007D4CA0">
        <w:t xml:space="preserve"> </w:t>
      </w:r>
      <w:r w:rsidR="00F576E7">
        <w:t xml:space="preserve">created that contains all financial and energy transactions. </w:t>
      </w:r>
      <w:r w:rsidR="00F576E7" w:rsidRPr="007D4CA0">
        <w:t xml:space="preserve">All relevant outputs were processed in MATLAB R2016b and </w:t>
      </w:r>
      <w:r w:rsidR="00F576E7">
        <w:t xml:space="preserve">are </w:t>
      </w:r>
      <w:r w:rsidR="00F576E7" w:rsidRPr="007D4CA0">
        <w:t xml:space="preserve">valid for Power TAC </w:t>
      </w:r>
      <w:r w:rsidR="00F576E7">
        <w:rPr>
          <w:noProof/>
        </w:rPr>
        <w:t xml:space="preserve">version </w:t>
      </w:r>
      <w:r w:rsidR="00F576E7" w:rsidRPr="007D4CA0">
        <w:t>1.4.</w:t>
      </w:r>
      <w:r w:rsidR="00F576E7">
        <w:t>3.</w:t>
      </w:r>
    </w:p>
    <w:p w14:paraId="43E783A2" w14:textId="52651920" w:rsidR="00913BC4" w:rsidRDefault="00913BC4" w:rsidP="00913BC4">
      <w:pPr>
        <w:pStyle w:val="heading2"/>
      </w:pPr>
      <w:r>
        <w:t>Results</w:t>
      </w:r>
    </w:p>
    <w:p w14:paraId="5853ADA9" w14:textId="0E570A69" w:rsidR="00913BC4" w:rsidRDefault="00913BC4" w:rsidP="00913BC4">
      <w:r>
        <w:t xml:space="preserve">In this section, we evaluate the performance of the </w:t>
      </w:r>
      <w:r w:rsidR="008C51A1">
        <w:t>algorithm</w:t>
      </w:r>
      <w:r>
        <w:t xml:space="preserve">, </w:t>
      </w:r>
      <w:r w:rsidR="008C51A1">
        <w:t>based on tournament data</w:t>
      </w:r>
      <w:r>
        <w:t xml:space="preserve">. </w:t>
      </w:r>
      <w:r w:rsidR="007A3B7C">
        <w:t>We included all the games</w:t>
      </w:r>
      <w:r w:rsidRPr="006771B9">
        <w:t xml:space="preserve"> </w:t>
      </w:r>
      <w:r>
        <w:t xml:space="preserve">from </w:t>
      </w:r>
      <w:r w:rsidR="008C51A1">
        <w:t>the</w:t>
      </w:r>
      <w:r w:rsidR="0037588C">
        <w:t xml:space="preserve"> Power TAC</w:t>
      </w:r>
      <w:r>
        <w:t xml:space="preserve"> 2017 </w:t>
      </w:r>
      <w:r w:rsidR="00327ED0">
        <w:t>F</w:t>
      </w:r>
      <w:r>
        <w:t xml:space="preserve">inal </w:t>
      </w:r>
      <w:r w:rsidR="007A3B7C">
        <w:t>tournament</w:t>
      </w:r>
      <w:r>
        <w:t xml:space="preserve">, in which AgentUDE17 </w:t>
      </w:r>
      <w:r w:rsidR="00EB4D7D">
        <w:t>is</w:t>
      </w:r>
      <w:r>
        <w:t xml:space="preserve"> involved. </w:t>
      </w:r>
      <w:r w:rsidR="00BA6555">
        <w:t>Out of</w:t>
      </w:r>
      <w:r w:rsidR="007A3B7C">
        <w:t xml:space="preserve"> 172 games </w:t>
      </w:r>
      <w:r w:rsidR="00BA6555">
        <w:t>in total, 60 games were in 8-player, 70 games were in 5-player and 42 games were played as 3-player games.</w:t>
      </w:r>
    </w:p>
    <w:p w14:paraId="08A6CB52" w14:textId="51D459A2" w:rsidR="000D3E92" w:rsidRDefault="000D3E92" w:rsidP="00913BC4">
      <w:r>
        <w:t xml:space="preserve">In the tournament, we optimized the tariff </w:t>
      </w:r>
      <w:r w:rsidR="007C6E3C">
        <w:t xml:space="preserve">parameters based on a single active tariff. Therefore, our algorithm needs to publish and revoke tariffs after short intervals </w:t>
      </w:r>
      <w:r w:rsidR="003800F0">
        <w:t>to</w:t>
      </w:r>
      <w:r w:rsidR="007C6E3C">
        <w:t xml:space="preserve"> measure the fitness value of the tariff. Fig. </w:t>
      </w:r>
      <w:r w:rsidR="00BC5513">
        <w:t>3</w:t>
      </w:r>
      <w:r w:rsidR="00014900">
        <w:t xml:space="preserve"> shows</w:t>
      </w:r>
      <w:r w:rsidR="007C6E3C">
        <w:t xml:space="preserve"> the cost of</w:t>
      </w:r>
      <w:r w:rsidR="00645E10">
        <w:t xml:space="preserve"> running the algorithm</w:t>
      </w:r>
      <w:r w:rsidR="007C6E3C">
        <w:t>.</w:t>
      </w:r>
    </w:p>
    <w:p w14:paraId="1163CD31" w14:textId="1F8019A5" w:rsidR="007C6E3C" w:rsidRDefault="007C6E3C" w:rsidP="007C6E3C">
      <w:pPr>
        <w:pStyle w:val="image"/>
      </w:pPr>
      <w:r>
        <w:rPr>
          <w:noProof/>
        </w:rPr>
        <w:drawing>
          <wp:inline distT="0" distB="0" distL="0" distR="0" wp14:anchorId="34E9FBA1" wp14:editId="138B8517">
            <wp:extent cx="4364777" cy="955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AWIS\papers\pending_AgentUDE17-retailside-management\publication-revocation.em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77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8AD0" w14:textId="0B9B7AA7" w:rsidR="007C6E3C" w:rsidRPr="007C6E3C" w:rsidRDefault="00327ED0" w:rsidP="00327ED0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2874AA">
        <w:rPr>
          <w:b/>
          <w:noProof/>
        </w:rPr>
        <w:t>3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 w:rsidR="007C6E3C" w:rsidRPr="00327ED0">
        <w:t>Per</w:t>
      </w:r>
      <w:r w:rsidR="007C6E3C">
        <w:t xml:space="preserve"> game cumulative sum of tariff publication and </w:t>
      </w:r>
      <w:r w:rsidR="007C6E3C" w:rsidRPr="000B199B">
        <w:rPr>
          <w:noProof/>
        </w:rPr>
        <w:t>revocation</w:t>
      </w:r>
      <w:r w:rsidR="007C6E3C">
        <w:t xml:space="preserve"> fees.</w:t>
      </w:r>
      <w:r w:rsidR="00B00388">
        <w:t xml:space="preserve"> </w:t>
      </w:r>
    </w:p>
    <w:p w14:paraId="63AD9A83" w14:textId="6B804539" w:rsidR="00FB22B9" w:rsidRDefault="00FB22B9" w:rsidP="00462127">
      <w:pPr>
        <w:pStyle w:val="p1a"/>
      </w:pPr>
      <w:r>
        <w:t xml:space="preserve">As mentioned earlier, we use a </w:t>
      </w:r>
      <w:r w:rsidR="001A1959">
        <w:t>TOU</w:t>
      </w:r>
      <w:r>
        <w:t xml:space="preserve"> price scheme in the tariffs for a few reasons. First</w:t>
      </w:r>
      <w:r w:rsidR="007254C0">
        <w:t>ly, we</w:t>
      </w:r>
      <w:r w:rsidR="00210266">
        <w:t xml:space="preserve"> reduce the </w:t>
      </w:r>
      <w:r w:rsidR="00DC2907">
        <w:t>peak-demand</w:t>
      </w:r>
      <w:r w:rsidR="00210266">
        <w:t xml:space="preserve"> charges. </w:t>
      </w:r>
      <w:r w:rsidR="00DC2907">
        <w:t>Peak-demand</w:t>
      </w:r>
      <w:r w:rsidR="00210266">
        <w:t xml:space="preserve"> charges may be extremely high during the peak hours and may result in</w:t>
      </w:r>
      <w:r w:rsidR="000B199B">
        <w:t xml:space="preserve"> a</w:t>
      </w:r>
      <w:r w:rsidR="00210266">
        <w:t xml:space="preserve"> </w:t>
      </w:r>
      <w:r w:rsidR="00210266" w:rsidRPr="000B199B">
        <w:rPr>
          <w:noProof/>
        </w:rPr>
        <w:t>huge loss</w:t>
      </w:r>
      <w:r w:rsidR="00210266">
        <w:t xml:space="preserve"> in the broker’s bank account.</w:t>
      </w:r>
      <w:r w:rsidR="009757E1">
        <w:t xml:space="preserve"> W</w:t>
      </w:r>
      <w:r w:rsidR="00210266">
        <w:t xml:space="preserve">e </w:t>
      </w:r>
      <w:r w:rsidR="009757E1">
        <w:t>use</w:t>
      </w:r>
      <w:r w:rsidR="00210266">
        <w:t xml:space="preserve"> high rates for peak hours and low rates for off-peak hours</w:t>
      </w:r>
      <w:r w:rsidR="00EE2DE3">
        <w:t xml:space="preserve"> to </w:t>
      </w:r>
      <w:r w:rsidR="007254C0">
        <w:t>solve</w:t>
      </w:r>
      <w:r w:rsidR="00EE2DE3">
        <w:t xml:space="preserve"> this problem</w:t>
      </w:r>
      <w:r w:rsidR="00210266">
        <w:t xml:space="preserve">. Therefore, we </w:t>
      </w:r>
      <w:r w:rsidR="00194524">
        <w:t>en</w:t>
      </w:r>
      <w:r w:rsidR="00210266">
        <w:t xml:space="preserve">courage our customers to avoid consumptions </w:t>
      </w:r>
      <w:r w:rsidR="00B34625">
        <w:rPr>
          <w:noProof/>
        </w:rPr>
        <w:t>during</w:t>
      </w:r>
      <w:r w:rsidR="00210266">
        <w:t xml:space="preserve"> peak hours. </w:t>
      </w:r>
    </w:p>
    <w:p w14:paraId="32EC96E4" w14:textId="662C2079" w:rsidR="00471658" w:rsidRDefault="00471658" w:rsidP="00913BC4">
      <w:r>
        <w:t xml:space="preserve">As seen in Fig. </w:t>
      </w:r>
      <w:r w:rsidR="00BC5513">
        <w:t>4</w:t>
      </w:r>
      <w:r>
        <w:t xml:space="preserve">, AgentUDE17 </w:t>
      </w:r>
      <w:r w:rsidR="00A819D8">
        <w:t>motivated</w:t>
      </w:r>
      <w:r>
        <w:t xml:space="preserve"> its customers to shift (i.e. valley filling) their loads to the preceding or proceeding time slots. </w:t>
      </w:r>
      <w:r w:rsidR="00CF3636">
        <w:t>The same figure (right panel)</w:t>
      </w:r>
      <w:r>
        <w:t xml:space="preserve"> compares the peak-demand charge rates of the brokers. </w:t>
      </w:r>
    </w:p>
    <w:p w14:paraId="54A839A5" w14:textId="29B0DB1D" w:rsidR="00194524" w:rsidRDefault="00194524" w:rsidP="00194524">
      <w:pPr>
        <w:pStyle w:val="image"/>
      </w:pPr>
      <w:r>
        <w:rPr>
          <w:noProof/>
        </w:rPr>
        <w:drawing>
          <wp:inline distT="0" distB="0" distL="0" distR="0" wp14:anchorId="40594976" wp14:editId="73B81650">
            <wp:extent cx="2185038" cy="1405766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AWIS\papers\pending_AgentUDE17-retailside-management\time-of-use-vs-demand.em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8" cy="140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2477">
        <w:rPr>
          <w:noProof/>
        </w:rPr>
        <w:drawing>
          <wp:inline distT="0" distB="0" distL="0" distR="0" wp14:anchorId="00D2A967" wp14:editId="37B77A88">
            <wp:extent cx="2156210" cy="144000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AWIS\papers\pending_AgentUDE17-retailside-management\time-of-use-vs-demand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" r="1731"/>
                    <a:stretch/>
                  </pic:blipFill>
                  <pic:spPr bwMode="auto">
                    <a:xfrm>
                      <a:off x="0" y="0"/>
                      <a:ext cx="215621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B8A80" w14:textId="6DA1DA45" w:rsidR="00210266" w:rsidRDefault="0001667E" w:rsidP="00471658">
      <w:pPr>
        <w:pStyle w:val="figurecaption"/>
        <w:jc w:val="both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C529E9">
        <w:rPr>
          <w:b/>
          <w:noProof/>
        </w:rPr>
        <w:t>4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 w:rsidR="008C7744">
        <w:t>Left panel indicates the t</w:t>
      </w:r>
      <w:r w:rsidR="00194524" w:rsidRPr="0001667E">
        <w:t>otal</w:t>
      </w:r>
      <w:r w:rsidR="00194524">
        <w:t xml:space="preserve"> demand of AgentUDE17 and </w:t>
      </w:r>
      <w:r w:rsidR="000C02E6">
        <w:t xml:space="preserve">the total demand of </w:t>
      </w:r>
      <w:r w:rsidR="00194524">
        <w:t xml:space="preserve">other brokers. A </w:t>
      </w:r>
      <w:r w:rsidR="001A1959">
        <w:t>TOU</w:t>
      </w:r>
      <w:r w:rsidR="00194524">
        <w:t xml:space="preserve"> price scheme drives the motivation of customer demand.</w:t>
      </w:r>
      <w:r w:rsidR="008C7744">
        <w:t xml:space="preserve"> Right panel shows the </w:t>
      </w:r>
      <w:r w:rsidR="008C7744">
        <w:rPr>
          <w:noProof/>
        </w:rPr>
        <w:t>r</w:t>
      </w:r>
      <w:r w:rsidR="008C7744" w:rsidRPr="00B34625">
        <w:rPr>
          <w:noProof/>
        </w:rPr>
        <w:t>ate</w:t>
      </w:r>
      <w:r w:rsidR="008C7744">
        <w:t xml:space="preserve"> of total peak-demand charges to total distribution. A</w:t>
      </w:r>
      <w:r w:rsidR="008C7744" w:rsidRPr="005F066F">
        <w:t>nnotation</w:t>
      </w:r>
      <w:r w:rsidR="008C7744">
        <w:t xml:space="preserve">s </w:t>
      </w:r>
      <w:r w:rsidR="008C7744" w:rsidRPr="00B34625">
        <w:rPr>
          <w:noProof/>
        </w:rPr>
        <w:t>refer</w:t>
      </w:r>
      <w:r w:rsidR="008C7744">
        <w:t xml:space="preserve"> to total distribution in GWh.</w:t>
      </w:r>
      <w:r w:rsidR="008C7744" w:rsidRPr="005F066F">
        <w:t xml:space="preserve"> </w:t>
      </w:r>
      <w:r w:rsidR="008C7744">
        <w:t xml:space="preserve">Negative distribution refers to </w:t>
      </w:r>
      <w:r w:rsidR="000C02E6">
        <w:t>local</w:t>
      </w:r>
      <w:r w:rsidR="008C7744">
        <w:t xml:space="preserve"> production</w:t>
      </w:r>
      <w:r w:rsidR="007B512C">
        <w:t>, which is subject to production tariffs</w:t>
      </w:r>
      <w:r w:rsidR="008C7744">
        <w:t>.</w:t>
      </w:r>
    </w:p>
    <w:p w14:paraId="6D717B66" w14:textId="66BE5881" w:rsidR="00AE3D94" w:rsidRDefault="00AE3D94" w:rsidP="00AE3D94">
      <w:pPr>
        <w:pStyle w:val="image"/>
      </w:pPr>
      <w:r>
        <w:rPr>
          <w:noProof/>
        </w:rPr>
        <w:lastRenderedPageBreak/>
        <w:drawing>
          <wp:inline distT="0" distB="0" distL="0" distR="0" wp14:anchorId="1F80EBBB" wp14:editId="32482C32">
            <wp:extent cx="2190466" cy="147569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AWIS\papers\pending_AgentUDE17-retailside-management\bankpositions-vs-gamesize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" r="1195"/>
                    <a:stretch/>
                  </pic:blipFill>
                  <pic:spPr bwMode="auto">
                    <a:xfrm>
                      <a:off x="0" y="0"/>
                      <a:ext cx="2190918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443A">
        <w:rPr>
          <w:noProof/>
        </w:rPr>
        <w:drawing>
          <wp:inline distT="0" distB="0" distL="0" distR="0" wp14:anchorId="2F562940" wp14:editId="00640E50">
            <wp:extent cx="2154973" cy="147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AWIS\papers\pending_AgentUDE17-retailside-management\bankpositions-vs-gamesize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" r="1911"/>
                    <a:stretch/>
                  </pic:blipFill>
                  <pic:spPr bwMode="auto">
                    <a:xfrm>
                      <a:off x="0" y="0"/>
                      <a:ext cx="2154973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A875D" w14:textId="017B9D96" w:rsidR="00AE3D94" w:rsidRDefault="0001667E" w:rsidP="0001667E">
      <w:pPr>
        <w:pStyle w:val="figurecaption"/>
        <w:jc w:val="both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BC5513">
        <w:rPr>
          <w:b/>
          <w:noProof/>
        </w:rPr>
        <w:t>5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 w:rsidR="00E8443A">
        <w:t>Left panel indicates the a</w:t>
      </w:r>
      <w:r w:rsidR="00D813FC" w:rsidRPr="0001667E">
        <w:t>verage</w:t>
      </w:r>
      <w:r w:rsidR="00D813FC">
        <w:t xml:space="preserve"> c</w:t>
      </w:r>
      <w:r w:rsidR="00AE3D94" w:rsidRPr="00AE3D94">
        <w:t>ash</w:t>
      </w:r>
      <w:r w:rsidR="00AE3D94">
        <w:t xml:space="preserve"> position of AgentUDE17 in different game sizes.</w:t>
      </w:r>
      <w:r w:rsidR="007D5B2B">
        <w:t xml:space="preserve"> Sharp declines in the bank position </w:t>
      </w:r>
      <w:r w:rsidR="007D5B2B" w:rsidRPr="00B34625">
        <w:rPr>
          <w:noProof/>
        </w:rPr>
        <w:t>refer</w:t>
      </w:r>
      <w:r w:rsidR="007D5B2B">
        <w:t xml:space="preserve"> to </w:t>
      </w:r>
      <w:r w:rsidR="00DC2907">
        <w:t>peak-demand</w:t>
      </w:r>
      <w:r w:rsidR="007D5B2B">
        <w:t xml:space="preserve"> charges, paid once a week (</w:t>
      </w:r>
      <w:r w:rsidR="007D5B2B" w:rsidRPr="00B34625">
        <w:rPr>
          <w:noProof/>
        </w:rPr>
        <w:t>168 time</w:t>
      </w:r>
      <w:r w:rsidR="007D5B2B">
        <w:t xml:space="preserve"> slots).</w:t>
      </w:r>
      <w:r w:rsidR="00E8443A">
        <w:t xml:space="preserve"> Right panel shows the n</w:t>
      </w:r>
      <w:r w:rsidR="00E8443A" w:rsidRPr="005C2214">
        <w:t>umber</w:t>
      </w:r>
      <w:r w:rsidR="00E8443A">
        <w:t xml:space="preserve"> of subscribed customers to the AgentUDE17 tariffs. The count for the 3-player games is 15 times higher than the indicated.</w:t>
      </w:r>
    </w:p>
    <w:p w14:paraId="5A0AA2CF" w14:textId="47ECBD4B" w:rsidR="000523FE" w:rsidRDefault="002A5ED3" w:rsidP="007254C0">
      <w:pPr>
        <w:pStyle w:val="p1a"/>
      </w:pPr>
      <w:r>
        <w:t>Fig.</w:t>
      </w:r>
      <w:r w:rsidR="00BC5513">
        <w:t>5</w:t>
      </w:r>
      <w:r>
        <w:t xml:space="preserve"> illustrates the </w:t>
      </w:r>
      <w:r w:rsidR="00E41563">
        <w:t xml:space="preserve">average </w:t>
      </w:r>
      <w:r>
        <w:t>cash position of AgentUDE17</w:t>
      </w:r>
      <w:r w:rsidR="00311874">
        <w:t xml:space="preserve"> in 3-, 5- and 8-player modes. </w:t>
      </w:r>
      <w:r w:rsidR="007D5B2B">
        <w:t xml:space="preserve">In 5- and 8-player games, AgentUDE17 managed to minimize </w:t>
      </w:r>
      <w:r w:rsidR="00B5395C">
        <w:t xml:space="preserve">its </w:t>
      </w:r>
      <w:r w:rsidR="00DC2907">
        <w:t>peak-demand</w:t>
      </w:r>
      <w:r w:rsidR="00B5395C">
        <w:t xml:space="preserve"> charges and increase its profit steady. </w:t>
      </w:r>
      <w:r w:rsidR="00B540DE">
        <w:t xml:space="preserve">Especially, in 5- and 8-player games, AgentUDE17 could not attract many customers, due to limited profitability space. </w:t>
      </w:r>
      <w:r w:rsidR="00174582">
        <w:t xml:space="preserve">Adding the tariff publication and revocation fee (see Fig. </w:t>
      </w:r>
      <w:r w:rsidR="00BC5513">
        <w:t>3</w:t>
      </w:r>
      <w:r w:rsidR="00174582">
        <w:t xml:space="preserve">) on top of average cash positions, AgentUDE17 managed to </w:t>
      </w:r>
      <w:r w:rsidR="001D32F0">
        <w:t>stay</w:t>
      </w:r>
      <w:r w:rsidR="00174582">
        <w:t xml:space="preserve"> on the profitable </w:t>
      </w:r>
      <w:r w:rsidR="001D32F0">
        <w:t>side.</w:t>
      </w:r>
    </w:p>
    <w:p w14:paraId="586E179B" w14:textId="63D755B2" w:rsidR="00785656" w:rsidRDefault="00785656" w:rsidP="00785656">
      <w:pPr>
        <w:pStyle w:val="image"/>
      </w:pPr>
      <w:r>
        <w:rPr>
          <w:noProof/>
        </w:rPr>
        <w:drawing>
          <wp:inline distT="0" distB="0" distL="0" distR="0" wp14:anchorId="33C9D15C" wp14:editId="1E367654">
            <wp:extent cx="4387155" cy="1433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ropbox\DAWIS\papers\pending_AgentUDE17-retailside-management\mean-std-tariff-price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1" r="8542" b="5021"/>
                    <a:stretch/>
                  </pic:blipFill>
                  <pic:spPr bwMode="auto">
                    <a:xfrm>
                      <a:off x="0" y="0"/>
                      <a:ext cx="4388400" cy="143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F73A4" w14:textId="3F903A6A" w:rsidR="00785656" w:rsidRDefault="0001667E" w:rsidP="0001667E">
      <w:pPr>
        <w:pStyle w:val="figurecaption"/>
        <w:jc w:val="both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BC5513">
        <w:rPr>
          <w:b/>
          <w:noProof/>
        </w:rPr>
        <w:t>6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 w:rsidR="00462127">
        <w:t>Left panel illustrates the m</w:t>
      </w:r>
      <w:r w:rsidR="00785656" w:rsidRPr="0001667E">
        <w:t>ean</w:t>
      </w:r>
      <w:r w:rsidR="00785656">
        <w:t xml:space="preserve"> and standard deviation of tariff </w:t>
      </w:r>
      <w:r w:rsidR="00F72427">
        <w:t>rates</w:t>
      </w:r>
      <w:r w:rsidR="00785656">
        <w:t xml:space="preserve"> in </w:t>
      </w:r>
      <w:r w:rsidR="00D24A27">
        <w:t>short intervals.</w:t>
      </w:r>
      <w:r w:rsidR="003B77D1">
        <w:t xml:space="preserve"> </w:t>
      </w:r>
      <w:r w:rsidR="00462127">
        <w:t>Right</w:t>
      </w:r>
      <w:r w:rsidR="003B77D1">
        <w:t xml:space="preserve"> pane</w:t>
      </w:r>
      <w:r w:rsidR="00CF135C">
        <w:t>l</w:t>
      </w:r>
      <w:r w:rsidR="003B77D1">
        <w:t xml:space="preserve"> indicates the average of the lowest 10 active consumption tariffs of the competitors.</w:t>
      </w:r>
    </w:p>
    <w:p w14:paraId="6CC2E98D" w14:textId="4BA94663" w:rsidR="00AB519B" w:rsidRPr="005B6BDF" w:rsidRDefault="00AB519B" w:rsidP="005B6BDF">
      <w:pPr>
        <w:pStyle w:val="p1a"/>
      </w:pPr>
      <w:r w:rsidRPr="005B6BDF">
        <w:t xml:space="preserve">Fig. </w:t>
      </w:r>
      <w:r w:rsidR="00BC5513">
        <w:t>6</w:t>
      </w:r>
      <w:r w:rsidRPr="005B6BDF">
        <w:t xml:space="preserve"> </w:t>
      </w:r>
      <w:r w:rsidR="005962D6" w:rsidRPr="005B6BDF">
        <w:t xml:space="preserve">illustrates the mean and standard deviation of </w:t>
      </w:r>
      <w:r w:rsidR="00980018" w:rsidRPr="005B6BDF">
        <w:t xml:space="preserve">tariff </w:t>
      </w:r>
      <w:r w:rsidR="005962D6" w:rsidRPr="005B6BDF">
        <w:t xml:space="preserve">rates in </w:t>
      </w:r>
      <w:r w:rsidR="00B540DE" w:rsidRPr="005B6BDF">
        <w:t>AgentUDE</w:t>
      </w:r>
      <w:r w:rsidR="00916610" w:rsidRPr="005B6BDF">
        <w:t>17</w:t>
      </w:r>
      <w:r w:rsidR="00B540DE" w:rsidRPr="005B6BDF">
        <w:t xml:space="preserve"> tariffs (left pane</w:t>
      </w:r>
      <w:r w:rsidR="00B34625" w:rsidRPr="005B6BDF">
        <w:t>l</w:t>
      </w:r>
      <w:r w:rsidR="00B540DE" w:rsidRPr="005B6BDF">
        <w:t>) and average tariff price of the lowest 10 tariffs of competitors</w:t>
      </w:r>
      <w:r w:rsidR="00F8395B" w:rsidRPr="005B6BDF">
        <w:t xml:space="preserve"> (right pane</w:t>
      </w:r>
      <w:r w:rsidR="00B34625" w:rsidRPr="005B6BDF">
        <w:t>l</w:t>
      </w:r>
      <w:r w:rsidR="00F8395B" w:rsidRPr="005B6BDF">
        <w:t>)</w:t>
      </w:r>
      <w:r w:rsidR="005962D6" w:rsidRPr="005B6BDF">
        <w:t xml:space="preserve">. </w:t>
      </w:r>
      <w:r w:rsidR="00B540DE" w:rsidRPr="005B6BDF">
        <w:t>On the left pane</w:t>
      </w:r>
      <w:r w:rsidR="00B34625" w:rsidRPr="005B6BDF">
        <w:t>l</w:t>
      </w:r>
      <w:r w:rsidR="005962D6" w:rsidRPr="005B6BDF">
        <w:t xml:space="preserve">, the standard deviation and the mean </w:t>
      </w:r>
      <w:r w:rsidR="00B34625" w:rsidRPr="005B6BDF">
        <w:t>are</w:t>
      </w:r>
      <w:r w:rsidR="005962D6" w:rsidRPr="005B6BDF">
        <w:t xml:space="preserve"> inversely proportional to the </w:t>
      </w:r>
      <w:r w:rsidR="00B540DE" w:rsidRPr="005B6BDF">
        <w:t>game size.</w:t>
      </w:r>
      <w:r w:rsidR="00812727" w:rsidRPr="005B6BDF">
        <w:t xml:space="preserve"> The reason is that </w:t>
      </w:r>
      <w:r w:rsidR="00890172" w:rsidRPr="005B6BDF">
        <w:t>8</w:t>
      </w:r>
      <w:r w:rsidR="004C59D8" w:rsidRPr="005B6BDF">
        <w:t>-</w:t>
      </w:r>
      <w:r w:rsidR="00890172" w:rsidRPr="005B6BDF">
        <w:t>player games are repeated</w:t>
      </w:r>
      <w:r w:rsidR="004C59D8" w:rsidRPr="005B6BDF">
        <w:t xml:space="preserve"> with the same brokers</w:t>
      </w:r>
      <w:r w:rsidR="00890172" w:rsidRPr="005B6BDF">
        <w:t xml:space="preserve">. </w:t>
      </w:r>
    </w:p>
    <w:p w14:paraId="7115B18A" w14:textId="28CA9088" w:rsidR="005B6BDF" w:rsidRPr="0001667E" w:rsidRDefault="005B6BDF" w:rsidP="005B6BDF">
      <w:r>
        <w:t xml:space="preserve">Fig. </w:t>
      </w:r>
      <w:r w:rsidR="00BC5513">
        <w:t>7</w:t>
      </w:r>
      <w:r>
        <w:t xml:space="preserve"> illustrates the mean and standard deviation of periodic payment (left </w:t>
      </w:r>
      <w:r w:rsidRPr="00DC1BAC">
        <w:rPr>
          <w:noProof/>
        </w:rPr>
        <w:t>pane</w:t>
      </w:r>
      <w:r>
        <w:rPr>
          <w:noProof/>
        </w:rPr>
        <w:t>l</w:t>
      </w:r>
      <w:r>
        <w:t xml:space="preserve">) and the </w:t>
      </w:r>
      <w:r w:rsidRPr="00DC1BAC">
        <w:rPr>
          <w:noProof/>
        </w:rPr>
        <w:t>cumulative sum</w:t>
      </w:r>
      <w:r>
        <w:t xml:space="preserve"> of periodic payment by game size (right </w:t>
      </w:r>
      <w:r w:rsidRPr="00DC1BAC">
        <w:rPr>
          <w:noProof/>
        </w:rPr>
        <w:t>pane</w:t>
      </w:r>
      <w:r>
        <w:rPr>
          <w:noProof/>
        </w:rPr>
        <w:t>l</w:t>
      </w:r>
      <w:r>
        <w:t xml:space="preserve">). In 5- and 8-player games, we see a steady increase in the value of the periodic payment. The reason behind it that AgentUDE17 attracts few customers in 5- and 8-player games due to the tough competition. The level of the competition is relatively lower in 3-player games. Especially, in 8-player games, the periodic payment is optimized in a larger search </w:t>
      </w:r>
      <w:r>
        <w:lastRenderedPageBreak/>
        <w:t xml:space="preserve">space. Due to the number of customer count in 3-player games, it provided the highest earnings, as shown </w:t>
      </w:r>
      <w:r>
        <w:rPr>
          <w:noProof/>
        </w:rPr>
        <w:t>i</w:t>
      </w:r>
      <w:r w:rsidRPr="00DC1BAC">
        <w:rPr>
          <w:noProof/>
        </w:rPr>
        <w:t>n</w:t>
      </w:r>
      <w:r>
        <w:t xml:space="preserve"> the right panel.</w:t>
      </w:r>
    </w:p>
    <w:p w14:paraId="29B09431" w14:textId="5CF4949C" w:rsidR="00EB1C8D" w:rsidRDefault="00EB1C8D" w:rsidP="00EB1C8D">
      <w:pPr>
        <w:pStyle w:val="image"/>
      </w:pPr>
      <w:r>
        <w:rPr>
          <w:noProof/>
        </w:rPr>
        <w:drawing>
          <wp:inline distT="0" distB="0" distL="0" distR="0" wp14:anchorId="732B42F5" wp14:editId="5BE26EB4">
            <wp:extent cx="4388400" cy="15077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DAWIS\papers\pending_AgentUDE17-retailside-management\mean-std-periodic-payment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9" r="8515"/>
                    <a:stretch/>
                  </pic:blipFill>
                  <pic:spPr bwMode="auto">
                    <a:xfrm>
                      <a:off x="0" y="0"/>
                      <a:ext cx="4388400" cy="15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61C1C" w14:textId="60850962" w:rsidR="00715EAC" w:rsidRDefault="0001667E" w:rsidP="0001667E">
      <w:pPr>
        <w:pStyle w:val="figurecaption"/>
        <w:jc w:val="both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BC5513">
        <w:rPr>
          <w:b/>
          <w:noProof/>
        </w:rPr>
        <w:t>7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 w:rsidR="00462127">
        <w:t>Left panel shows the m</w:t>
      </w:r>
      <w:r w:rsidR="00715EAC" w:rsidRPr="0001667E">
        <w:t>ean</w:t>
      </w:r>
      <w:r w:rsidR="00715EAC">
        <w:t xml:space="preserve"> and standard deviation of periodic payments</w:t>
      </w:r>
      <w:r>
        <w:t>.</w:t>
      </w:r>
      <w:r w:rsidR="00F85A68">
        <w:t xml:space="preserve"> Right pane</w:t>
      </w:r>
      <w:r w:rsidR="00CF135C">
        <w:t>l</w:t>
      </w:r>
      <w:r w:rsidR="00F85A68">
        <w:t xml:space="preserve"> illustrates the per game earnings</w:t>
      </w:r>
      <w:r w:rsidR="008C2EF3">
        <w:t xml:space="preserve"> of AgentUDE17</w:t>
      </w:r>
      <w:r w:rsidR="00F85A68">
        <w:t xml:space="preserve"> from the periodic payment. </w:t>
      </w:r>
    </w:p>
    <w:p w14:paraId="220F553B" w14:textId="7A6F8D10" w:rsidR="00D60A1E" w:rsidRDefault="00D60A1E" w:rsidP="00D60A1E">
      <w:pPr>
        <w:pStyle w:val="image"/>
      </w:pPr>
      <w:r>
        <w:rPr>
          <w:noProof/>
        </w:rPr>
        <w:drawing>
          <wp:inline distT="0" distB="0" distL="0" distR="0" wp14:anchorId="211586A0" wp14:editId="7288C297">
            <wp:extent cx="4388400" cy="14678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DAWIS\papers\pending_AgentUDE17-retailside-management\mean-std-tariff-fees-n-cl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" r="7457"/>
                    <a:stretch/>
                  </pic:blipFill>
                  <pic:spPr bwMode="auto">
                    <a:xfrm>
                      <a:off x="0" y="0"/>
                      <a:ext cx="4388400" cy="146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39653" w14:textId="4417397F" w:rsidR="007A5899" w:rsidRDefault="007A5899" w:rsidP="007A5899">
      <w:pPr>
        <w:pStyle w:val="figurecaption"/>
      </w:pPr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BC5513">
        <w:rPr>
          <w:b/>
          <w:noProof/>
        </w:rPr>
        <w:t>8</w:t>
      </w:r>
      <w:r>
        <w:rPr>
          <w:b/>
        </w:rPr>
        <w:fldChar w:fldCharType="end"/>
      </w:r>
      <w:r>
        <w:rPr>
          <w:b/>
        </w:rPr>
        <w:t>.</w:t>
      </w:r>
      <w:r>
        <w:t xml:space="preserve"> </w:t>
      </w:r>
      <w:r w:rsidR="00462127">
        <w:t>Left panel illustrates the m</w:t>
      </w:r>
      <w:r w:rsidRPr="007A5899">
        <w:t>ean</w:t>
      </w:r>
      <w:r>
        <w:t xml:space="preserve"> and standard deviation of tariff fees and contract length.</w:t>
      </w:r>
      <w:r w:rsidR="00462127">
        <w:t xml:space="preserve"> Right panel shows the cumulative earnings from the tariff bonus and penalties.</w:t>
      </w:r>
    </w:p>
    <w:p w14:paraId="6DA271AE" w14:textId="6326FC88" w:rsidR="00975A9A" w:rsidRPr="00975A9A" w:rsidRDefault="00113577" w:rsidP="00F8395B">
      <w:pPr>
        <w:pStyle w:val="p1a"/>
      </w:pPr>
      <w:r>
        <w:t xml:space="preserve">Fig. </w:t>
      </w:r>
      <w:r w:rsidR="00BC5513">
        <w:t>8</w:t>
      </w:r>
      <w:r>
        <w:t xml:space="preserve"> illustrates the </w:t>
      </w:r>
      <w:r w:rsidR="00417DC1">
        <w:t>mean and standard deviation for the bonus payment, early withdrawal penalty</w:t>
      </w:r>
      <w:r w:rsidR="006D4AEC">
        <w:t>,</w:t>
      </w:r>
      <w:r w:rsidR="00417DC1">
        <w:t xml:space="preserve"> </w:t>
      </w:r>
      <w:r w:rsidR="00417DC1" w:rsidRPr="006D4AEC">
        <w:rPr>
          <w:noProof/>
        </w:rPr>
        <w:t>and</w:t>
      </w:r>
      <w:r w:rsidR="00417DC1">
        <w:t xml:space="preserve"> contract length as well as</w:t>
      </w:r>
      <w:r w:rsidR="006D4AEC">
        <w:t xml:space="preserve"> the</w:t>
      </w:r>
      <w:r w:rsidR="00417DC1">
        <w:t xml:space="preserve"> </w:t>
      </w:r>
      <w:r w:rsidR="00417DC1" w:rsidRPr="006D4AEC">
        <w:rPr>
          <w:noProof/>
        </w:rPr>
        <w:t>cumulative sum</w:t>
      </w:r>
      <w:r w:rsidR="00417DC1">
        <w:t xml:space="preserve"> of earnings, collected from these payments. </w:t>
      </w:r>
      <w:r w:rsidR="00BB4155">
        <w:t xml:space="preserve">As seen </w:t>
      </w:r>
      <w:r w:rsidR="006D4AEC">
        <w:rPr>
          <w:noProof/>
        </w:rPr>
        <w:t>i</w:t>
      </w:r>
      <w:r w:rsidR="00BB4155" w:rsidRPr="006D4AEC">
        <w:rPr>
          <w:noProof/>
        </w:rPr>
        <w:t>n</w:t>
      </w:r>
      <w:r w:rsidR="00BB4155">
        <w:t xml:space="preserve"> the right pane</w:t>
      </w:r>
      <w:r w:rsidR="006D4AEC">
        <w:t>l</w:t>
      </w:r>
      <w:r w:rsidR="00BB4155">
        <w:t>, AgentUDE17 paid the most amount of money in 3-player games. AgentUDE17 gained some profit in 8-player games.</w:t>
      </w:r>
      <w:r w:rsidR="00CB1A50">
        <w:t xml:space="preserve">  </w:t>
      </w:r>
    </w:p>
    <w:p w14:paraId="5A9B23AF" w14:textId="5648DA32" w:rsidR="00C34337" w:rsidRDefault="008B26D1" w:rsidP="00917974">
      <w:pPr>
        <w:pStyle w:val="heading1"/>
      </w:pPr>
      <w:r>
        <w:t>Conclusion</w:t>
      </w:r>
      <w:r w:rsidR="006B2485">
        <w:t xml:space="preserve"> and Future Work</w:t>
      </w:r>
    </w:p>
    <w:p w14:paraId="135F186E" w14:textId="17DBC0DC" w:rsidR="00620DB2" w:rsidRDefault="00620DB2" w:rsidP="00F8395B">
      <w:pPr>
        <w:pStyle w:val="p1a"/>
      </w:pPr>
      <w:r>
        <w:t xml:space="preserve">In this paper, we presented a </w:t>
      </w:r>
      <w:r w:rsidR="00303F09">
        <w:t>genetic algorithm</w:t>
      </w:r>
      <w:r>
        <w:t xml:space="preserve"> to </w:t>
      </w:r>
      <w:r w:rsidR="00303F09">
        <w:t>optimize</w:t>
      </w:r>
      <w:r>
        <w:t xml:space="preserve"> the </w:t>
      </w:r>
      <w:r w:rsidR="00303F09">
        <w:t xml:space="preserve">tariff parameters </w:t>
      </w:r>
      <w:r w:rsidR="00AD484F">
        <w:t xml:space="preserve">of an electricity </w:t>
      </w:r>
      <w:r w:rsidR="00916610">
        <w:t>tariff</w:t>
      </w:r>
      <w:r w:rsidR="00AF1243">
        <w:t xml:space="preserve"> on the fly</w:t>
      </w:r>
      <w:r>
        <w:t>.</w:t>
      </w:r>
      <w:r w:rsidR="00AF1243">
        <w:t xml:space="preserve"> </w:t>
      </w:r>
      <w:r w:rsidR="00AD484F">
        <w:t>The broker always starts with an offline data, called bootstrap database, which is picked from a decision tree structure. In the bootstrap data, we basically keep the most recent knowledge of the broker as well as competitive tariffs of other brokers</w:t>
      </w:r>
      <w:r>
        <w:t>.</w:t>
      </w:r>
      <w:r w:rsidR="00AD484F">
        <w:t xml:space="preserve"> During a game, the algorithm periodically produces a set of parameters. </w:t>
      </w:r>
      <w:r w:rsidR="00C67866">
        <w:t>The broker</w:t>
      </w:r>
      <w:r w:rsidR="00AD484F">
        <w:t xml:space="preserve"> modifies the active tariff, replacing its parameters with the new ones. </w:t>
      </w:r>
      <w:r w:rsidR="00346FF1">
        <w:t xml:space="preserve">However, the algorithm selects the parameter values after </w:t>
      </w:r>
      <w:r w:rsidR="00F00478">
        <w:t>many</w:t>
      </w:r>
      <w:r w:rsidR="00346FF1">
        <w:t xml:space="preserve"> </w:t>
      </w:r>
      <w:r w:rsidR="00C2418E">
        <w:t>evolutionary</w:t>
      </w:r>
      <w:r w:rsidR="00346FF1">
        <w:t xml:space="preserve"> </w:t>
      </w:r>
      <w:r w:rsidR="00346FF1" w:rsidRPr="006D4AEC">
        <w:rPr>
          <w:noProof/>
        </w:rPr>
        <w:t>proces</w:t>
      </w:r>
      <w:r w:rsidR="006D4AEC">
        <w:rPr>
          <w:noProof/>
        </w:rPr>
        <w:t>se</w:t>
      </w:r>
      <w:r w:rsidR="00346FF1" w:rsidRPr="006D4AEC">
        <w:rPr>
          <w:noProof/>
        </w:rPr>
        <w:t>s</w:t>
      </w:r>
      <w:r w:rsidR="00C2418E">
        <w:t xml:space="preserve"> so that it </w:t>
      </w:r>
      <w:r w:rsidR="00C67866">
        <w:t>maximizes</w:t>
      </w:r>
      <w:r w:rsidR="00C2418E">
        <w:t xml:space="preserve"> the profitability in long term</w:t>
      </w:r>
      <w:r w:rsidR="00346FF1">
        <w:t>.</w:t>
      </w:r>
    </w:p>
    <w:p w14:paraId="4238EF87" w14:textId="0100E24C" w:rsidR="00620DB2" w:rsidRDefault="00C67866" w:rsidP="00620DB2">
      <w:r>
        <w:lastRenderedPageBreak/>
        <w:t xml:space="preserve">We employed the algorithm in our </w:t>
      </w:r>
      <w:r w:rsidRPr="006D4AEC">
        <w:rPr>
          <w:noProof/>
        </w:rPr>
        <w:t>wi</w:t>
      </w:r>
      <w:r w:rsidR="006D4AEC">
        <w:rPr>
          <w:noProof/>
        </w:rPr>
        <w:t>n</w:t>
      </w:r>
      <w:r w:rsidRPr="006D4AEC">
        <w:rPr>
          <w:noProof/>
        </w:rPr>
        <w:t>ning</w:t>
      </w:r>
      <w:r>
        <w:t xml:space="preserve"> broker agent AgentUDE17. We investigated the </w:t>
      </w:r>
      <w:r w:rsidR="00916610">
        <w:t xml:space="preserve">Power TAC 2017 Final tournament, analyzing its </w:t>
      </w:r>
      <w:r>
        <w:t>game log</w:t>
      </w:r>
      <w:r w:rsidR="00916610">
        <w:t>s</w:t>
      </w:r>
      <w:r>
        <w:t xml:space="preserve"> files</w:t>
      </w:r>
      <w:r w:rsidR="00620DB2">
        <w:t>.</w:t>
      </w:r>
      <w:r>
        <w:t xml:space="preserve"> Results show that AgentUDE17 succeeded to be on the profitable side, despite a tough competition, especially in 8-player games. </w:t>
      </w:r>
      <w:r w:rsidR="0003100B">
        <w:t xml:space="preserve">Besides, it managed to minimize its </w:t>
      </w:r>
      <w:r w:rsidR="00DC2907">
        <w:t>peak-demand</w:t>
      </w:r>
      <w:r w:rsidR="0003100B">
        <w:t xml:space="preserve"> charges by means of using </w:t>
      </w:r>
      <w:r w:rsidR="001A1959">
        <w:t>TOU</w:t>
      </w:r>
      <w:r w:rsidR="0003100B">
        <w:t xml:space="preserve"> price schemes.</w:t>
      </w:r>
    </w:p>
    <w:p w14:paraId="1BF6991C" w14:textId="3DED3818" w:rsidR="004E6788" w:rsidRPr="00B17D5B" w:rsidRDefault="00620DB2" w:rsidP="00620DB2">
      <w:r>
        <w:t xml:space="preserve">Broker agents trade in a highly dynamic environment. This means that they deal with a huge number of variables on the fly. Many of them fail in terms of finding the global </w:t>
      </w:r>
      <w:r w:rsidR="00916610">
        <w:t>optimum</w:t>
      </w:r>
      <w:r>
        <w:t xml:space="preserve">, despite using advanced machine learning algorithms. In </w:t>
      </w:r>
      <w:r w:rsidR="009D30DC">
        <w:t>AgentUDE17</w:t>
      </w:r>
      <w:r>
        <w:t xml:space="preserve">, we used a genetic algorithm (GA) in the retail market and realized that GA fits extremely well to such dynamic environments. As a part of this project, we plan to </w:t>
      </w:r>
      <w:r w:rsidR="009D30DC">
        <w:t>implement</w:t>
      </w:r>
      <w:r>
        <w:t xml:space="preserve"> an evolutionary bidding mechanism</w:t>
      </w:r>
      <w:r w:rsidR="00916610">
        <w:t xml:space="preserve"> on the wholesale market</w:t>
      </w:r>
      <w:r>
        <w:t xml:space="preserve"> since we think that autonomous traders (not limited to power traders) need an advanced self-evaluation structure to fully explore the search space and adapt themselves to new market </w:t>
      </w:r>
      <w:r w:rsidR="00916610">
        <w:t>conditions</w:t>
      </w:r>
      <w:r w:rsidR="00214DD8">
        <w:t>.</w:t>
      </w:r>
    </w:p>
    <w:p w14:paraId="2063E3A0" w14:textId="784A4FBA" w:rsidR="008B26D1" w:rsidRPr="008B26D1" w:rsidRDefault="008B26D1" w:rsidP="008B26D1">
      <w:pPr>
        <w:pStyle w:val="heading1"/>
      </w:pPr>
      <w:r>
        <w:t>References</w:t>
      </w:r>
    </w:p>
    <w:p w14:paraId="2D66AC36" w14:textId="09A2C9F1" w:rsidR="001576B1" w:rsidRPr="001576B1" w:rsidRDefault="00723D8A" w:rsidP="001576B1">
      <w:pPr>
        <w:spacing w:line="240" w:lineRule="auto"/>
        <w:ind w:left="440" w:hanging="440"/>
        <w:rPr>
          <w:noProof/>
        </w:rPr>
      </w:pPr>
      <w:r>
        <w:fldChar w:fldCharType="begin"/>
      </w:r>
      <w:r w:rsidR="001576B1">
        <w:instrText xml:space="preserve"> ADDIN Docear CSL_BIBLIOGRAPHY</w:instrText>
      </w:r>
      <w:r>
        <w:fldChar w:fldCharType="separate"/>
      </w:r>
      <w:r w:rsidR="001576B1" w:rsidRPr="001576B1">
        <w:rPr>
          <w:noProof/>
        </w:rPr>
        <w:t>1.</w:t>
      </w:r>
      <w:r w:rsidR="001576B1">
        <w:rPr>
          <w:noProof/>
        </w:rPr>
        <w:tab/>
        <w:t>Babic, J., Podobnik, V.: Adaptive bidding for electricity wholesale markets in a smart grid. Presented at the (2014).</w:t>
      </w:r>
    </w:p>
    <w:p w14:paraId="233B5449" w14:textId="1EBA3143" w:rsidR="001576B1" w:rsidRPr="001576B1" w:rsidRDefault="001576B1" w:rsidP="001576B1">
      <w:pPr>
        <w:spacing w:line="240" w:lineRule="auto"/>
        <w:ind w:left="440" w:hanging="440"/>
        <w:rPr>
          <w:noProof/>
        </w:rPr>
      </w:pPr>
      <w:r w:rsidRPr="001576B1">
        <w:rPr>
          <w:noProof/>
        </w:rPr>
        <w:t>2.</w:t>
      </w:r>
      <w:r>
        <w:rPr>
          <w:noProof/>
        </w:rPr>
        <w:tab/>
        <w:t>Chowdhury, M.M.P. et al.: Investigation of Learning Strategies for the SPOT Broker in Power TAC. Presented at the (2015).</w:t>
      </w:r>
    </w:p>
    <w:p w14:paraId="56CE2DC7" w14:textId="34DFCC5B" w:rsidR="001576B1" w:rsidRPr="001576B1" w:rsidRDefault="001576B1" w:rsidP="001576B1">
      <w:pPr>
        <w:spacing w:line="240" w:lineRule="auto"/>
        <w:ind w:left="440" w:hanging="440"/>
        <w:rPr>
          <w:noProof/>
        </w:rPr>
      </w:pPr>
      <w:r w:rsidRPr="001576B1">
        <w:rPr>
          <w:noProof/>
        </w:rPr>
        <w:t>3.</w:t>
      </w:r>
      <w:r>
        <w:rPr>
          <w:noProof/>
        </w:rPr>
        <w:tab/>
        <w:t>Farhangi, H.: The path of the smart grid. IEEE power and energy magazine. 8, 1, (2010).</w:t>
      </w:r>
    </w:p>
    <w:p w14:paraId="4023A74F" w14:textId="11CA9167" w:rsidR="001576B1" w:rsidRPr="001576B1" w:rsidRDefault="001576B1" w:rsidP="001576B1">
      <w:pPr>
        <w:spacing w:line="240" w:lineRule="auto"/>
        <w:ind w:left="440" w:hanging="440"/>
        <w:rPr>
          <w:noProof/>
        </w:rPr>
      </w:pPr>
      <w:r w:rsidRPr="001576B1">
        <w:rPr>
          <w:noProof/>
        </w:rPr>
        <w:t>4.</w:t>
      </w:r>
      <w:r>
        <w:rPr>
          <w:noProof/>
        </w:rPr>
        <w:tab/>
        <w:t>Hoogland, J., Poutré, H.L.: An effective broker for the power tac 2014. Presented at the (2015).</w:t>
      </w:r>
    </w:p>
    <w:p w14:paraId="24E84167" w14:textId="5C8167CF" w:rsidR="001576B1" w:rsidRPr="001576B1" w:rsidRDefault="001576B1" w:rsidP="001576B1">
      <w:pPr>
        <w:spacing w:line="240" w:lineRule="auto"/>
        <w:ind w:left="440" w:hanging="440"/>
        <w:rPr>
          <w:noProof/>
        </w:rPr>
      </w:pPr>
      <w:r w:rsidRPr="001576B1">
        <w:rPr>
          <w:noProof/>
        </w:rPr>
        <w:t>5.</w:t>
      </w:r>
      <w:r>
        <w:rPr>
          <w:noProof/>
        </w:rPr>
        <w:tab/>
        <w:t>Ketter, W. et al.: Power TAC: A competitive economic simulation of the smart grid. Energy Economics. 39, 262–270 (2013).</w:t>
      </w:r>
    </w:p>
    <w:p w14:paraId="1A5FEBA7" w14:textId="4B05C2FE" w:rsidR="001576B1" w:rsidRPr="001576B1" w:rsidRDefault="001576B1" w:rsidP="001576B1">
      <w:pPr>
        <w:spacing w:line="240" w:lineRule="auto"/>
        <w:ind w:left="440" w:hanging="440"/>
        <w:rPr>
          <w:noProof/>
        </w:rPr>
      </w:pPr>
      <w:r w:rsidRPr="001576B1">
        <w:rPr>
          <w:noProof/>
        </w:rPr>
        <w:t>6.</w:t>
      </w:r>
      <w:r>
        <w:rPr>
          <w:noProof/>
        </w:rPr>
        <w:tab/>
        <w:t>Mitchell, M.: An introduction to genetic algorithms. MIT press (1998).</w:t>
      </w:r>
    </w:p>
    <w:p w14:paraId="6E61F8E4" w14:textId="4E283FFC" w:rsidR="001576B1" w:rsidRPr="001576B1" w:rsidRDefault="001576B1" w:rsidP="001576B1">
      <w:pPr>
        <w:spacing w:line="240" w:lineRule="auto"/>
        <w:ind w:left="440" w:hanging="440"/>
        <w:rPr>
          <w:noProof/>
          <w:lang w:val="de-DE"/>
        </w:rPr>
      </w:pPr>
      <w:r w:rsidRPr="001576B1">
        <w:rPr>
          <w:noProof/>
          <w:lang w:val="de-DE"/>
        </w:rPr>
        <w:t>7.</w:t>
      </w:r>
      <w:r w:rsidRPr="001576B1">
        <w:rPr>
          <w:noProof/>
          <w:lang w:val="de-DE"/>
        </w:rPr>
        <w:tab/>
        <w:t>Morris, C., Pehnt, M.: Energy Transition: The German Energiewende. Heinrich Böll Stiftung (2012).</w:t>
      </w:r>
    </w:p>
    <w:p w14:paraId="57540F9F" w14:textId="79CF72F3" w:rsidR="001576B1" w:rsidRPr="001576B1" w:rsidRDefault="001576B1" w:rsidP="001576B1">
      <w:pPr>
        <w:spacing w:line="240" w:lineRule="auto"/>
        <w:ind w:left="440" w:hanging="440"/>
        <w:rPr>
          <w:noProof/>
        </w:rPr>
      </w:pPr>
      <w:r w:rsidRPr="001576B1">
        <w:rPr>
          <w:noProof/>
        </w:rPr>
        <w:t>8.</w:t>
      </w:r>
      <w:r>
        <w:rPr>
          <w:noProof/>
        </w:rPr>
        <w:tab/>
        <w:t>Ozdemir, S., Unland, R.: The strategy and architecture of a winner broker in a renowned agent-based smart grid competition. Web Intelligence, IOS Press. 15, 2, 165–183 (2017).</w:t>
      </w:r>
    </w:p>
    <w:p w14:paraId="6EFEF304" w14:textId="4BBA7752" w:rsidR="001576B1" w:rsidRPr="001576B1" w:rsidRDefault="001576B1" w:rsidP="001576B1">
      <w:pPr>
        <w:spacing w:line="240" w:lineRule="auto"/>
        <w:ind w:left="440" w:hanging="440"/>
        <w:rPr>
          <w:noProof/>
        </w:rPr>
      </w:pPr>
      <w:r w:rsidRPr="001576B1">
        <w:rPr>
          <w:noProof/>
        </w:rPr>
        <w:t>9.</w:t>
      </w:r>
      <w:r>
        <w:rPr>
          <w:noProof/>
        </w:rPr>
        <w:tab/>
        <w:t>Rúbio, T.R. et al.: Tugatac broker: A fuzzy logic adaptive reasoning agent for energy trading. Presented at the (2015).</w:t>
      </w:r>
    </w:p>
    <w:p w14:paraId="4FD23F15" w14:textId="58496F6B" w:rsidR="001576B1" w:rsidRPr="001576B1" w:rsidRDefault="001576B1" w:rsidP="001576B1">
      <w:pPr>
        <w:spacing w:line="240" w:lineRule="auto"/>
        <w:ind w:left="440" w:hanging="440"/>
        <w:rPr>
          <w:noProof/>
        </w:rPr>
      </w:pPr>
      <w:r w:rsidRPr="001576B1">
        <w:rPr>
          <w:noProof/>
        </w:rPr>
        <w:t>10.</w:t>
      </w:r>
      <w:r>
        <w:rPr>
          <w:noProof/>
        </w:rPr>
        <w:tab/>
        <w:t>Urban, T., Conen, W.: Maxon16: A Successful Power TAC Broker, (2016).</w:t>
      </w:r>
    </w:p>
    <w:p w14:paraId="6B36A841" w14:textId="64A49F1B" w:rsidR="001576B1" w:rsidRPr="001576B1" w:rsidRDefault="001576B1" w:rsidP="001576B1">
      <w:pPr>
        <w:spacing w:line="240" w:lineRule="auto"/>
        <w:ind w:left="440" w:hanging="440"/>
        <w:rPr>
          <w:noProof/>
        </w:rPr>
      </w:pPr>
      <w:r w:rsidRPr="001576B1">
        <w:rPr>
          <w:noProof/>
        </w:rPr>
        <w:t>11.</w:t>
      </w:r>
      <w:r>
        <w:rPr>
          <w:noProof/>
        </w:rPr>
        <w:tab/>
        <w:t>Urieli, D., Stone, P.: TacTex’13: a champion adaptive power trading agent. In: Proceedings of the 2014 international conference on Autonomous agents and multi-agent systems. pp. 1447–1448 International Foundation for Autonomous Agents and Multiagent Systems (2014).</w:t>
      </w:r>
    </w:p>
    <w:p w14:paraId="2D99BD6F" w14:textId="4C8E7C8E" w:rsidR="001576B1" w:rsidRPr="001576B1" w:rsidRDefault="001576B1" w:rsidP="001576B1">
      <w:pPr>
        <w:spacing w:line="240" w:lineRule="auto"/>
        <w:ind w:left="440" w:hanging="440"/>
        <w:rPr>
          <w:noProof/>
        </w:rPr>
      </w:pPr>
      <w:r w:rsidRPr="001576B1">
        <w:rPr>
          <w:noProof/>
        </w:rPr>
        <w:t>12.</w:t>
      </w:r>
      <w:r>
        <w:rPr>
          <w:noProof/>
        </w:rPr>
        <w:tab/>
        <w:t>Wang, X. et al.: A hybrid-learning based broker model for strategic power trading in smart grid markets. Knowledge-Based Systems. 119, 142–151 (2017).</w:t>
      </w:r>
    </w:p>
    <w:p w14:paraId="274BD25D" w14:textId="2DD709A5" w:rsidR="003205D4" w:rsidRPr="00DA34F4" w:rsidRDefault="00723D8A" w:rsidP="001576B1">
      <w:pPr>
        <w:spacing w:line="240" w:lineRule="auto"/>
        <w:ind w:left="440" w:hanging="440"/>
      </w:pPr>
      <w:r>
        <w:fldChar w:fldCharType="end"/>
      </w:r>
      <w:bookmarkStart w:id="1" w:name="_GoBack"/>
      <w:bookmarkEnd w:id="1"/>
    </w:p>
    <w:sectPr w:rsidR="003205D4" w:rsidRPr="00DA34F4" w:rsidSect="00CE7667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77BBB" w14:textId="77777777" w:rsidR="00983C09" w:rsidRDefault="00983C09">
      <w:r>
        <w:separator/>
      </w:r>
    </w:p>
  </w:endnote>
  <w:endnote w:type="continuationSeparator" w:id="0">
    <w:p w14:paraId="072535BF" w14:textId="77777777" w:rsidR="00983C09" w:rsidRDefault="0098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riam">
    <w:altName w:val="Segoe UI"/>
    <w:charset w:val="B1"/>
    <w:family w:val="swiss"/>
    <w:pitch w:val="variable"/>
    <w:sig w:usb0="00000803" w:usb1="00000000" w:usb2="00000000" w:usb3="00000000" w:csb0="00000021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B2380" w14:textId="77777777" w:rsidR="00983C09" w:rsidRDefault="00983C09" w:rsidP="00895F20">
      <w:pPr>
        <w:ind w:firstLine="0"/>
      </w:pPr>
      <w:r>
        <w:separator/>
      </w:r>
    </w:p>
  </w:footnote>
  <w:footnote w:type="continuationSeparator" w:id="0">
    <w:p w14:paraId="616F8E2B" w14:textId="77777777" w:rsidR="00983C09" w:rsidRDefault="00983C09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117F60D0"/>
    <w:multiLevelType w:val="hybridMultilevel"/>
    <w:tmpl w:val="894E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1E0FA6"/>
    <w:multiLevelType w:val="hybridMultilevel"/>
    <w:tmpl w:val="009246BE"/>
    <w:lvl w:ilvl="0" w:tplc="E6B6739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385848"/>
    <w:multiLevelType w:val="hybridMultilevel"/>
    <w:tmpl w:val="03727D6C"/>
    <w:lvl w:ilvl="0" w:tplc="FCDC1AC0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5" w15:restartNumberingAfterBreak="0">
    <w:nsid w:val="267A5EDD"/>
    <w:multiLevelType w:val="hybridMultilevel"/>
    <w:tmpl w:val="07C448BE"/>
    <w:lvl w:ilvl="0" w:tplc="F7088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BE65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445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43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186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B4E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A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360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2E6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7" w15:restartNumberingAfterBreak="0">
    <w:nsid w:val="408741D5"/>
    <w:multiLevelType w:val="hybridMultilevel"/>
    <w:tmpl w:val="8EC0D6F8"/>
    <w:lvl w:ilvl="0" w:tplc="E6B6739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B60F35"/>
    <w:multiLevelType w:val="hybridMultilevel"/>
    <w:tmpl w:val="12F8FBE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B80DD4"/>
    <w:multiLevelType w:val="hybridMultilevel"/>
    <w:tmpl w:val="7BCCA5F6"/>
    <w:lvl w:ilvl="0" w:tplc="FCDC1AC0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957DB"/>
    <w:multiLevelType w:val="hybridMultilevel"/>
    <w:tmpl w:val="4BAA2D64"/>
    <w:lvl w:ilvl="0" w:tplc="C936A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A8A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6C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A2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A6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B21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E26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E28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FC2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23" w15:restartNumberingAfterBreak="0">
    <w:nsid w:val="6F404C9F"/>
    <w:multiLevelType w:val="multilevel"/>
    <w:tmpl w:val="6A8C086E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26" w15:restartNumberingAfterBreak="0">
    <w:nsid w:val="7D9521C8"/>
    <w:multiLevelType w:val="multilevel"/>
    <w:tmpl w:val="6D885B28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  <w:rPr>
        <w:rFonts w:hint="default"/>
      </w:rPr>
    </w:lvl>
  </w:abstractNum>
  <w:abstractNum w:abstractNumId="27" w15:restartNumberingAfterBreak="0">
    <w:nsid w:val="7F6A5EBB"/>
    <w:multiLevelType w:val="hybridMultilevel"/>
    <w:tmpl w:val="F488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23"/>
  </w:num>
  <w:num w:numId="4">
    <w:abstractNumId w:val="24"/>
  </w:num>
  <w:num w:numId="5">
    <w:abstractNumId w:val="26"/>
  </w:num>
  <w:num w:numId="6">
    <w:abstractNumId w:val="21"/>
  </w:num>
  <w:num w:numId="7">
    <w:abstractNumId w:val="9"/>
  </w:num>
  <w:num w:numId="8">
    <w:abstractNumId w:val="24"/>
  </w:num>
  <w:num w:numId="9">
    <w:abstractNumId w:val="8"/>
  </w:num>
  <w:num w:numId="10">
    <w:abstractNumId w:val="26"/>
  </w:num>
  <w:num w:numId="11">
    <w:abstractNumId w:val="14"/>
  </w:num>
  <w:num w:numId="12">
    <w:abstractNumId w:val="23"/>
    <w:lvlOverride w:ilvl="0">
      <w:lvl w:ilvl="0">
        <w:start w:val="1"/>
        <w:numFmt w:val="bullet"/>
        <w:pStyle w:val="dashitem"/>
        <w:lvlText w:val="─"/>
        <w:lvlJc w:val="left"/>
        <w:pPr>
          <w:tabs>
            <w:tab w:val="num" w:pos="936"/>
          </w:tabs>
          <w:ind w:left="936" w:hanging="227"/>
        </w:pPr>
        <w:rPr>
          <w:rFonts w:ascii="Times New Roman" w:hAnsi="Times New Roman" w:cs="Times New Roman" w:hint="default"/>
        </w:rPr>
      </w:lvl>
    </w:lvlOverride>
  </w:num>
  <w:num w:numId="13">
    <w:abstractNumId w:val="16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7"/>
  </w:num>
  <w:num w:numId="23">
    <w:abstractNumId w:val="10"/>
  </w:num>
  <w:num w:numId="24">
    <w:abstractNumId w:val="22"/>
  </w:num>
  <w:num w:numId="25">
    <w:abstractNumId w:val="11"/>
  </w:num>
  <w:num w:numId="26">
    <w:abstractNumId w:val="19"/>
  </w:num>
  <w:num w:numId="27">
    <w:abstractNumId w:val="13"/>
  </w:num>
  <w:num w:numId="28">
    <w:abstractNumId w:val="18"/>
  </w:num>
  <w:num w:numId="29">
    <w:abstractNumId w:val="12"/>
  </w:num>
  <w:num w:numId="30">
    <w:abstractNumId w:val="17"/>
  </w:num>
  <w:num w:numId="31">
    <w:abstractNumId w:val="20"/>
  </w:num>
  <w:num w:numId="32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awNLcEskzMTJV0lIJTi4sz8/NACoxNagHPpEAbLQAAAA=="/>
  </w:docVars>
  <w:rsids>
    <w:rsidRoot w:val="00882BEC"/>
    <w:rsid w:val="0000056A"/>
    <w:rsid w:val="0000096D"/>
    <w:rsid w:val="00001D94"/>
    <w:rsid w:val="000036B4"/>
    <w:rsid w:val="00003FD2"/>
    <w:rsid w:val="00004F0E"/>
    <w:rsid w:val="00005032"/>
    <w:rsid w:val="000058CD"/>
    <w:rsid w:val="00006405"/>
    <w:rsid w:val="0000684C"/>
    <w:rsid w:val="00007F40"/>
    <w:rsid w:val="00014567"/>
    <w:rsid w:val="00014900"/>
    <w:rsid w:val="00014DF6"/>
    <w:rsid w:val="00015441"/>
    <w:rsid w:val="00015E13"/>
    <w:rsid w:val="0001667E"/>
    <w:rsid w:val="0001698A"/>
    <w:rsid w:val="000170A9"/>
    <w:rsid w:val="000172E7"/>
    <w:rsid w:val="000202FE"/>
    <w:rsid w:val="00021CDA"/>
    <w:rsid w:val="00023D79"/>
    <w:rsid w:val="00023E76"/>
    <w:rsid w:val="0002597B"/>
    <w:rsid w:val="00025D8F"/>
    <w:rsid w:val="00027CC0"/>
    <w:rsid w:val="00027F03"/>
    <w:rsid w:val="000301A0"/>
    <w:rsid w:val="000309B7"/>
    <w:rsid w:val="00030E3E"/>
    <w:rsid w:val="0003100B"/>
    <w:rsid w:val="0003135A"/>
    <w:rsid w:val="00033965"/>
    <w:rsid w:val="0003452B"/>
    <w:rsid w:val="00034555"/>
    <w:rsid w:val="000350FE"/>
    <w:rsid w:val="0003531B"/>
    <w:rsid w:val="00036208"/>
    <w:rsid w:val="000365B1"/>
    <w:rsid w:val="00036F87"/>
    <w:rsid w:val="0003768A"/>
    <w:rsid w:val="00040402"/>
    <w:rsid w:val="00040450"/>
    <w:rsid w:val="00041860"/>
    <w:rsid w:val="00041E1F"/>
    <w:rsid w:val="000434E3"/>
    <w:rsid w:val="00044095"/>
    <w:rsid w:val="00044531"/>
    <w:rsid w:val="000452C9"/>
    <w:rsid w:val="00046916"/>
    <w:rsid w:val="0004696A"/>
    <w:rsid w:val="000474E4"/>
    <w:rsid w:val="0005079B"/>
    <w:rsid w:val="000510F6"/>
    <w:rsid w:val="00051233"/>
    <w:rsid w:val="000523FE"/>
    <w:rsid w:val="000528FB"/>
    <w:rsid w:val="00053575"/>
    <w:rsid w:val="000535CB"/>
    <w:rsid w:val="00053849"/>
    <w:rsid w:val="00053A13"/>
    <w:rsid w:val="00053D8A"/>
    <w:rsid w:val="0005537B"/>
    <w:rsid w:val="0005680B"/>
    <w:rsid w:val="0005696A"/>
    <w:rsid w:val="000569E7"/>
    <w:rsid w:val="00057C33"/>
    <w:rsid w:val="00061956"/>
    <w:rsid w:val="00066B8E"/>
    <w:rsid w:val="00066C27"/>
    <w:rsid w:val="00067356"/>
    <w:rsid w:val="00067E65"/>
    <w:rsid w:val="0007301E"/>
    <w:rsid w:val="00073EB2"/>
    <w:rsid w:val="000740BE"/>
    <w:rsid w:val="0007498B"/>
    <w:rsid w:val="00075005"/>
    <w:rsid w:val="00075321"/>
    <w:rsid w:val="0007593C"/>
    <w:rsid w:val="0007683E"/>
    <w:rsid w:val="000813B2"/>
    <w:rsid w:val="0008374A"/>
    <w:rsid w:val="00084B7A"/>
    <w:rsid w:val="00084D86"/>
    <w:rsid w:val="000863CB"/>
    <w:rsid w:val="00086AB0"/>
    <w:rsid w:val="0008760B"/>
    <w:rsid w:val="0009066C"/>
    <w:rsid w:val="00090710"/>
    <w:rsid w:val="00090731"/>
    <w:rsid w:val="000927C5"/>
    <w:rsid w:val="00092FA6"/>
    <w:rsid w:val="0009329D"/>
    <w:rsid w:val="000934BA"/>
    <w:rsid w:val="00093C1A"/>
    <w:rsid w:val="00094656"/>
    <w:rsid w:val="00094F92"/>
    <w:rsid w:val="0009511B"/>
    <w:rsid w:val="000A1FFC"/>
    <w:rsid w:val="000A268A"/>
    <w:rsid w:val="000A27C2"/>
    <w:rsid w:val="000A2E11"/>
    <w:rsid w:val="000A2E55"/>
    <w:rsid w:val="000A3DAC"/>
    <w:rsid w:val="000A47B8"/>
    <w:rsid w:val="000A6C97"/>
    <w:rsid w:val="000B199B"/>
    <w:rsid w:val="000B1E82"/>
    <w:rsid w:val="000B1F22"/>
    <w:rsid w:val="000B2266"/>
    <w:rsid w:val="000B22AD"/>
    <w:rsid w:val="000B4285"/>
    <w:rsid w:val="000B4A72"/>
    <w:rsid w:val="000B625E"/>
    <w:rsid w:val="000B7E4C"/>
    <w:rsid w:val="000B7FC4"/>
    <w:rsid w:val="000C006D"/>
    <w:rsid w:val="000C02E6"/>
    <w:rsid w:val="000C03CC"/>
    <w:rsid w:val="000C045D"/>
    <w:rsid w:val="000C04F0"/>
    <w:rsid w:val="000C1881"/>
    <w:rsid w:val="000C1912"/>
    <w:rsid w:val="000C4369"/>
    <w:rsid w:val="000C4C8F"/>
    <w:rsid w:val="000C5F8D"/>
    <w:rsid w:val="000C6E9F"/>
    <w:rsid w:val="000C7645"/>
    <w:rsid w:val="000C7DEE"/>
    <w:rsid w:val="000D081B"/>
    <w:rsid w:val="000D10F9"/>
    <w:rsid w:val="000D16FA"/>
    <w:rsid w:val="000D3597"/>
    <w:rsid w:val="000D3C94"/>
    <w:rsid w:val="000D3E92"/>
    <w:rsid w:val="000D4A57"/>
    <w:rsid w:val="000D5288"/>
    <w:rsid w:val="000D5BA7"/>
    <w:rsid w:val="000D5C15"/>
    <w:rsid w:val="000D6D27"/>
    <w:rsid w:val="000D79BD"/>
    <w:rsid w:val="000E071F"/>
    <w:rsid w:val="000E1875"/>
    <w:rsid w:val="000E2BF7"/>
    <w:rsid w:val="000E33A0"/>
    <w:rsid w:val="000E3CC7"/>
    <w:rsid w:val="000E47FC"/>
    <w:rsid w:val="000E487B"/>
    <w:rsid w:val="000E48DB"/>
    <w:rsid w:val="000E56ED"/>
    <w:rsid w:val="000E5990"/>
    <w:rsid w:val="000F0DC5"/>
    <w:rsid w:val="000F15F3"/>
    <w:rsid w:val="000F1F28"/>
    <w:rsid w:val="000F2F7F"/>
    <w:rsid w:val="000F3058"/>
    <w:rsid w:val="000F31AD"/>
    <w:rsid w:val="000F464F"/>
    <w:rsid w:val="000F4747"/>
    <w:rsid w:val="000F569D"/>
    <w:rsid w:val="000F5871"/>
    <w:rsid w:val="000F7191"/>
    <w:rsid w:val="000F782C"/>
    <w:rsid w:val="00100D9D"/>
    <w:rsid w:val="00104094"/>
    <w:rsid w:val="001047D3"/>
    <w:rsid w:val="001058E4"/>
    <w:rsid w:val="00105DF8"/>
    <w:rsid w:val="00105F63"/>
    <w:rsid w:val="00106984"/>
    <w:rsid w:val="00107501"/>
    <w:rsid w:val="001076EE"/>
    <w:rsid w:val="00113577"/>
    <w:rsid w:val="001137C8"/>
    <w:rsid w:val="00113BCF"/>
    <w:rsid w:val="00115C98"/>
    <w:rsid w:val="00117CC9"/>
    <w:rsid w:val="00120D79"/>
    <w:rsid w:val="0012100A"/>
    <w:rsid w:val="00121F2F"/>
    <w:rsid w:val="00122DC2"/>
    <w:rsid w:val="00124A1E"/>
    <w:rsid w:val="00124DB3"/>
    <w:rsid w:val="001264F2"/>
    <w:rsid w:val="00127757"/>
    <w:rsid w:val="001311E7"/>
    <w:rsid w:val="0013193E"/>
    <w:rsid w:val="00131B48"/>
    <w:rsid w:val="00132CCD"/>
    <w:rsid w:val="00133B32"/>
    <w:rsid w:val="00134E06"/>
    <w:rsid w:val="001362F0"/>
    <w:rsid w:val="0013666A"/>
    <w:rsid w:val="00136981"/>
    <w:rsid w:val="001377A4"/>
    <w:rsid w:val="00137972"/>
    <w:rsid w:val="0014133C"/>
    <w:rsid w:val="00142955"/>
    <w:rsid w:val="00143E6B"/>
    <w:rsid w:val="0014482F"/>
    <w:rsid w:val="001457BC"/>
    <w:rsid w:val="001459E0"/>
    <w:rsid w:val="00145A71"/>
    <w:rsid w:val="00145AF7"/>
    <w:rsid w:val="00145B1B"/>
    <w:rsid w:val="001465C5"/>
    <w:rsid w:val="001502EC"/>
    <w:rsid w:val="00154156"/>
    <w:rsid w:val="001546C7"/>
    <w:rsid w:val="00154F92"/>
    <w:rsid w:val="00155320"/>
    <w:rsid w:val="001553A8"/>
    <w:rsid w:val="001554E1"/>
    <w:rsid w:val="00156A2D"/>
    <w:rsid w:val="0015738C"/>
    <w:rsid w:val="001576B1"/>
    <w:rsid w:val="00160995"/>
    <w:rsid w:val="001616AB"/>
    <w:rsid w:val="00162CC8"/>
    <w:rsid w:val="0016340F"/>
    <w:rsid w:val="00163AF4"/>
    <w:rsid w:val="001642D4"/>
    <w:rsid w:val="00164B19"/>
    <w:rsid w:val="00164D7E"/>
    <w:rsid w:val="00164F3B"/>
    <w:rsid w:val="00165DE7"/>
    <w:rsid w:val="0016678D"/>
    <w:rsid w:val="00166CD4"/>
    <w:rsid w:val="001706F7"/>
    <w:rsid w:val="00170D03"/>
    <w:rsid w:val="00171527"/>
    <w:rsid w:val="00172752"/>
    <w:rsid w:val="00172A1B"/>
    <w:rsid w:val="00173958"/>
    <w:rsid w:val="00173B11"/>
    <w:rsid w:val="00174582"/>
    <w:rsid w:val="0017472F"/>
    <w:rsid w:val="0018115A"/>
    <w:rsid w:val="00185973"/>
    <w:rsid w:val="0018643D"/>
    <w:rsid w:val="00187AC8"/>
    <w:rsid w:val="00187E43"/>
    <w:rsid w:val="00190935"/>
    <w:rsid w:val="00190CB7"/>
    <w:rsid w:val="00191BAC"/>
    <w:rsid w:val="001922F4"/>
    <w:rsid w:val="00192540"/>
    <w:rsid w:val="001938DF"/>
    <w:rsid w:val="00194524"/>
    <w:rsid w:val="0019687C"/>
    <w:rsid w:val="001968AA"/>
    <w:rsid w:val="001973C3"/>
    <w:rsid w:val="00197686"/>
    <w:rsid w:val="001A0E09"/>
    <w:rsid w:val="001A1070"/>
    <w:rsid w:val="001A1959"/>
    <w:rsid w:val="001A1A6A"/>
    <w:rsid w:val="001A1F5F"/>
    <w:rsid w:val="001A700B"/>
    <w:rsid w:val="001B038B"/>
    <w:rsid w:val="001B09DE"/>
    <w:rsid w:val="001B0AE2"/>
    <w:rsid w:val="001B1F98"/>
    <w:rsid w:val="001B255B"/>
    <w:rsid w:val="001B3097"/>
    <w:rsid w:val="001B342C"/>
    <w:rsid w:val="001B3D7C"/>
    <w:rsid w:val="001B4547"/>
    <w:rsid w:val="001B4A7C"/>
    <w:rsid w:val="001B6B25"/>
    <w:rsid w:val="001B6DA6"/>
    <w:rsid w:val="001B7B9B"/>
    <w:rsid w:val="001C1483"/>
    <w:rsid w:val="001C243B"/>
    <w:rsid w:val="001C4547"/>
    <w:rsid w:val="001C4C83"/>
    <w:rsid w:val="001C4DD3"/>
    <w:rsid w:val="001C5051"/>
    <w:rsid w:val="001C6979"/>
    <w:rsid w:val="001D05BD"/>
    <w:rsid w:val="001D1BB7"/>
    <w:rsid w:val="001D1EE9"/>
    <w:rsid w:val="001D2435"/>
    <w:rsid w:val="001D32F0"/>
    <w:rsid w:val="001D33F6"/>
    <w:rsid w:val="001D3E27"/>
    <w:rsid w:val="001D4F6C"/>
    <w:rsid w:val="001D53EB"/>
    <w:rsid w:val="001D5589"/>
    <w:rsid w:val="001E1B23"/>
    <w:rsid w:val="001E21AD"/>
    <w:rsid w:val="001E26E6"/>
    <w:rsid w:val="001E3511"/>
    <w:rsid w:val="001E376B"/>
    <w:rsid w:val="001E3797"/>
    <w:rsid w:val="001E3A57"/>
    <w:rsid w:val="001E52C0"/>
    <w:rsid w:val="001E5525"/>
    <w:rsid w:val="001E76D9"/>
    <w:rsid w:val="001E7A59"/>
    <w:rsid w:val="001F1487"/>
    <w:rsid w:val="001F1553"/>
    <w:rsid w:val="001F17A3"/>
    <w:rsid w:val="001F1CDE"/>
    <w:rsid w:val="001F2D4D"/>
    <w:rsid w:val="001F40E6"/>
    <w:rsid w:val="001F4758"/>
    <w:rsid w:val="001F5439"/>
    <w:rsid w:val="001F67C6"/>
    <w:rsid w:val="001F6C01"/>
    <w:rsid w:val="001F7A4E"/>
    <w:rsid w:val="00203479"/>
    <w:rsid w:val="00203A42"/>
    <w:rsid w:val="00204B0F"/>
    <w:rsid w:val="00204E89"/>
    <w:rsid w:val="002069A2"/>
    <w:rsid w:val="00207542"/>
    <w:rsid w:val="00207C46"/>
    <w:rsid w:val="00207DE1"/>
    <w:rsid w:val="00210023"/>
    <w:rsid w:val="0021022E"/>
    <w:rsid w:val="00210248"/>
    <w:rsid w:val="00210266"/>
    <w:rsid w:val="00210A91"/>
    <w:rsid w:val="00210DB8"/>
    <w:rsid w:val="0021134D"/>
    <w:rsid w:val="0021221C"/>
    <w:rsid w:val="00212511"/>
    <w:rsid w:val="00213974"/>
    <w:rsid w:val="00213A7D"/>
    <w:rsid w:val="002144B3"/>
    <w:rsid w:val="00214AC2"/>
    <w:rsid w:val="00214DD8"/>
    <w:rsid w:val="002205CD"/>
    <w:rsid w:val="00220CCA"/>
    <w:rsid w:val="002210FF"/>
    <w:rsid w:val="002214C3"/>
    <w:rsid w:val="00222103"/>
    <w:rsid w:val="002224E1"/>
    <w:rsid w:val="0022265F"/>
    <w:rsid w:val="00223552"/>
    <w:rsid w:val="00223D33"/>
    <w:rsid w:val="00223D57"/>
    <w:rsid w:val="0022473F"/>
    <w:rsid w:val="0022605F"/>
    <w:rsid w:val="002262B8"/>
    <w:rsid w:val="00226E54"/>
    <w:rsid w:val="00227960"/>
    <w:rsid w:val="00227DC7"/>
    <w:rsid w:val="0023076A"/>
    <w:rsid w:val="0023086D"/>
    <w:rsid w:val="00230C00"/>
    <w:rsid w:val="00230C55"/>
    <w:rsid w:val="0023104F"/>
    <w:rsid w:val="00231803"/>
    <w:rsid w:val="002318C5"/>
    <w:rsid w:val="00232624"/>
    <w:rsid w:val="00234019"/>
    <w:rsid w:val="00234354"/>
    <w:rsid w:val="00234774"/>
    <w:rsid w:val="00234981"/>
    <w:rsid w:val="002354AE"/>
    <w:rsid w:val="0024075B"/>
    <w:rsid w:val="00240D33"/>
    <w:rsid w:val="00241F8B"/>
    <w:rsid w:val="002420B0"/>
    <w:rsid w:val="00243304"/>
    <w:rsid w:val="0024447A"/>
    <w:rsid w:val="002444B9"/>
    <w:rsid w:val="00244D5C"/>
    <w:rsid w:val="0024521A"/>
    <w:rsid w:val="0024529B"/>
    <w:rsid w:val="0024776A"/>
    <w:rsid w:val="00247DDB"/>
    <w:rsid w:val="00247E05"/>
    <w:rsid w:val="00250502"/>
    <w:rsid w:val="00251540"/>
    <w:rsid w:val="0025209C"/>
    <w:rsid w:val="00253C71"/>
    <w:rsid w:val="002542EE"/>
    <w:rsid w:val="0025483D"/>
    <w:rsid w:val="00254F1F"/>
    <w:rsid w:val="00256AEF"/>
    <w:rsid w:val="0025763F"/>
    <w:rsid w:val="00260041"/>
    <w:rsid w:val="00261E3B"/>
    <w:rsid w:val="00262528"/>
    <w:rsid w:val="002639D9"/>
    <w:rsid w:val="00264407"/>
    <w:rsid w:val="00265034"/>
    <w:rsid w:val="002667A1"/>
    <w:rsid w:val="00267E59"/>
    <w:rsid w:val="00267FBA"/>
    <w:rsid w:val="00270386"/>
    <w:rsid w:val="002704A2"/>
    <w:rsid w:val="002731C2"/>
    <w:rsid w:val="0027411A"/>
    <w:rsid w:val="0027506C"/>
    <w:rsid w:val="0027625C"/>
    <w:rsid w:val="00276989"/>
    <w:rsid w:val="00276F3A"/>
    <w:rsid w:val="002821C7"/>
    <w:rsid w:val="002823FC"/>
    <w:rsid w:val="002836BD"/>
    <w:rsid w:val="0028566C"/>
    <w:rsid w:val="002874AA"/>
    <w:rsid w:val="002876D2"/>
    <w:rsid w:val="002879E7"/>
    <w:rsid w:val="00287A0A"/>
    <w:rsid w:val="00287A93"/>
    <w:rsid w:val="00287FCE"/>
    <w:rsid w:val="0029028A"/>
    <w:rsid w:val="0029039E"/>
    <w:rsid w:val="00291400"/>
    <w:rsid w:val="00291952"/>
    <w:rsid w:val="00295053"/>
    <w:rsid w:val="00295D59"/>
    <w:rsid w:val="0029788F"/>
    <w:rsid w:val="00297A9D"/>
    <w:rsid w:val="002A0991"/>
    <w:rsid w:val="002A2234"/>
    <w:rsid w:val="002A2392"/>
    <w:rsid w:val="002A369C"/>
    <w:rsid w:val="002A4602"/>
    <w:rsid w:val="002A4A69"/>
    <w:rsid w:val="002A56B5"/>
    <w:rsid w:val="002A5877"/>
    <w:rsid w:val="002A5DBD"/>
    <w:rsid w:val="002A5ED3"/>
    <w:rsid w:val="002A61C6"/>
    <w:rsid w:val="002A6CD8"/>
    <w:rsid w:val="002B1C82"/>
    <w:rsid w:val="002B217E"/>
    <w:rsid w:val="002B3AF7"/>
    <w:rsid w:val="002B406E"/>
    <w:rsid w:val="002B53C3"/>
    <w:rsid w:val="002B66F5"/>
    <w:rsid w:val="002B784D"/>
    <w:rsid w:val="002B7863"/>
    <w:rsid w:val="002C110C"/>
    <w:rsid w:val="002C16E9"/>
    <w:rsid w:val="002C3A73"/>
    <w:rsid w:val="002C3A8B"/>
    <w:rsid w:val="002C3D8C"/>
    <w:rsid w:val="002C500C"/>
    <w:rsid w:val="002C5325"/>
    <w:rsid w:val="002C573F"/>
    <w:rsid w:val="002C69B5"/>
    <w:rsid w:val="002D0072"/>
    <w:rsid w:val="002D2BA0"/>
    <w:rsid w:val="002D34CD"/>
    <w:rsid w:val="002D394C"/>
    <w:rsid w:val="002D6AAC"/>
    <w:rsid w:val="002D75D8"/>
    <w:rsid w:val="002D7B03"/>
    <w:rsid w:val="002E041D"/>
    <w:rsid w:val="002E323E"/>
    <w:rsid w:val="002E3491"/>
    <w:rsid w:val="002E36AF"/>
    <w:rsid w:val="002E36B0"/>
    <w:rsid w:val="002E5AD3"/>
    <w:rsid w:val="002E6BA4"/>
    <w:rsid w:val="002E6F1D"/>
    <w:rsid w:val="002F0526"/>
    <w:rsid w:val="002F1456"/>
    <w:rsid w:val="002F28AD"/>
    <w:rsid w:val="002F32A8"/>
    <w:rsid w:val="002F3588"/>
    <w:rsid w:val="002F3C8F"/>
    <w:rsid w:val="002F3CD1"/>
    <w:rsid w:val="002F3D2A"/>
    <w:rsid w:val="002F49F5"/>
    <w:rsid w:val="002F55CF"/>
    <w:rsid w:val="002F6E0B"/>
    <w:rsid w:val="002F71EA"/>
    <w:rsid w:val="002F7257"/>
    <w:rsid w:val="003000E4"/>
    <w:rsid w:val="003002AF"/>
    <w:rsid w:val="00300930"/>
    <w:rsid w:val="003013E3"/>
    <w:rsid w:val="003025D3"/>
    <w:rsid w:val="00303F09"/>
    <w:rsid w:val="00304545"/>
    <w:rsid w:val="00305345"/>
    <w:rsid w:val="0030627F"/>
    <w:rsid w:val="00306EA1"/>
    <w:rsid w:val="00307282"/>
    <w:rsid w:val="00307D1B"/>
    <w:rsid w:val="00307E55"/>
    <w:rsid w:val="003108C9"/>
    <w:rsid w:val="00311874"/>
    <w:rsid w:val="003126B7"/>
    <w:rsid w:val="00312F45"/>
    <w:rsid w:val="00313A59"/>
    <w:rsid w:val="00313D45"/>
    <w:rsid w:val="0031466D"/>
    <w:rsid w:val="00315B67"/>
    <w:rsid w:val="0031629C"/>
    <w:rsid w:val="00316E8F"/>
    <w:rsid w:val="003202E2"/>
    <w:rsid w:val="003205D4"/>
    <w:rsid w:val="00323468"/>
    <w:rsid w:val="003272A1"/>
    <w:rsid w:val="003276DB"/>
    <w:rsid w:val="00327779"/>
    <w:rsid w:val="00327ED0"/>
    <w:rsid w:val="00331DD8"/>
    <w:rsid w:val="00333B4F"/>
    <w:rsid w:val="00333E1E"/>
    <w:rsid w:val="00334C04"/>
    <w:rsid w:val="00335B42"/>
    <w:rsid w:val="00336943"/>
    <w:rsid w:val="0034036F"/>
    <w:rsid w:val="00341AEA"/>
    <w:rsid w:val="00341DDC"/>
    <w:rsid w:val="00341F67"/>
    <w:rsid w:val="003427E2"/>
    <w:rsid w:val="00344482"/>
    <w:rsid w:val="00345683"/>
    <w:rsid w:val="00346706"/>
    <w:rsid w:val="00346C7D"/>
    <w:rsid w:val="00346FF1"/>
    <w:rsid w:val="00347FF6"/>
    <w:rsid w:val="00350C89"/>
    <w:rsid w:val="0035112D"/>
    <w:rsid w:val="00351B89"/>
    <w:rsid w:val="003545E7"/>
    <w:rsid w:val="00354C79"/>
    <w:rsid w:val="0035513F"/>
    <w:rsid w:val="00355504"/>
    <w:rsid w:val="00355A4A"/>
    <w:rsid w:val="003606CA"/>
    <w:rsid w:val="0036104B"/>
    <w:rsid w:val="00361AFA"/>
    <w:rsid w:val="00362269"/>
    <w:rsid w:val="00362A85"/>
    <w:rsid w:val="003633D4"/>
    <w:rsid w:val="0036382D"/>
    <w:rsid w:val="003639B4"/>
    <w:rsid w:val="00363CAA"/>
    <w:rsid w:val="00364275"/>
    <w:rsid w:val="003655E1"/>
    <w:rsid w:val="00365609"/>
    <w:rsid w:val="00365696"/>
    <w:rsid w:val="00365B9F"/>
    <w:rsid w:val="0036634B"/>
    <w:rsid w:val="00366B3D"/>
    <w:rsid w:val="00371063"/>
    <w:rsid w:val="003723B4"/>
    <w:rsid w:val="00372CA7"/>
    <w:rsid w:val="003732ED"/>
    <w:rsid w:val="00373428"/>
    <w:rsid w:val="00373A3C"/>
    <w:rsid w:val="00373DE2"/>
    <w:rsid w:val="0037588C"/>
    <w:rsid w:val="00376180"/>
    <w:rsid w:val="00376283"/>
    <w:rsid w:val="00376C7B"/>
    <w:rsid w:val="00376FA2"/>
    <w:rsid w:val="00377276"/>
    <w:rsid w:val="00377424"/>
    <w:rsid w:val="003800F0"/>
    <w:rsid w:val="0038063A"/>
    <w:rsid w:val="00380A60"/>
    <w:rsid w:val="00380EF9"/>
    <w:rsid w:val="00382A2F"/>
    <w:rsid w:val="003831CF"/>
    <w:rsid w:val="00383DE6"/>
    <w:rsid w:val="00383FA2"/>
    <w:rsid w:val="0038401F"/>
    <w:rsid w:val="00384060"/>
    <w:rsid w:val="00386D05"/>
    <w:rsid w:val="00387510"/>
    <w:rsid w:val="00390FDA"/>
    <w:rsid w:val="00392144"/>
    <w:rsid w:val="003936C8"/>
    <w:rsid w:val="00394942"/>
    <w:rsid w:val="003949F3"/>
    <w:rsid w:val="00394BB2"/>
    <w:rsid w:val="0039534A"/>
    <w:rsid w:val="00395425"/>
    <w:rsid w:val="00396427"/>
    <w:rsid w:val="00396813"/>
    <w:rsid w:val="00396A6B"/>
    <w:rsid w:val="00397DB6"/>
    <w:rsid w:val="003A1DDE"/>
    <w:rsid w:val="003A2529"/>
    <w:rsid w:val="003A3A01"/>
    <w:rsid w:val="003A419E"/>
    <w:rsid w:val="003A61FA"/>
    <w:rsid w:val="003A6857"/>
    <w:rsid w:val="003A6A07"/>
    <w:rsid w:val="003A7F34"/>
    <w:rsid w:val="003B0216"/>
    <w:rsid w:val="003B13D1"/>
    <w:rsid w:val="003B2965"/>
    <w:rsid w:val="003B2F07"/>
    <w:rsid w:val="003B33F7"/>
    <w:rsid w:val="003B470A"/>
    <w:rsid w:val="003B4ECD"/>
    <w:rsid w:val="003B5D8C"/>
    <w:rsid w:val="003B6848"/>
    <w:rsid w:val="003B6BE3"/>
    <w:rsid w:val="003B7599"/>
    <w:rsid w:val="003B77D1"/>
    <w:rsid w:val="003C0FF2"/>
    <w:rsid w:val="003C13F5"/>
    <w:rsid w:val="003C1A34"/>
    <w:rsid w:val="003C3494"/>
    <w:rsid w:val="003C3B83"/>
    <w:rsid w:val="003C4911"/>
    <w:rsid w:val="003C4E08"/>
    <w:rsid w:val="003C5BCA"/>
    <w:rsid w:val="003C5D13"/>
    <w:rsid w:val="003C6E4B"/>
    <w:rsid w:val="003D021F"/>
    <w:rsid w:val="003D1D41"/>
    <w:rsid w:val="003D51CA"/>
    <w:rsid w:val="003D6CE6"/>
    <w:rsid w:val="003D6DAC"/>
    <w:rsid w:val="003E0B06"/>
    <w:rsid w:val="003E132A"/>
    <w:rsid w:val="003E2A5E"/>
    <w:rsid w:val="003E3032"/>
    <w:rsid w:val="003E35A4"/>
    <w:rsid w:val="003E3FD9"/>
    <w:rsid w:val="003E5A23"/>
    <w:rsid w:val="003E6616"/>
    <w:rsid w:val="003E73AB"/>
    <w:rsid w:val="003E73DA"/>
    <w:rsid w:val="003F185F"/>
    <w:rsid w:val="003F1DCF"/>
    <w:rsid w:val="003F2314"/>
    <w:rsid w:val="003F307D"/>
    <w:rsid w:val="003F328A"/>
    <w:rsid w:val="003F4236"/>
    <w:rsid w:val="003F4765"/>
    <w:rsid w:val="003F65A6"/>
    <w:rsid w:val="0040052C"/>
    <w:rsid w:val="0040145A"/>
    <w:rsid w:val="00403AA3"/>
    <w:rsid w:val="00404DB5"/>
    <w:rsid w:val="00407680"/>
    <w:rsid w:val="00410071"/>
    <w:rsid w:val="00410500"/>
    <w:rsid w:val="00412181"/>
    <w:rsid w:val="0041238B"/>
    <w:rsid w:val="00412C2C"/>
    <w:rsid w:val="00413604"/>
    <w:rsid w:val="00413E9C"/>
    <w:rsid w:val="00414563"/>
    <w:rsid w:val="00414C6B"/>
    <w:rsid w:val="00414E20"/>
    <w:rsid w:val="0041626B"/>
    <w:rsid w:val="00416BF7"/>
    <w:rsid w:val="00416DF3"/>
    <w:rsid w:val="00417453"/>
    <w:rsid w:val="004175D5"/>
    <w:rsid w:val="00417939"/>
    <w:rsid w:val="00417DC1"/>
    <w:rsid w:val="004215DD"/>
    <w:rsid w:val="004222DF"/>
    <w:rsid w:val="004234CE"/>
    <w:rsid w:val="00423551"/>
    <w:rsid w:val="00423CF0"/>
    <w:rsid w:val="00423F1B"/>
    <w:rsid w:val="00424187"/>
    <w:rsid w:val="0042438F"/>
    <w:rsid w:val="004243E4"/>
    <w:rsid w:val="00425A76"/>
    <w:rsid w:val="00425F9E"/>
    <w:rsid w:val="00426912"/>
    <w:rsid w:val="00426C62"/>
    <w:rsid w:val="00426FA9"/>
    <w:rsid w:val="0042772B"/>
    <w:rsid w:val="00430404"/>
    <w:rsid w:val="0043284B"/>
    <w:rsid w:val="004328A0"/>
    <w:rsid w:val="00433441"/>
    <w:rsid w:val="004335DE"/>
    <w:rsid w:val="00435214"/>
    <w:rsid w:val="00435D07"/>
    <w:rsid w:val="00436948"/>
    <w:rsid w:val="0043737C"/>
    <w:rsid w:val="004378C8"/>
    <w:rsid w:val="004379CF"/>
    <w:rsid w:val="0044009C"/>
    <w:rsid w:val="00441A50"/>
    <w:rsid w:val="00442A6C"/>
    <w:rsid w:val="0044345C"/>
    <w:rsid w:val="004435BA"/>
    <w:rsid w:val="00444190"/>
    <w:rsid w:val="004450D6"/>
    <w:rsid w:val="0044577D"/>
    <w:rsid w:val="0045073A"/>
    <w:rsid w:val="004523A1"/>
    <w:rsid w:val="00453C76"/>
    <w:rsid w:val="00454DD4"/>
    <w:rsid w:val="004559BA"/>
    <w:rsid w:val="00456287"/>
    <w:rsid w:val="00457266"/>
    <w:rsid w:val="00461368"/>
    <w:rsid w:val="00462127"/>
    <w:rsid w:val="00465331"/>
    <w:rsid w:val="00465FD6"/>
    <w:rsid w:val="0046738D"/>
    <w:rsid w:val="00467473"/>
    <w:rsid w:val="00470167"/>
    <w:rsid w:val="004705AF"/>
    <w:rsid w:val="00470A7C"/>
    <w:rsid w:val="00470C31"/>
    <w:rsid w:val="00471658"/>
    <w:rsid w:val="00471B63"/>
    <w:rsid w:val="00472213"/>
    <w:rsid w:val="0047305E"/>
    <w:rsid w:val="00473518"/>
    <w:rsid w:val="00473617"/>
    <w:rsid w:val="00473860"/>
    <w:rsid w:val="0047478C"/>
    <w:rsid w:val="00476386"/>
    <w:rsid w:val="00476E89"/>
    <w:rsid w:val="00477BE1"/>
    <w:rsid w:val="00477C52"/>
    <w:rsid w:val="00477F90"/>
    <w:rsid w:val="00481A64"/>
    <w:rsid w:val="00482BBB"/>
    <w:rsid w:val="00482E0F"/>
    <w:rsid w:val="0048313C"/>
    <w:rsid w:val="004832C9"/>
    <w:rsid w:val="0048344D"/>
    <w:rsid w:val="00483C52"/>
    <w:rsid w:val="00484373"/>
    <w:rsid w:val="00484DD3"/>
    <w:rsid w:val="00486C12"/>
    <w:rsid w:val="00486D71"/>
    <w:rsid w:val="004877CB"/>
    <w:rsid w:val="004918B5"/>
    <w:rsid w:val="004918FC"/>
    <w:rsid w:val="0049249E"/>
    <w:rsid w:val="0049388D"/>
    <w:rsid w:val="004956C3"/>
    <w:rsid w:val="00495761"/>
    <w:rsid w:val="00495A9E"/>
    <w:rsid w:val="00495BC2"/>
    <w:rsid w:val="00497803"/>
    <w:rsid w:val="00497AD6"/>
    <w:rsid w:val="00497F5E"/>
    <w:rsid w:val="004A04E6"/>
    <w:rsid w:val="004A09EE"/>
    <w:rsid w:val="004A0B6B"/>
    <w:rsid w:val="004A1C74"/>
    <w:rsid w:val="004A2AD8"/>
    <w:rsid w:val="004A5CB7"/>
    <w:rsid w:val="004A7070"/>
    <w:rsid w:val="004A781B"/>
    <w:rsid w:val="004B0020"/>
    <w:rsid w:val="004B20BE"/>
    <w:rsid w:val="004B227C"/>
    <w:rsid w:val="004B2441"/>
    <w:rsid w:val="004B30FC"/>
    <w:rsid w:val="004B3853"/>
    <w:rsid w:val="004B562D"/>
    <w:rsid w:val="004B5734"/>
    <w:rsid w:val="004B79CA"/>
    <w:rsid w:val="004C008E"/>
    <w:rsid w:val="004C20E7"/>
    <w:rsid w:val="004C2656"/>
    <w:rsid w:val="004C2812"/>
    <w:rsid w:val="004C2EC3"/>
    <w:rsid w:val="004C38E5"/>
    <w:rsid w:val="004C59D8"/>
    <w:rsid w:val="004C7057"/>
    <w:rsid w:val="004C73F7"/>
    <w:rsid w:val="004D189F"/>
    <w:rsid w:val="004D285F"/>
    <w:rsid w:val="004D2B55"/>
    <w:rsid w:val="004D49E8"/>
    <w:rsid w:val="004D4E83"/>
    <w:rsid w:val="004D6665"/>
    <w:rsid w:val="004D7C52"/>
    <w:rsid w:val="004E0180"/>
    <w:rsid w:val="004E0C9D"/>
    <w:rsid w:val="004E18F4"/>
    <w:rsid w:val="004E25D9"/>
    <w:rsid w:val="004E2AFF"/>
    <w:rsid w:val="004E37F8"/>
    <w:rsid w:val="004E40ED"/>
    <w:rsid w:val="004E4D8B"/>
    <w:rsid w:val="004E5E7F"/>
    <w:rsid w:val="004E6788"/>
    <w:rsid w:val="004E6860"/>
    <w:rsid w:val="004E72EB"/>
    <w:rsid w:val="004F16B4"/>
    <w:rsid w:val="004F25E6"/>
    <w:rsid w:val="004F2B25"/>
    <w:rsid w:val="004F2DAA"/>
    <w:rsid w:val="004F3544"/>
    <w:rsid w:val="004F386F"/>
    <w:rsid w:val="004F3B23"/>
    <w:rsid w:val="004F4638"/>
    <w:rsid w:val="004F4D98"/>
    <w:rsid w:val="004F62D7"/>
    <w:rsid w:val="004F6474"/>
    <w:rsid w:val="004F67C6"/>
    <w:rsid w:val="004F7B50"/>
    <w:rsid w:val="004F7E92"/>
    <w:rsid w:val="005005A8"/>
    <w:rsid w:val="00500895"/>
    <w:rsid w:val="005010B4"/>
    <w:rsid w:val="00501B8C"/>
    <w:rsid w:val="00502A63"/>
    <w:rsid w:val="0050369B"/>
    <w:rsid w:val="00504743"/>
    <w:rsid w:val="0050765D"/>
    <w:rsid w:val="00507F44"/>
    <w:rsid w:val="00511908"/>
    <w:rsid w:val="00512421"/>
    <w:rsid w:val="0051343A"/>
    <w:rsid w:val="00514296"/>
    <w:rsid w:val="00514397"/>
    <w:rsid w:val="0051658B"/>
    <w:rsid w:val="0051777F"/>
    <w:rsid w:val="00521BC8"/>
    <w:rsid w:val="00521C29"/>
    <w:rsid w:val="00521E2E"/>
    <w:rsid w:val="00522E1B"/>
    <w:rsid w:val="00522F92"/>
    <w:rsid w:val="00523201"/>
    <w:rsid w:val="00523634"/>
    <w:rsid w:val="00525209"/>
    <w:rsid w:val="0052599C"/>
    <w:rsid w:val="00526011"/>
    <w:rsid w:val="005270DD"/>
    <w:rsid w:val="00527116"/>
    <w:rsid w:val="00527C66"/>
    <w:rsid w:val="00530DDB"/>
    <w:rsid w:val="00531E07"/>
    <w:rsid w:val="00531FAA"/>
    <w:rsid w:val="005321DE"/>
    <w:rsid w:val="00532684"/>
    <w:rsid w:val="00532F2F"/>
    <w:rsid w:val="0053327F"/>
    <w:rsid w:val="00534B04"/>
    <w:rsid w:val="005353F1"/>
    <w:rsid w:val="0053704E"/>
    <w:rsid w:val="005370C7"/>
    <w:rsid w:val="0053710F"/>
    <w:rsid w:val="005377DD"/>
    <w:rsid w:val="0054177A"/>
    <w:rsid w:val="0054282A"/>
    <w:rsid w:val="00544960"/>
    <w:rsid w:val="0054554D"/>
    <w:rsid w:val="00545E7F"/>
    <w:rsid w:val="00545EBE"/>
    <w:rsid w:val="00547C7D"/>
    <w:rsid w:val="00551D77"/>
    <w:rsid w:val="00552E99"/>
    <w:rsid w:val="005538B1"/>
    <w:rsid w:val="00554ADB"/>
    <w:rsid w:val="00554DCC"/>
    <w:rsid w:val="005556A8"/>
    <w:rsid w:val="00556FCF"/>
    <w:rsid w:val="00557AF6"/>
    <w:rsid w:val="00560053"/>
    <w:rsid w:val="005615FC"/>
    <w:rsid w:val="0056165F"/>
    <w:rsid w:val="00564997"/>
    <w:rsid w:val="00564ED7"/>
    <w:rsid w:val="0056645E"/>
    <w:rsid w:val="00567E61"/>
    <w:rsid w:val="0057114A"/>
    <w:rsid w:val="00571515"/>
    <w:rsid w:val="00571F8A"/>
    <w:rsid w:val="00572BF4"/>
    <w:rsid w:val="005745E0"/>
    <w:rsid w:val="00575163"/>
    <w:rsid w:val="005756CE"/>
    <w:rsid w:val="00576B4B"/>
    <w:rsid w:val="005778DC"/>
    <w:rsid w:val="005808CB"/>
    <w:rsid w:val="00581BA3"/>
    <w:rsid w:val="005830EB"/>
    <w:rsid w:val="00583456"/>
    <w:rsid w:val="00583A33"/>
    <w:rsid w:val="00583AF6"/>
    <w:rsid w:val="005846B6"/>
    <w:rsid w:val="00584C20"/>
    <w:rsid w:val="00585522"/>
    <w:rsid w:val="00585FEC"/>
    <w:rsid w:val="005860D4"/>
    <w:rsid w:val="0058662E"/>
    <w:rsid w:val="00586EF2"/>
    <w:rsid w:val="00587663"/>
    <w:rsid w:val="00591219"/>
    <w:rsid w:val="00593A8C"/>
    <w:rsid w:val="005944C5"/>
    <w:rsid w:val="00595427"/>
    <w:rsid w:val="00595B68"/>
    <w:rsid w:val="005962D6"/>
    <w:rsid w:val="0059634B"/>
    <w:rsid w:val="00596951"/>
    <w:rsid w:val="005A0952"/>
    <w:rsid w:val="005A11A0"/>
    <w:rsid w:val="005A1A4C"/>
    <w:rsid w:val="005A22C9"/>
    <w:rsid w:val="005A2E29"/>
    <w:rsid w:val="005A3EE9"/>
    <w:rsid w:val="005A4086"/>
    <w:rsid w:val="005A4804"/>
    <w:rsid w:val="005A4D42"/>
    <w:rsid w:val="005A5535"/>
    <w:rsid w:val="005A57EB"/>
    <w:rsid w:val="005A5F79"/>
    <w:rsid w:val="005A7E2D"/>
    <w:rsid w:val="005B0E05"/>
    <w:rsid w:val="005B0EF1"/>
    <w:rsid w:val="005B14ED"/>
    <w:rsid w:val="005B2F1B"/>
    <w:rsid w:val="005B32AC"/>
    <w:rsid w:val="005B3B7C"/>
    <w:rsid w:val="005B3D33"/>
    <w:rsid w:val="005B4CE5"/>
    <w:rsid w:val="005B557E"/>
    <w:rsid w:val="005B6BBC"/>
    <w:rsid w:val="005B6BDF"/>
    <w:rsid w:val="005B6E5C"/>
    <w:rsid w:val="005B796C"/>
    <w:rsid w:val="005C0837"/>
    <w:rsid w:val="005C08BC"/>
    <w:rsid w:val="005C2214"/>
    <w:rsid w:val="005C2938"/>
    <w:rsid w:val="005C34DF"/>
    <w:rsid w:val="005C3F46"/>
    <w:rsid w:val="005C479E"/>
    <w:rsid w:val="005C4949"/>
    <w:rsid w:val="005C5DB5"/>
    <w:rsid w:val="005C6F7C"/>
    <w:rsid w:val="005C70FB"/>
    <w:rsid w:val="005D0293"/>
    <w:rsid w:val="005D172C"/>
    <w:rsid w:val="005D1AE3"/>
    <w:rsid w:val="005D2CAD"/>
    <w:rsid w:val="005D2D1A"/>
    <w:rsid w:val="005D5867"/>
    <w:rsid w:val="005D58BD"/>
    <w:rsid w:val="005D5FBE"/>
    <w:rsid w:val="005D77C6"/>
    <w:rsid w:val="005D7E2C"/>
    <w:rsid w:val="005E026B"/>
    <w:rsid w:val="005E316C"/>
    <w:rsid w:val="005E3765"/>
    <w:rsid w:val="005E3821"/>
    <w:rsid w:val="005E3A75"/>
    <w:rsid w:val="005E4380"/>
    <w:rsid w:val="005E5F7A"/>
    <w:rsid w:val="005E7757"/>
    <w:rsid w:val="005F066F"/>
    <w:rsid w:val="005F193B"/>
    <w:rsid w:val="005F2C28"/>
    <w:rsid w:val="005F2C60"/>
    <w:rsid w:val="005F4D05"/>
    <w:rsid w:val="005F4D5F"/>
    <w:rsid w:val="005F4EB3"/>
    <w:rsid w:val="005F5AB9"/>
    <w:rsid w:val="005F662F"/>
    <w:rsid w:val="00600960"/>
    <w:rsid w:val="0060115F"/>
    <w:rsid w:val="00603BDB"/>
    <w:rsid w:val="00604BA8"/>
    <w:rsid w:val="006052E9"/>
    <w:rsid w:val="00605F1F"/>
    <w:rsid w:val="00606DE4"/>
    <w:rsid w:val="0061213E"/>
    <w:rsid w:val="006144A5"/>
    <w:rsid w:val="00614812"/>
    <w:rsid w:val="0061522E"/>
    <w:rsid w:val="00615897"/>
    <w:rsid w:val="00616332"/>
    <w:rsid w:val="00616817"/>
    <w:rsid w:val="00617643"/>
    <w:rsid w:val="00620DB2"/>
    <w:rsid w:val="00621F9F"/>
    <w:rsid w:val="006227CB"/>
    <w:rsid w:val="006258CB"/>
    <w:rsid w:val="00625C35"/>
    <w:rsid w:val="00625C3B"/>
    <w:rsid w:val="006266AA"/>
    <w:rsid w:val="00627D6A"/>
    <w:rsid w:val="00630935"/>
    <w:rsid w:val="00630B2A"/>
    <w:rsid w:val="00631A9F"/>
    <w:rsid w:val="006329D2"/>
    <w:rsid w:val="00633096"/>
    <w:rsid w:val="006338C5"/>
    <w:rsid w:val="00633D0D"/>
    <w:rsid w:val="00634BAC"/>
    <w:rsid w:val="00635AEF"/>
    <w:rsid w:val="00636E06"/>
    <w:rsid w:val="006372F3"/>
    <w:rsid w:val="00637DFE"/>
    <w:rsid w:val="00637EE6"/>
    <w:rsid w:val="00637FC6"/>
    <w:rsid w:val="00642033"/>
    <w:rsid w:val="00642073"/>
    <w:rsid w:val="006433DD"/>
    <w:rsid w:val="00643A38"/>
    <w:rsid w:val="00645E10"/>
    <w:rsid w:val="00646339"/>
    <w:rsid w:val="006469B8"/>
    <w:rsid w:val="00650B15"/>
    <w:rsid w:val="00650CEB"/>
    <w:rsid w:val="00651DDE"/>
    <w:rsid w:val="00652425"/>
    <w:rsid w:val="00652A05"/>
    <w:rsid w:val="00652E57"/>
    <w:rsid w:val="00653492"/>
    <w:rsid w:val="00653A1B"/>
    <w:rsid w:val="0065405B"/>
    <w:rsid w:val="00654507"/>
    <w:rsid w:val="00655244"/>
    <w:rsid w:val="00655D84"/>
    <w:rsid w:val="00656155"/>
    <w:rsid w:val="0065710E"/>
    <w:rsid w:val="00660651"/>
    <w:rsid w:val="0066092D"/>
    <w:rsid w:val="00660B21"/>
    <w:rsid w:val="006610BA"/>
    <w:rsid w:val="0066250C"/>
    <w:rsid w:val="006638E6"/>
    <w:rsid w:val="00663E72"/>
    <w:rsid w:val="00664AD4"/>
    <w:rsid w:val="00666399"/>
    <w:rsid w:val="00666DCE"/>
    <w:rsid w:val="00667DB6"/>
    <w:rsid w:val="0067113C"/>
    <w:rsid w:val="006713CE"/>
    <w:rsid w:val="00672E0F"/>
    <w:rsid w:val="00673747"/>
    <w:rsid w:val="00674CEB"/>
    <w:rsid w:val="006750C2"/>
    <w:rsid w:val="00675CF7"/>
    <w:rsid w:val="006764E5"/>
    <w:rsid w:val="006771B9"/>
    <w:rsid w:val="00677767"/>
    <w:rsid w:val="006778FD"/>
    <w:rsid w:val="0068057D"/>
    <w:rsid w:val="0068418E"/>
    <w:rsid w:val="00684A9C"/>
    <w:rsid w:val="006856E7"/>
    <w:rsid w:val="006856F2"/>
    <w:rsid w:val="006903A5"/>
    <w:rsid w:val="00690F07"/>
    <w:rsid w:val="0069173A"/>
    <w:rsid w:val="0069231E"/>
    <w:rsid w:val="00694563"/>
    <w:rsid w:val="0069459F"/>
    <w:rsid w:val="00695168"/>
    <w:rsid w:val="0069625B"/>
    <w:rsid w:val="006968F0"/>
    <w:rsid w:val="00696CFF"/>
    <w:rsid w:val="00697760"/>
    <w:rsid w:val="006A0B69"/>
    <w:rsid w:val="006A170D"/>
    <w:rsid w:val="006A1A45"/>
    <w:rsid w:val="006A1D3F"/>
    <w:rsid w:val="006A2871"/>
    <w:rsid w:val="006A2D5A"/>
    <w:rsid w:val="006A4345"/>
    <w:rsid w:val="006A5D0F"/>
    <w:rsid w:val="006A645F"/>
    <w:rsid w:val="006A66C1"/>
    <w:rsid w:val="006A7137"/>
    <w:rsid w:val="006A7E07"/>
    <w:rsid w:val="006B184A"/>
    <w:rsid w:val="006B2485"/>
    <w:rsid w:val="006B3EE1"/>
    <w:rsid w:val="006B4B9F"/>
    <w:rsid w:val="006B5672"/>
    <w:rsid w:val="006B5DEB"/>
    <w:rsid w:val="006B6713"/>
    <w:rsid w:val="006B7369"/>
    <w:rsid w:val="006C0AD3"/>
    <w:rsid w:val="006C20EB"/>
    <w:rsid w:val="006C59FA"/>
    <w:rsid w:val="006C5E62"/>
    <w:rsid w:val="006C74CC"/>
    <w:rsid w:val="006C7A0B"/>
    <w:rsid w:val="006D13D7"/>
    <w:rsid w:val="006D375F"/>
    <w:rsid w:val="006D39B9"/>
    <w:rsid w:val="006D4AEC"/>
    <w:rsid w:val="006D596C"/>
    <w:rsid w:val="006D5A5B"/>
    <w:rsid w:val="006D624A"/>
    <w:rsid w:val="006D63CD"/>
    <w:rsid w:val="006D67FE"/>
    <w:rsid w:val="006D68E5"/>
    <w:rsid w:val="006D701A"/>
    <w:rsid w:val="006D79A5"/>
    <w:rsid w:val="006E0004"/>
    <w:rsid w:val="006E00D5"/>
    <w:rsid w:val="006E022E"/>
    <w:rsid w:val="006E031A"/>
    <w:rsid w:val="006E0984"/>
    <w:rsid w:val="006E275E"/>
    <w:rsid w:val="006E3639"/>
    <w:rsid w:val="006E36F6"/>
    <w:rsid w:val="006E6980"/>
    <w:rsid w:val="006E750D"/>
    <w:rsid w:val="006F0275"/>
    <w:rsid w:val="006F077C"/>
    <w:rsid w:val="006F1612"/>
    <w:rsid w:val="006F1D74"/>
    <w:rsid w:val="006F1F04"/>
    <w:rsid w:val="006F257F"/>
    <w:rsid w:val="006F4740"/>
    <w:rsid w:val="006F5328"/>
    <w:rsid w:val="006F609E"/>
    <w:rsid w:val="007027E6"/>
    <w:rsid w:val="0070371D"/>
    <w:rsid w:val="00703DC4"/>
    <w:rsid w:val="00703DD7"/>
    <w:rsid w:val="0070476C"/>
    <w:rsid w:val="00706686"/>
    <w:rsid w:val="0070699E"/>
    <w:rsid w:val="00706A12"/>
    <w:rsid w:val="00706CA6"/>
    <w:rsid w:val="007074BE"/>
    <w:rsid w:val="007075E0"/>
    <w:rsid w:val="00710E19"/>
    <w:rsid w:val="007142E7"/>
    <w:rsid w:val="00714661"/>
    <w:rsid w:val="00714E07"/>
    <w:rsid w:val="00714E9D"/>
    <w:rsid w:val="00715EAC"/>
    <w:rsid w:val="00716B8B"/>
    <w:rsid w:val="00717357"/>
    <w:rsid w:val="007222F3"/>
    <w:rsid w:val="00722508"/>
    <w:rsid w:val="00722FCD"/>
    <w:rsid w:val="0072325F"/>
    <w:rsid w:val="007236EB"/>
    <w:rsid w:val="007237EA"/>
    <w:rsid w:val="007238DD"/>
    <w:rsid w:val="00723ADC"/>
    <w:rsid w:val="00723D8A"/>
    <w:rsid w:val="0072480D"/>
    <w:rsid w:val="00725366"/>
    <w:rsid w:val="007254C0"/>
    <w:rsid w:val="0072557D"/>
    <w:rsid w:val="00726A40"/>
    <w:rsid w:val="00726C5A"/>
    <w:rsid w:val="00726F80"/>
    <w:rsid w:val="00730733"/>
    <w:rsid w:val="00731E8F"/>
    <w:rsid w:val="0073275E"/>
    <w:rsid w:val="00733253"/>
    <w:rsid w:val="0073343C"/>
    <w:rsid w:val="007336F4"/>
    <w:rsid w:val="00734CA3"/>
    <w:rsid w:val="00735462"/>
    <w:rsid w:val="00735682"/>
    <w:rsid w:val="00736574"/>
    <w:rsid w:val="00736613"/>
    <w:rsid w:val="00736D03"/>
    <w:rsid w:val="007406BC"/>
    <w:rsid w:val="00741501"/>
    <w:rsid w:val="00741A01"/>
    <w:rsid w:val="00743496"/>
    <w:rsid w:val="0074385B"/>
    <w:rsid w:val="0074633C"/>
    <w:rsid w:val="00747096"/>
    <w:rsid w:val="0074741C"/>
    <w:rsid w:val="00750ADF"/>
    <w:rsid w:val="00750E7D"/>
    <w:rsid w:val="00750F0A"/>
    <w:rsid w:val="00753085"/>
    <w:rsid w:val="00753432"/>
    <w:rsid w:val="00753808"/>
    <w:rsid w:val="00753F0F"/>
    <w:rsid w:val="00753F3B"/>
    <w:rsid w:val="007540B1"/>
    <w:rsid w:val="007542EB"/>
    <w:rsid w:val="00754763"/>
    <w:rsid w:val="00755B57"/>
    <w:rsid w:val="007568F1"/>
    <w:rsid w:val="007608F0"/>
    <w:rsid w:val="00760918"/>
    <w:rsid w:val="00761F1F"/>
    <w:rsid w:val="007626F0"/>
    <w:rsid w:val="00763A87"/>
    <w:rsid w:val="00764A71"/>
    <w:rsid w:val="00764B20"/>
    <w:rsid w:val="00764B89"/>
    <w:rsid w:val="0076605E"/>
    <w:rsid w:val="00771597"/>
    <w:rsid w:val="00773014"/>
    <w:rsid w:val="00773168"/>
    <w:rsid w:val="007739C4"/>
    <w:rsid w:val="0077568A"/>
    <w:rsid w:val="00775796"/>
    <w:rsid w:val="00775FDB"/>
    <w:rsid w:val="0078075B"/>
    <w:rsid w:val="007809D1"/>
    <w:rsid w:val="00780F47"/>
    <w:rsid w:val="00783C37"/>
    <w:rsid w:val="007849E7"/>
    <w:rsid w:val="00785229"/>
    <w:rsid w:val="00785656"/>
    <w:rsid w:val="00785C09"/>
    <w:rsid w:val="00785ED6"/>
    <w:rsid w:val="00786829"/>
    <w:rsid w:val="00786919"/>
    <w:rsid w:val="00790246"/>
    <w:rsid w:val="00790CAB"/>
    <w:rsid w:val="00791F63"/>
    <w:rsid w:val="007924F4"/>
    <w:rsid w:val="00793A2F"/>
    <w:rsid w:val="00793D31"/>
    <w:rsid w:val="0079442D"/>
    <w:rsid w:val="00795509"/>
    <w:rsid w:val="00795770"/>
    <w:rsid w:val="00795C1C"/>
    <w:rsid w:val="00795E88"/>
    <w:rsid w:val="007A08F7"/>
    <w:rsid w:val="007A0AD1"/>
    <w:rsid w:val="007A0E51"/>
    <w:rsid w:val="007A138A"/>
    <w:rsid w:val="007A1CD1"/>
    <w:rsid w:val="007A2A4D"/>
    <w:rsid w:val="007A3249"/>
    <w:rsid w:val="007A3353"/>
    <w:rsid w:val="007A3B7C"/>
    <w:rsid w:val="007A3EFB"/>
    <w:rsid w:val="007A52AC"/>
    <w:rsid w:val="007A5899"/>
    <w:rsid w:val="007A5F3A"/>
    <w:rsid w:val="007A5FA9"/>
    <w:rsid w:val="007A62E9"/>
    <w:rsid w:val="007B03E6"/>
    <w:rsid w:val="007B0526"/>
    <w:rsid w:val="007B2666"/>
    <w:rsid w:val="007B2D61"/>
    <w:rsid w:val="007B2DB1"/>
    <w:rsid w:val="007B44A2"/>
    <w:rsid w:val="007B512C"/>
    <w:rsid w:val="007B722C"/>
    <w:rsid w:val="007B72E8"/>
    <w:rsid w:val="007B75CA"/>
    <w:rsid w:val="007B7C3D"/>
    <w:rsid w:val="007B7C5A"/>
    <w:rsid w:val="007C08C1"/>
    <w:rsid w:val="007C1B8F"/>
    <w:rsid w:val="007C31C7"/>
    <w:rsid w:val="007C5676"/>
    <w:rsid w:val="007C6E3C"/>
    <w:rsid w:val="007C727F"/>
    <w:rsid w:val="007C7941"/>
    <w:rsid w:val="007C7CD3"/>
    <w:rsid w:val="007D0A21"/>
    <w:rsid w:val="007D1350"/>
    <w:rsid w:val="007D1E1A"/>
    <w:rsid w:val="007D3F01"/>
    <w:rsid w:val="007D411A"/>
    <w:rsid w:val="007D4CA0"/>
    <w:rsid w:val="007D4DF6"/>
    <w:rsid w:val="007D5B2B"/>
    <w:rsid w:val="007D763C"/>
    <w:rsid w:val="007D7D5D"/>
    <w:rsid w:val="007E019D"/>
    <w:rsid w:val="007E0352"/>
    <w:rsid w:val="007E0B37"/>
    <w:rsid w:val="007E1BE8"/>
    <w:rsid w:val="007E1E37"/>
    <w:rsid w:val="007E1E86"/>
    <w:rsid w:val="007E41B3"/>
    <w:rsid w:val="007E48A4"/>
    <w:rsid w:val="007E6904"/>
    <w:rsid w:val="007E734D"/>
    <w:rsid w:val="007E7379"/>
    <w:rsid w:val="007F0913"/>
    <w:rsid w:val="007F1211"/>
    <w:rsid w:val="007F1897"/>
    <w:rsid w:val="007F2219"/>
    <w:rsid w:val="007F2869"/>
    <w:rsid w:val="007F2AB1"/>
    <w:rsid w:val="007F35B8"/>
    <w:rsid w:val="007F3BF6"/>
    <w:rsid w:val="007F4864"/>
    <w:rsid w:val="007F7ED0"/>
    <w:rsid w:val="00801B04"/>
    <w:rsid w:val="00802BCF"/>
    <w:rsid w:val="00803506"/>
    <w:rsid w:val="00805A9A"/>
    <w:rsid w:val="00807BBC"/>
    <w:rsid w:val="00807FBB"/>
    <w:rsid w:val="0081002B"/>
    <w:rsid w:val="00810F00"/>
    <w:rsid w:val="00812312"/>
    <w:rsid w:val="00812727"/>
    <w:rsid w:val="0081281B"/>
    <w:rsid w:val="008129F2"/>
    <w:rsid w:val="00813290"/>
    <w:rsid w:val="00813C93"/>
    <w:rsid w:val="00814090"/>
    <w:rsid w:val="008141F8"/>
    <w:rsid w:val="008175BD"/>
    <w:rsid w:val="00817EFA"/>
    <w:rsid w:val="00820950"/>
    <w:rsid w:val="0082292C"/>
    <w:rsid w:val="00823D47"/>
    <w:rsid w:val="00824CBA"/>
    <w:rsid w:val="008250DF"/>
    <w:rsid w:val="00826354"/>
    <w:rsid w:val="0082728E"/>
    <w:rsid w:val="008306C7"/>
    <w:rsid w:val="00831A8B"/>
    <w:rsid w:val="00831B2C"/>
    <w:rsid w:val="00832944"/>
    <w:rsid w:val="008338A5"/>
    <w:rsid w:val="00833F2D"/>
    <w:rsid w:val="0083409A"/>
    <w:rsid w:val="00834D18"/>
    <w:rsid w:val="00834DF8"/>
    <w:rsid w:val="0083783F"/>
    <w:rsid w:val="00837AB8"/>
    <w:rsid w:val="00837CC8"/>
    <w:rsid w:val="00844232"/>
    <w:rsid w:val="00845AF4"/>
    <w:rsid w:val="0084658F"/>
    <w:rsid w:val="00850810"/>
    <w:rsid w:val="00850951"/>
    <w:rsid w:val="00850EE3"/>
    <w:rsid w:val="00852453"/>
    <w:rsid w:val="008527A4"/>
    <w:rsid w:val="00852E68"/>
    <w:rsid w:val="00853461"/>
    <w:rsid w:val="008546A4"/>
    <w:rsid w:val="00856532"/>
    <w:rsid w:val="00857712"/>
    <w:rsid w:val="00857782"/>
    <w:rsid w:val="0085791D"/>
    <w:rsid w:val="00857935"/>
    <w:rsid w:val="00860959"/>
    <w:rsid w:val="00861AC5"/>
    <w:rsid w:val="00863326"/>
    <w:rsid w:val="008635C0"/>
    <w:rsid w:val="008635F9"/>
    <w:rsid w:val="00863BEF"/>
    <w:rsid w:val="008641F8"/>
    <w:rsid w:val="00865B39"/>
    <w:rsid w:val="008671BE"/>
    <w:rsid w:val="00871A19"/>
    <w:rsid w:val="00871E6D"/>
    <w:rsid w:val="00872347"/>
    <w:rsid w:val="00873041"/>
    <w:rsid w:val="0087350A"/>
    <w:rsid w:val="00873A48"/>
    <w:rsid w:val="00874A31"/>
    <w:rsid w:val="00874C29"/>
    <w:rsid w:val="0087579B"/>
    <w:rsid w:val="0087604F"/>
    <w:rsid w:val="008776C3"/>
    <w:rsid w:val="00880392"/>
    <w:rsid w:val="008809BC"/>
    <w:rsid w:val="00882BEC"/>
    <w:rsid w:val="00882F98"/>
    <w:rsid w:val="00882FE1"/>
    <w:rsid w:val="0088326E"/>
    <w:rsid w:val="00883872"/>
    <w:rsid w:val="00883C88"/>
    <w:rsid w:val="00884A86"/>
    <w:rsid w:val="008858CD"/>
    <w:rsid w:val="00885B73"/>
    <w:rsid w:val="00890172"/>
    <w:rsid w:val="00890B94"/>
    <w:rsid w:val="00890DCC"/>
    <w:rsid w:val="00891795"/>
    <w:rsid w:val="00891ACC"/>
    <w:rsid w:val="00892FBC"/>
    <w:rsid w:val="008940AB"/>
    <w:rsid w:val="008946A7"/>
    <w:rsid w:val="008946C9"/>
    <w:rsid w:val="00894F5B"/>
    <w:rsid w:val="00895F20"/>
    <w:rsid w:val="00896036"/>
    <w:rsid w:val="008973C1"/>
    <w:rsid w:val="008A1942"/>
    <w:rsid w:val="008A1FFD"/>
    <w:rsid w:val="008A281F"/>
    <w:rsid w:val="008A2B6C"/>
    <w:rsid w:val="008A5141"/>
    <w:rsid w:val="008A55D2"/>
    <w:rsid w:val="008A5E34"/>
    <w:rsid w:val="008A6E4E"/>
    <w:rsid w:val="008A7007"/>
    <w:rsid w:val="008A777D"/>
    <w:rsid w:val="008A7B46"/>
    <w:rsid w:val="008A7F15"/>
    <w:rsid w:val="008B0627"/>
    <w:rsid w:val="008B07C1"/>
    <w:rsid w:val="008B11AF"/>
    <w:rsid w:val="008B1558"/>
    <w:rsid w:val="008B225D"/>
    <w:rsid w:val="008B25C8"/>
    <w:rsid w:val="008B26D1"/>
    <w:rsid w:val="008B3E7C"/>
    <w:rsid w:val="008B40E2"/>
    <w:rsid w:val="008B42D1"/>
    <w:rsid w:val="008B4C1F"/>
    <w:rsid w:val="008B50BD"/>
    <w:rsid w:val="008B50BF"/>
    <w:rsid w:val="008B5769"/>
    <w:rsid w:val="008B5C68"/>
    <w:rsid w:val="008B64E0"/>
    <w:rsid w:val="008B64F7"/>
    <w:rsid w:val="008B78AB"/>
    <w:rsid w:val="008C0896"/>
    <w:rsid w:val="008C181A"/>
    <w:rsid w:val="008C1CDA"/>
    <w:rsid w:val="008C251E"/>
    <w:rsid w:val="008C2EF3"/>
    <w:rsid w:val="008C4F40"/>
    <w:rsid w:val="008C511A"/>
    <w:rsid w:val="008C51A1"/>
    <w:rsid w:val="008C6347"/>
    <w:rsid w:val="008C6548"/>
    <w:rsid w:val="008C753E"/>
    <w:rsid w:val="008C76A7"/>
    <w:rsid w:val="008C7744"/>
    <w:rsid w:val="008D00D5"/>
    <w:rsid w:val="008D0717"/>
    <w:rsid w:val="008D0FC0"/>
    <w:rsid w:val="008D3C6F"/>
    <w:rsid w:val="008D6649"/>
    <w:rsid w:val="008D6898"/>
    <w:rsid w:val="008D68AE"/>
    <w:rsid w:val="008D7467"/>
    <w:rsid w:val="008D75B5"/>
    <w:rsid w:val="008E0765"/>
    <w:rsid w:val="008E160F"/>
    <w:rsid w:val="008E26FF"/>
    <w:rsid w:val="008E3A00"/>
    <w:rsid w:val="008E47AE"/>
    <w:rsid w:val="008E4AA4"/>
    <w:rsid w:val="008E52E4"/>
    <w:rsid w:val="008E5B74"/>
    <w:rsid w:val="008E675D"/>
    <w:rsid w:val="008E747F"/>
    <w:rsid w:val="008E7F70"/>
    <w:rsid w:val="008F00F6"/>
    <w:rsid w:val="008F0D07"/>
    <w:rsid w:val="008F2A77"/>
    <w:rsid w:val="008F2AF1"/>
    <w:rsid w:val="008F43AB"/>
    <w:rsid w:val="008F4639"/>
    <w:rsid w:val="008F497A"/>
    <w:rsid w:val="008F5076"/>
    <w:rsid w:val="008F60DC"/>
    <w:rsid w:val="008F69E9"/>
    <w:rsid w:val="008F783C"/>
    <w:rsid w:val="008F7917"/>
    <w:rsid w:val="0090289B"/>
    <w:rsid w:val="00902DE9"/>
    <w:rsid w:val="00905603"/>
    <w:rsid w:val="00905DD2"/>
    <w:rsid w:val="00905ED5"/>
    <w:rsid w:val="00906307"/>
    <w:rsid w:val="0090666A"/>
    <w:rsid w:val="009079EF"/>
    <w:rsid w:val="00910E6F"/>
    <w:rsid w:val="00911672"/>
    <w:rsid w:val="00911B6D"/>
    <w:rsid w:val="0091279C"/>
    <w:rsid w:val="00912D08"/>
    <w:rsid w:val="00912D2E"/>
    <w:rsid w:val="00913BC4"/>
    <w:rsid w:val="00916129"/>
    <w:rsid w:val="00916610"/>
    <w:rsid w:val="00916E69"/>
    <w:rsid w:val="00917974"/>
    <w:rsid w:val="00917C23"/>
    <w:rsid w:val="00917DB8"/>
    <w:rsid w:val="00920252"/>
    <w:rsid w:val="00920942"/>
    <w:rsid w:val="00921335"/>
    <w:rsid w:val="00921F0C"/>
    <w:rsid w:val="009234A9"/>
    <w:rsid w:val="009236C9"/>
    <w:rsid w:val="00923D05"/>
    <w:rsid w:val="00923D6C"/>
    <w:rsid w:val="00924A0A"/>
    <w:rsid w:val="00925BB8"/>
    <w:rsid w:val="00925F79"/>
    <w:rsid w:val="009268DD"/>
    <w:rsid w:val="00927042"/>
    <w:rsid w:val="009308B9"/>
    <w:rsid w:val="00930E6D"/>
    <w:rsid w:val="00931565"/>
    <w:rsid w:val="0093247D"/>
    <w:rsid w:val="00933633"/>
    <w:rsid w:val="00933759"/>
    <w:rsid w:val="00933AD3"/>
    <w:rsid w:val="00933BA8"/>
    <w:rsid w:val="00936240"/>
    <w:rsid w:val="00937FA0"/>
    <w:rsid w:val="009407B1"/>
    <w:rsid w:val="00940C5A"/>
    <w:rsid w:val="00941FBA"/>
    <w:rsid w:val="00942E7A"/>
    <w:rsid w:val="00942E82"/>
    <w:rsid w:val="00942F71"/>
    <w:rsid w:val="00943707"/>
    <w:rsid w:val="00943ABF"/>
    <w:rsid w:val="009444DE"/>
    <w:rsid w:val="00945796"/>
    <w:rsid w:val="009459F1"/>
    <w:rsid w:val="00945E13"/>
    <w:rsid w:val="009472DB"/>
    <w:rsid w:val="00950D0B"/>
    <w:rsid w:val="00950DC0"/>
    <w:rsid w:val="00951A98"/>
    <w:rsid w:val="009524D6"/>
    <w:rsid w:val="00954A63"/>
    <w:rsid w:val="00954EB9"/>
    <w:rsid w:val="00957940"/>
    <w:rsid w:val="00957B57"/>
    <w:rsid w:val="00960215"/>
    <w:rsid w:val="00960D65"/>
    <w:rsid w:val="009621B1"/>
    <w:rsid w:val="00962E7B"/>
    <w:rsid w:val="0096317A"/>
    <w:rsid w:val="009635C1"/>
    <w:rsid w:val="00963915"/>
    <w:rsid w:val="00963DB1"/>
    <w:rsid w:val="00963FCB"/>
    <w:rsid w:val="009643AC"/>
    <w:rsid w:val="00964899"/>
    <w:rsid w:val="00967752"/>
    <w:rsid w:val="009677C8"/>
    <w:rsid w:val="00967F42"/>
    <w:rsid w:val="009702E3"/>
    <w:rsid w:val="00971B78"/>
    <w:rsid w:val="00972B2D"/>
    <w:rsid w:val="00972C5D"/>
    <w:rsid w:val="00972EAD"/>
    <w:rsid w:val="009739B4"/>
    <w:rsid w:val="009757E1"/>
    <w:rsid w:val="00975A9A"/>
    <w:rsid w:val="0097771F"/>
    <w:rsid w:val="00977C30"/>
    <w:rsid w:val="00980018"/>
    <w:rsid w:val="009800B7"/>
    <w:rsid w:val="00983700"/>
    <w:rsid w:val="00983B58"/>
    <w:rsid w:val="00983C09"/>
    <w:rsid w:val="00984047"/>
    <w:rsid w:val="00984E32"/>
    <w:rsid w:val="0098549F"/>
    <w:rsid w:val="0098555B"/>
    <w:rsid w:val="009855D6"/>
    <w:rsid w:val="00985987"/>
    <w:rsid w:val="00986128"/>
    <w:rsid w:val="0098654D"/>
    <w:rsid w:val="00986D01"/>
    <w:rsid w:val="0098710D"/>
    <w:rsid w:val="00990BBC"/>
    <w:rsid w:val="00990DED"/>
    <w:rsid w:val="00991E2B"/>
    <w:rsid w:val="00991EFC"/>
    <w:rsid w:val="00993021"/>
    <w:rsid w:val="009935A9"/>
    <w:rsid w:val="0099364A"/>
    <w:rsid w:val="009938ED"/>
    <w:rsid w:val="00993C3B"/>
    <w:rsid w:val="00994D74"/>
    <w:rsid w:val="00994FB2"/>
    <w:rsid w:val="00995A25"/>
    <w:rsid w:val="00996499"/>
    <w:rsid w:val="00996799"/>
    <w:rsid w:val="00997385"/>
    <w:rsid w:val="0099764A"/>
    <w:rsid w:val="009A1018"/>
    <w:rsid w:val="009A1677"/>
    <w:rsid w:val="009A2666"/>
    <w:rsid w:val="009A2712"/>
    <w:rsid w:val="009A3855"/>
    <w:rsid w:val="009A3D0D"/>
    <w:rsid w:val="009A3EF9"/>
    <w:rsid w:val="009A411B"/>
    <w:rsid w:val="009A421C"/>
    <w:rsid w:val="009A5950"/>
    <w:rsid w:val="009A645F"/>
    <w:rsid w:val="009A6AA0"/>
    <w:rsid w:val="009B12D4"/>
    <w:rsid w:val="009B1A9B"/>
    <w:rsid w:val="009B2163"/>
    <w:rsid w:val="009B307A"/>
    <w:rsid w:val="009B344E"/>
    <w:rsid w:val="009B374C"/>
    <w:rsid w:val="009B38F5"/>
    <w:rsid w:val="009B50EC"/>
    <w:rsid w:val="009B556F"/>
    <w:rsid w:val="009B6A09"/>
    <w:rsid w:val="009B78AE"/>
    <w:rsid w:val="009C0AA0"/>
    <w:rsid w:val="009C1123"/>
    <w:rsid w:val="009C1481"/>
    <w:rsid w:val="009C14C5"/>
    <w:rsid w:val="009C1C61"/>
    <w:rsid w:val="009C3E60"/>
    <w:rsid w:val="009C3F7D"/>
    <w:rsid w:val="009C40DE"/>
    <w:rsid w:val="009C411C"/>
    <w:rsid w:val="009C439C"/>
    <w:rsid w:val="009C4D91"/>
    <w:rsid w:val="009C5A37"/>
    <w:rsid w:val="009C7A7D"/>
    <w:rsid w:val="009C7C87"/>
    <w:rsid w:val="009C7D77"/>
    <w:rsid w:val="009D15F1"/>
    <w:rsid w:val="009D1CB3"/>
    <w:rsid w:val="009D281E"/>
    <w:rsid w:val="009D2FD3"/>
    <w:rsid w:val="009D30DC"/>
    <w:rsid w:val="009D311A"/>
    <w:rsid w:val="009D34D7"/>
    <w:rsid w:val="009D4B8B"/>
    <w:rsid w:val="009D509D"/>
    <w:rsid w:val="009D5432"/>
    <w:rsid w:val="009D5894"/>
    <w:rsid w:val="009D627C"/>
    <w:rsid w:val="009D72A8"/>
    <w:rsid w:val="009E0616"/>
    <w:rsid w:val="009E1112"/>
    <w:rsid w:val="009E2A79"/>
    <w:rsid w:val="009E2B42"/>
    <w:rsid w:val="009E3424"/>
    <w:rsid w:val="009E348F"/>
    <w:rsid w:val="009E388E"/>
    <w:rsid w:val="009E4B29"/>
    <w:rsid w:val="009E4E69"/>
    <w:rsid w:val="009E5CE7"/>
    <w:rsid w:val="009E6094"/>
    <w:rsid w:val="009E625D"/>
    <w:rsid w:val="009E649D"/>
    <w:rsid w:val="009E6A5E"/>
    <w:rsid w:val="009F1169"/>
    <w:rsid w:val="009F3FEF"/>
    <w:rsid w:val="009F51A8"/>
    <w:rsid w:val="009F594E"/>
    <w:rsid w:val="009F673E"/>
    <w:rsid w:val="009F6F8A"/>
    <w:rsid w:val="009F70BB"/>
    <w:rsid w:val="009F73DF"/>
    <w:rsid w:val="009F7FCE"/>
    <w:rsid w:val="00A012A2"/>
    <w:rsid w:val="00A01557"/>
    <w:rsid w:val="00A021FE"/>
    <w:rsid w:val="00A02407"/>
    <w:rsid w:val="00A02B18"/>
    <w:rsid w:val="00A02C8F"/>
    <w:rsid w:val="00A03B34"/>
    <w:rsid w:val="00A03CB1"/>
    <w:rsid w:val="00A041FE"/>
    <w:rsid w:val="00A064AC"/>
    <w:rsid w:val="00A06578"/>
    <w:rsid w:val="00A07649"/>
    <w:rsid w:val="00A107B0"/>
    <w:rsid w:val="00A10B22"/>
    <w:rsid w:val="00A12187"/>
    <w:rsid w:val="00A13959"/>
    <w:rsid w:val="00A17646"/>
    <w:rsid w:val="00A22399"/>
    <w:rsid w:val="00A223FD"/>
    <w:rsid w:val="00A226BF"/>
    <w:rsid w:val="00A2329C"/>
    <w:rsid w:val="00A23431"/>
    <w:rsid w:val="00A23E86"/>
    <w:rsid w:val="00A2497A"/>
    <w:rsid w:val="00A24F12"/>
    <w:rsid w:val="00A2627C"/>
    <w:rsid w:val="00A26846"/>
    <w:rsid w:val="00A273FB"/>
    <w:rsid w:val="00A275EE"/>
    <w:rsid w:val="00A322C3"/>
    <w:rsid w:val="00A322D1"/>
    <w:rsid w:val="00A32934"/>
    <w:rsid w:val="00A32D1E"/>
    <w:rsid w:val="00A33255"/>
    <w:rsid w:val="00A34793"/>
    <w:rsid w:val="00A3516F"/>
    <w:rsid w:val="00A35229"/>
    <w:rsid w:val="00A3593A"/>
    <w:rsid w:val="00A37FEA"/>
    <w:rsid w:val="00A40932"/>
    <w:rsid w:val="00A4158E"/>
    <w:rsid w:val="00A42D6A"/>
    <w:rsid w:val="00A437C4"/>
    <w:rsid w:val="00A43D4B"/>
    <w:rsid w:val="00A43E2F"/>
    <w:rsid w:val="00A442F2"/>
    <w:rsid w:val="00A4530B"/>
    <w:rsid w:val="00A4542B"/>
    <w:rsid w:val="00A4554D"/>
    <w:rsid w:val="00A463D7"/>
    <w:rsid w:val="00A4710B"/>
    <w:rsid w:val="00A504B6"/>
    <w:rsid w:val="00A50B3E"/>
    <w:rsid w:val="00A5142F"/>
    <w:rsid w:val="00A52B86"/>
    <w:rsid w:val="00A52DF4"/>
    <w:rsid w:val="00A56EEC"/>
    <w:rsid w:val="00A57525"/>
    <w:rsid w:val="00A603BE"/>
    <w:rsid w:val="00A605DC"/>
    <w:rsid w:val="00A606C6"/>
    <w:rsid w:val="00A62BFF"/>
    <w:rsid w:val="00A6333F"/>
    <w:rsid w:val="00A63818"/>
    <w:rsid w:val="00A652A7"/>
    <w:rsid w:val="00A65671"/>
    <w:rsid w:val="00A67D67"/>
    <w:rsid w:val="00A715E0"/>
    <w:rsid w:val="00A73505"/>
    <w:rsid w:val="00A739AB"/>
    <w:rsid w:val="00A73F2A"/>
    <w:rsid w:val="00A75E4D"/>
    <w:rsid w:val="00A765CD"/>
    <w:rsid w:val="00A768F2"/>
    <w:rsid w:val="00A76BE0"/>
    <w:rsid w:val="00A776B4"/>
    <w:rsid w:val="00A81874"/>
    <w:rsid w:val="00A819D8"/>
    <w:rsid w:val="00A82C21"/>
    <w:rsid w:val="00A82F18"/>
    <w:rsid w:val="00A83872"/>
    <w:rsid w:val="00A843F8"/>
    <w:rsid w:val="00A85F41"/>
    <w:rsid w:val="00A86E31"/>
    <w:rsid w:val="00A86F76"/>
    <w:rsid w:val="00A87B84"/>
    <w:rsid w:val="00A91713"/>
    <w:rsid w:val="00A92ED7"/>
    <w:rsid w:val="00A93301"/>
    <w:rsid w:val="00A953C1"/>
    <w:rsid w:val="00A965B4"/>
    <w:rsid w:val="00A97C59"/>
    <w:rsid w:val="00A97EF7"/>
    <w:rsid w:val="00AA19EB"/>
    <w:rsid w:val="00AA494E"/>
    <w:rsid w:val="00AA4A4F"/>
    <w:rsid w:val="00AA4B05"/>
    <w:rsid w:val="00AA6EE2"/>
    <w:rsid w:val="00AB2269"/>
    <w:rsid w:val="00AB2CDF"/>
    <w:rsid w:val="00AB3D24"/>
    <w:rsid w:val="00AB519B"/>
    <w:rsid w:val="00AB530D"/>
    <w:rsid w:val="00AB550A"/>
    <w:rsid w:val="00AB6049"/>
    <w:rsid w:val="00AB7DCF"/>
    <w:rsid w:val="00AB7E65"/>
    <w:rsid w:val="00AC2BB8"/>
    <w:rsid w:val="00AC3D8B"/>
    <w:rsid w:val="00AC3E33"/>
    <w:rsid w:val="00AC456C"/>
    <w:rsid w:val="00AC54D8"/>
    <w:rsid w:val="00AC683B"/>
    <w:rsid w:val="00AC77FB"/>
    <w:rsid w:val="00AC7A2B"/>
    <w:rsid w:val="00AD1060"/>
    <w:rsid w:val="00AD16E6"/>
    <w:rsid w:val="00AD1A44"/>
    <w:rsid w:val="00AD1C4E"/>
    <w:rsid w:val="00AD266E"/>
    <w:rsid w:val="00AD484F"/>
    <w:rsid w:val="00AD4A3D"/>
    <w:rsid w:val="00AD52A8"/>
    <w:rsid w:val="00AE0CA7"/>
    <w:rsid w:val="00AE1921"/>
    <w:rsid w:val="00AE3D94"/>
    <w:rsid w:val="00AE7146"/>
    <w:rsid w:val="00AE7514"/>
    <w:rsid w:val="00AF021D"/>
    <w:rsid w:val="00AF050B"/>
    <w:rsid w:val="00AF1243"/>
    <w:rsid w:val="00AF1752"/>
    <w:rsid w:val="00AF1AEF"/>
    <w:rsid w:val="00AF2CE7"/>
    <w:rsid w:val="00AF2E89"/>
    <w:rsid w:val="00AF2F7B"/>
    <w:rsid w:val="00AF44D9"/>
    <w:rsid w:val="00AF4860"/>
    <w:rsid w:val="00AF5E1A"/>
    <w:rsid w:val="00AF5FB9"/>
    <w:rsid w:val="00AF63C8"/>
    <w:rsid w:val="00AF70DB"/>
    <w:rsid w:val="00AF7313"/>
    <w:rsid w:val="00B00388"/>
    <w:rsid w:val="00B01887"/>
    <w:rsid w:val="00B025AA"/>
    <w:rsid w:val="00B02875"/>
    <w:rsid w:val="00B02D5D"/>
    <w:rsid w:val="00B05421"/>
    <w:rsid w:val="00B0556E"/>
    <w:rsid w:val="00B0586B"/>
    <w:rsid w:val="00B058F4"/>
    <w:rsid w:val="00B06354"/>
    <w:rsid w:val="00B078D5"/>
    <w:rsid w:val="00B079FA"/>
    <w:rsid w:val="00B07D10"/>
    <w:rsid w:val="00B12592"/>
    <w:rsid w:val="00B13B2F"/>
    <w:rsid w:val="00B14EA1"/>
    <w:rsid w:val="00B166E9"/>
    <w:rsid w:val="00B16A67"/>
    <w:rsid w:val="00B16C29"/>
    <w:rsid w:val="00B17905"/>
    <w:rsid w:val="00B17D5B"/>
    <w:rsid w:val="00B17E0A"/>
    <w:rsid w:val="00B2046F"/>
    <w:rsid w:val="00B22932"/>
    <w:rsid w:val="00B22CDF"/>
    <w:rsid w:val="00B2350A"/>
    <w:rsid w:val="00B2495B"/>
    <w:rsid w:val="00B24C84"/>
    <w:rsid w:val="00B26107"/>
    <w:rsid w:val="00B264CD"/>
    <w:rsid w:val="00B27C6A"/>
    <w:rsid w:val="00B27DFB"/>
    <w:rsid w:val="00B27F1E"/>
    <w:rsid w:val="00B3049A"/>
    <w:rsid w:val="00B30F63"/>
    <w:rsid w:val="00B31C27"/>
    <w:rsid w:val="00B33790"/>
    <w:rsid w:val="00B34625"/>
    <w:rsid w:val="00B347DB"/>
    <w:rsid w:val="00B34D2F"/>
    <w:rsid w:val="00B34E02"/>
    <w:rsid w:val="00B34F95"/>
    <w:rsid w:val="00B35C9D"/>
    <w:rsid w:val="00B372A9"/>
    <w:rsid w:val="00B37D11"/>
    <w:rsid w:val="00B40B82"/>
    <w:rsid w:val="00B41F94"/>
    <w:rsid w:val="00B442C5"/>
    <w:rsid w:val="00B44697"/>
    <w:rsid w:val="00B44FB2"/>
    <w:rsid w:val="00B45523"/>
    <w:rsid w:val="00B4592B"/>
    <w:rsid w:val="00B46486"/>
    <w:rsid w:val="00B468A5"/>
    <w:rsid w:val="00B469AD"/>
    <w:rsid w:val="00B47023"/>
    <w:rsid w:val="00B473F0"/>
    <w:rsid w:val="00B4764D"/>
    <w:rsid w:val="00B47B5C"/>
    <w:rsid w:val="00B47E22"/>
    <w:rsid w:val="00B52C8F"/>
    <w:rsid w:val="00B5395C"/>
    <w:rsid w:val="00B540DE"/>
    <w:rsid w:val="00B547D7"/>
    <w:rsid w:val="00B54D1E"/>
    <w:rsid w:val="00B55008"/>
    <w:rsid w:val="00B5503C"/>
    <w:rsid w:val="00B55961"/>
    <w:rsid w:val="00B55E2B"/>
    <w:rsid w:val="00B55E4A"/>
    <w:rsid w:val="00B566AB"/>
    <w:rsid w:val="00B56D5F"/>
    <w:rsid w:val="00B57D37"/>
    <w:rsid w:val="00B60CFA"/>
    <w:rsid w:val="00B618B9"/>
    <w:rsid w:val="00B61A69"/>
    <w:rsid w:val="00B620E1"/>
    <w:rsid w:val="00B633D4"/>
    <w:rsid w:val="00B63624"/>
    <w:rsid w:val="00B63D24"/>
    <w:rsid w:val="00B651C7"/>
    <w:rsid w:val="00B65D99"/>
    <w:rsid w:val="00B668B0"/>
    <w:rsid w:val="00B676D4"/>
    <w:rsid w:val="00B7080A"/>
    <w:rsid w:val="00B725D1"/>
    <w:rsid w:val="00B7455B"/>
    <w:rsid w:val="00B752BF"/>
    <w:rsid w:val="00B754A2"/>
    <w:rsid w:val="00B75A88"/>
    <w:rsid w:val="00B76924"/>
    <w:rsid w:val="00B76DB1"/>
    <w:rsid w:val="00B77DD2"/>
    <w:rsid w:val="00B80230"/>
    <w:rsid w:val="00B8034A"/>
    <w:rsid w:val="00B80430"/>
    <w:rsid w:val="00B80432"/>
    <w:rsid w:val="00B80DFE"/>
    <w:rsid w:val="00B80ECA"/>
    <w:rsid w:val="00B81E4D"/>
    <w:rsid w:val="00B833D7"/>
    <w:rsid w:val="00B85F6D"/>
    <w:rsid w:val="00B86301"/>
    <w:rsid w:val="00B90269"/>
    <w:rsid w:val="00B9054B"/>
    <w:rsid w:val="00B90577"/>
    <w:rsid w:val="00B91439"/>
    <w:rsid w:val="00B9193C"/>
    <w:rsid w:val="00B9219B"/>
    <w:rsid w:val="00B927C6"/>
    <w:rsid w:val="00B92FD8"/>
    <w:rsid w:val="00B94125"/>
    <w:rsid w:val="00B9606D"/>
    <w:rsid w:val="00B96D48"/>
    <w:rsid w:val="00B977A5"/>
    <w:rsid w:val="00B9798D"/>
    <w:rsid w:val="00BA05A7"/>
    <w:rsid w:val="00BA0EDB"/>
    <w:rsid w:val="00BA11CC"/>
    <w:rsid w:val="00BA485F"/>
    <w:rsid w:val="00BA4886"/>
    <w:rsid w:val="00BA5679"/>
    <w:rsid w:val="00BA6277"/>
    <w:rsid w:val="00BA6555"/>
    <w:rsid w:val="00BA6773"/>
    <w:rsid w:val="00BA6905"/>
    <w:rsid w:val="00BA705B"/>
    <w:rsid w:val="00BA751E"/>
    <w:rsid w:val="00BA75E9"/>
    <w:rsid w:val="00BB2231"/>
    <w:rsid w:val="00BB32F3"/>
    <w:rsid w:val="00BB35C6"/>
    <w:rsid w:val="00BB3E55"/>
    <w:rsid w:val="00BB4155"/>
    <w:rsid w:val="00BB439A"/>
    <w:rsid w:val="00BB483F"/>
    <w:rsid w:val="00BB5241"/>
    <w:rsid w:val="00BB595F"/>
    <w:rsid w:val="00BB5A69"/>
    <w:rsid w:val="00BB63C1"/>
    <w:rsid w:val="00BB6D74"/>
    <w:rsid w:val="00BC02E5"/>
    <w:rsid w:val="00BC0E60"/>
    <w:rsid w:val="00BC0F99"/>
    <w:rsid w:val="00BC108F"/>
    <w:rsid w:val="00BC1121"/>
    <w:rsid w:val="00BC1C54"/>
    <w:rsid w:val="00BC26A5"/>
    <w:rsid w:val="00BC27F6"/>
    <w:rsid w:val="00BC31FF"/>
    <w:rsid w:val="00BC34B9"/>
    <w:rsid w:val="00BC43AD"/>
    <w:rsid w:val="00BC5513"/>
    <w:rsid w:val="00BC55A2"/>
    <w:rsid w:val="00BC62B6"/>
    <w:rsid w:val="00BC68B8"/>
    <w:rsid w:val="00BC69FA"/>
    <w:rsid w:val="00BC7A2B"/>
    <w:rsid w:val="00BD08B1"/>
    <w:rsid w:val="00BD0B99"/>
    <w:rsid w:val="00BD2630"/>
    <w:rsid w:val="00BD4220"/>
    <w:rsid w:val="00BD55E1"/>
    <w:rsid w:val="00BD7261"/>
    <w:rsid w:val="00BD74C7"/>
    <w:rsid w:val="00BD74D7"/>
    <w:rsid w:val="00BE08A1"/>
    <w:rsid w:val="00BE1517"/>
    <w:rsid w:val="00BE18BA"/>
    <w:rsid w:val="00BE538B"/>
    <w:rsid w:val="00BE5F65"/>
    <w:rsid w:val="00BE7DC8"/>
    <w:rsid w:val="00BF11B0"/>
    <w:rsid w:val="00BF12CF"/>
    <w:rsid w:val="00BF4592"/>
    <w:rsid w:val="00BF779B"/>
    <w:rsid w:val="00C0016F"/>
    <w:rsid w:val="00C00D29"/>
    <w:rsid w:val="00C00D63"/>
    <w:rsid w:val="00C011F8"/>
    <w:rsid w:val="00C0184C"/>
    <w:rsid w:val="00C01854"/>
    <w:rsid w:val="00C0193D"/>
    <w:rsid w:val="00C01B66"/>
    <w:rsid w:val="00C01B74"/>
    <w:rsid w:val="00C0287F"/>
    <w:rsid w:val="00C030A9"/>
    <w:rsid w:val="00C04C3A"/>
    <w:rsid w:val="00C04C40"/>
    <w:rsid w:val="00C05153"/>
    <w:rsid w:val="00C06B68"/>
    <w:rsid w:val="00C077F8"/>
    <w:rsid w:val="00C101A5"/>
    <w:rsid w:val="00C10E44"/>
    <w:rsid w:val="00C113A4"/>
    <w:rsid w:val="00C1199C"/>
    <w:rsid w:val="00C12713"/>
    <w:rsid w:val="00C1348A"/>
    <w:rsid w:val="00C153A8"/>
    <w:rsid w:val="00C16323"/>
    <w:rsid w:val="00C16590"/>
    <w:rsid w:val="00C16A57"/>
    <w:rsid w:val="00C17089"/>
    <w:rsid w:val="00C17996"/>
    <w:rsid w:val="00C20A4B"/>
    <w:rsid w:val="00C20B43"/>
    <w:rsid w:val="00C221AC"/>
    <w:rsid w:val="00C22642"/>
    <w:rsid w:val="00C2418E"/>
    <w:rsid w:val="00C24884"/>
    <w:rsid w:val="00C24AB8"/>
    <w:rsid w:val="00C2501E"/>
    <w:rsid w:val="00C25E8B"/>
    <w:rsid w:val="00C263FE"/>
    <w:rsid w:val="00C30B56"/>
    <w:rsid w:val="00C31322"/>
    <w:rsid w:val="00C31360"/>
    <w:rsid w:val="00C315CF"/>
    <w:rsid w:val="00C34337"/>
    <w:rsid w:val="00C35622"/>
    <w:rsid w:val="00C428EA"/>
    <w:rsid w:val="00C43226"/>
    <w:rsid w:val="00C435FD"/>
    <w:rsid w:val="00C43737"/>
    <w:rsid w:val="00C43B07"/>
    <w:rsid w:val="00C44013"/>
    <w:rsid w:val="00C44D5B"/>
    <w:rsid w:val="00C4530F"/>
    <w:rsid w:val="00C453BD"/>
    <w:rsid w:val="00C45C81"/>
    <w:rsid w:val="00C464CD"/>
    <w:rsid w:val="00C46EFA"/>
    <w:rsid w:val="00C50C51"/>
    <w:rsid w:val="00C51C56"/>
    <w:rsid w:val="00C52809"/>
    <w:rsid w:val="00C529E9"/>
    <w:rsid w:val="00C52FC3"/>
    <w:rsid w:val="00C530FE"/>
    <w:rsid w:val="00C5508D"/>
    <w:rsid w:val="00C576A0"/>
    <w:rsid w:val="00C57918"/>
    <w:rsid w:val="00C60104"/>
    <w:rsid w:val="00C6086C"/>
    <w:rsid w:val="00C60DBC"/>
    <w:rsid w:val="00C61122"/>
    <w:rsid w:val="00C61A4A"/>
    <w:rsid w:val="00C61DFE"/>
    <w:rsid w:val="00C623CF"/>
    <w:rsid w:val="00C626F9"/>
    <w:rsid w:val="00C6285A"/>
    <w:rsid w:val="00C62B98"/>
    <w:rsid w:val="00C62E11"/>
    <w:rsid w:val="00C62E7B"/>
    <w:rsid w:val="00C666AE"/>
    <w:rsid w:val="00C6685F"/>
    <w:rsid w:val="00C67866"/>
    <w:rsid w:val="00C706CE"/>
    <w:rsid w:val="00C71570"/>
    <w:rsid w:val="00C72477"/>
    <w:rsid w:val="00C73FE1"/>
    <w:rsid w:val="00C744A6"/>
    <w:rsid w:val="00C755CC"/>
    <w:rsid w:val="00C767EC"/>
    <w:rsid w:val="00C77873"/>
    <w:rsid w:val="00C8067F"/>
    <w:rsid w:val="00C837A2"/>
    <w:rsid w:val="00C86999"/>
    <w:rsid w:val="00C87641"/>
    <w:rsid w:val="00C90A56"/>
    <w:rsid w:val="00C91109"/>
    <w:rsid w:val="00C91263"/>
    <w:rsid w:val="00C91902"/>
    <w:rsid w:val="00C91906"/>
    <w:rsid w:val="00C92158"/>
    <w:rsid w:val="00C9370B"/>
    <w:rsid w:val="00C942DF"/>
    <w:rsid w:val="00C9478F"/>
    <w:rsid w:val="00C9585D"/>
    <w:rsid w:val="00C96033"/>
    <w:rsid w:val="00CA0558"/>
    <w:rsid w:val="00CA0B15"/>
    <w:rsid w:val="00CA0F8A"/>
    <w:rsid w:val="00CA139F"/>
    <w:rsid w:val="00CA1525"/>
    <w:rsid w:val="00CA1CBB"/>
    <w:rsid w:val="00CA329A"/>
    <w:rsid w:val="00CA40E4"/>
    <w:rsid w:val="00CA4D78"/>
    <w:rsid w:val="00CB08A7"/>
    <w:rsid w:val="00CB139F"/>
    <w:rsid w:val="00CB1A50"/>
    <w:rsid w:val="00CB23E3"/>
    <w:rsid w:val="00CB2916"/>
    <w:rsid w:val="00CB3341"/>
    <w:rsid w:val="00CB385F"/>
    <w:rsid w:val="00CC157C"/>
    <w:rsid w:val="00CC1A9D"/>
    <w:rsid w:val="00CC2D6A"/>
    <w:rsid w:val="00CC3B01"/>
    <w:rsid w:val="00CC416A"/>
    <w:rsid w:val="00CC49A5"/>
    <w:rsid w:val="00CC62FF"/>
    <w:rsid w:val="00CC7229"/>
    <w:rsid w:val="00CC72D8"/>
    <w:rsid w:val="00CD0021"/>
    <w:rsid w:val="00CD0BD7"/>
    <w:rsid w:val="00CD2032"/>
    <w:rsid w:val="00CD3D19"/>
    <w:rsid w:val="00CD40E8"/>
    <w:rsid w:val="00CD4538"/>
    <w:rsid w:val="00CD4F97"/>
    <w:rsid w:val="00CD5840"/>
    <w:rsid w:val="00CD7D9A"/>
    <w:rsid w:val="00CE0302"/>
    <w:rsid w:val="00CE0909"/>
    <w:rsid w:val="00CE223C"/>
    <w:rsid w:val="00CE2433"/>
    <w:rsid w:val="00CE4455"/>
    <w:rsid w:val="00CE4E9C"/>
    <w:rsid w:val="00CE5A9F"/>
    <w:rsid w:val="00CE7654"/>
    <w:rsid w:val="00CE7667"/>
    <w:rsid w:val="00CF0240"/>
    <w:rsid w:val="00CF05AA"/>
    <w:rsid w:val="00CF0F27"/>
    <w:rsid w:val="00CF0FFD"/>
    <w:rsid w:val="00CF1072"/>
    <w:rsid w:val="00CF135C"/>
    <w:rsid w:val="00CF1B3C"/>
    <w:rsid w:val="00CF2F67"/>
    <w:rsid w:val="00CF3037"/>
    <w:rsid w:val="00CF3131"/>
    <w:rsid w:val="00CF3636"/>
    <w:rsid w:val="00CF3BE1"/>
    <w:rsid w:val="00CF4096"/>
    <w:rsid w:val="00CF622A"/>
    <w:rsid w:val="00CF6AE9"/>
    <w:rsid w:val="00CF6DBA"/>
    <w:rsid w:val="00CF7223"/>
    <w:rsid w:val="00CF7C76"/>
    <w:rsid w:val="00CF7EB5"/>
    <w:rsid w:val="00D00243"/>
    <w:rsid w:val="00D019CC"/>
    <w:rsid w:val="00D01B8C"/>
    <w:rsid w:val="00D01C62"/>
    <w:rsid w:val="00D033C0"/>
    <w:rsid w:val="00D04619"/>
    <w:rsid w:val="00D056E8"/>
    <w:rsid w:val="00D05D74"/>
    <w:rsid w:val="00D05ECD"/>
    <w:rsid w:val="00D073CB"/>
    <w:rsid w:val="00D11574"/>
    <w:rsid w:val="00D12842"/>
    <w:rsid w:val="00D13638"/>
    <w:rsid w:val="00D13680"/>
    <w:rsid w:val="00D13932"/>
    <w:rsid w:val="00D13FB9"/>
    <w:rsid w:val="00D143E4"/>
    <w:rsid w:val="00D16526"/>
    <w:rsid w:val="00D16557"/>
    <w:rsid w:val="00D168AB"/>
    <w:rsid w:val="00D177D7"/>
    <w:rsid w:val="00D20274"/>
    <w:rsid w:val="00D20ED3"/>
    <w:rsid w:val="00D21980"/>
    <w:rsid w:val="00D21B7F"/>
    <w:rsid w:val="00D23C6A"/>
    <w:rsid w:val="00D24964"/>
    <w:rsid w:val="00D24A27"/>
    <w:rsid w:val="00D24DC0"/>
    <w:rsid w:val="00D30140"/>
    <w:rsid w:val="00D30174"/>
    <w:rsid w:val="00D320DA"/>
    <w:rsid w:val="00D32346"/>
    <w:rsid w:val="00D33062"/>
    <w:rsid w:val="00D3341F"/>
    <w:rsid w:val="00D33C27"/>
    <w:rsid w:val="00D34A30"/>
    <w:rsid w:val="00D34DCD"/>
    <w:rsid w:val="00D34FFB"/>
    <w:rsid w:val="00D35878"/>
    <w:rsid w:val="00D358C8"/>
    <w:rsid w:val="00D36EBA"/>
    <w:rsid w:val="00D40AC2"/>
    <w:rsid w:val="00D4100E"/>
    <w:rsid w:val="00D4223F"/>
    <w:rsid w:val="00D42B21"/>
    <w:rsid w:val="00D43169"/>
    <w:rsid w:val="00D44136"/>
    <w:rsid w:val="00D44977"/>
    <w:rsid w:val="00D45857"/>
    <w:rsid w:val="00D462FE"/>
    <w:rsid w:val="00D46C3B"/>
    <w:rsid w:val="00D51618"/>
    <w:rsid w:val="00D522DF"/>
    <w:rsid w:val="00D52476"/>
    <w:rsid w:val="00D54466"/>
    <w:rsid w:val="00D5632E"/>
    <w:rsid w:val="00D5712B"/>
    <w:rsid w:val="00D60800"/>
    <w:rsid w:val="00D60A1E"/>
    <w:rsid w:val="00D60C12"/>
    <w:rsid w:val="00D61EC6"/>
    <w:rsid w:val="00D63A3C"/>
    <w:rsid w:val="00D63D25"/>
    <w:rsid w:val="00D64ADD"/>
    <w:rsid w:val="00D65099"/>
    <w:rsid w:val="00D65485"/>
    <w:rsid w:val="00D6724D"/>
    <w:rsid w:val="00D6791A"/>
    <w:rsid w:val="00D67ED7"/>
    <w:rsid w:val="00D67F3A"/>
    <w:rsid w:val="00D707E2"/>
    <w:rsid w:val="00D70D4D"/>
    <w:rsid w:val="00D7203C"/>
    <w:rsid w:val="00D7436C"/>
    <w:rsid w:val="00D74C28"/>
    <w:rsid w:val="00D75452"/>
    <w:rsid w:val="00D75A83"/>
    <w:rsid w:val="00D75C53"/>
    <w:rsid w:val="00D77097"/>
    <w:rsid w:val="00D80101"/>
    <w:rsid w:val="00D807CD"/>
    <w:rsid w:val="00D813FC"/>
    <w:rsid w:val="00D82012"/>
    <w:rsid w:val="00D829AE"/>
    <w:rsid w:val="00D83B74"/>
    <w:rsid w:val="00D84BA0"/>
    <w:rsid w:val="00D85047"/>
    <w:rsid w:val="00D8638E"/>
    <w:rsid w:val="00D863ED"/>
    <w:rsid w:val="00D8647F"/>
    <w:rsid w:val="00D8691E"/>
    <w:rsid w:val="00D871FB"/>
    <w:rsid w:val="00D87891"/>
    <w:rsid w:val="00D90515"/>
    <w:rsid w:val="00D90CEE"/>
    <w:rsid w:val="00D91A03"/>
    <w:rsid w:val="00D93670"/>
    <w:rsid w:val="00D93CA6"/>
    <w:rsid w:val="00D96810"/>
    <w:rsid w:val="00D96B09"/>
    <w:rsid w:val="00D96C7F"/>
    <w:rsid w:val="00DA09DF"/>
    <w:rsid w:val="00DA0BCE"/>
    <w:rsid w:val="00DA34F4"/>
    <w:rsid w:val="00DA4B31"/>
    <w:rsid w:val="00DA5305"/>
    <w:rsid w:val="00DA5CB1"/>
    <w:rsid w:val="00DA6566"/>
    <w:rsid w:val="00DB0063"/>
    <w:rsid w:val="00DB03EE"/>
    <w:rsid w:val="00DB0661"/>
    <w:rsid w:val="00DB0B88"/>
    <w:rsid w:val="00DB0DA8"/>
    <w:rsid w:val="00DB278D"/>
    <w:rsid w:val="00DB467E"/>
    <w:rsid w:val="00DB554B"/>
    <w:rsid w:val="00DB560F"/>
    <w:rsid w:val="00DB600F"/>
    <w:rsid w:val="00DB7010"/>
    <w:rsid w:val="00DC0A40"/>
    <w:rsid w:val="00DC0ACF"/>
    <w:rsid w:val="00DC0C51"/>
    <w:rsid w:val="00DC164D"/>
    <w:rsid w:val="00DC1705"/>
    <w:rsid w:val="00DC198D"/>
    <w:rsid w:val="00DC1BAC"/>
    <w:rsid w:val="00DC1E99"/>
    <w:rsid w:val="00DC2907"/>
    <w:rsid w:val="00DC2FB8"/>
    <w:rsid w:val="00DC33A2"/>
    <w:rsid w:val="00DC5462"/>
    <w:rsid w:val="00DC5F87"/>
    <w:rsid w:val="00DC72BF"/>
    <w:rsid w:val="00DD0149"/>
    <w:rsid w:val="00DD11F0"/>
    <w:rsid w:val="00DD258C"/>
    <w:rsid w:val="00DD33CD"/>
    <w:rsid w:val="00DD35B1"/>
    <w:rsid w:val="00DD35F1"/>
    <w:rsid w:val="00DD3AD2"/>
    <w:rsid w:val="00DD50B1"/>
    <w:rsid w:val="00DD543E"/>
    <w:rsid w:val="00DD6270"/>
    <w:rsid w:val="00DD639F"/>
    <w:rsid w:val="00DD700A"/>
    <w:rsid w:val="00DE09DF"/>
    <w:rsid w:val="00DE1008"/>
    <w:rsid w:val="00DE1091"/>
    <w:rsid w:val="00DE1B57"/>
    <w:rsid w:val="00DE1B93"/>
    <w:rsid w:val="00DE1EA4"/>
    <w:rsid w:val="00DE2420"/>
    <w:rsid w:val="00DE2870"/>
    <w:rsid w:val="00DE2AFD"/>
    <w:rsid w:val="00DE2EB0"/>
    <w:rsid w:val="00DE3427"/>
    <w:rsid w:val="00DE3467"/>
    <w:rsid w:val="00DE34A7"/>
    <w:rsid w:val="00DE5B2B"/>
    <w:rsid w:val="00DE66C7"/>
    <w:rsid w:val="00DE7B95"/>
    <w:rsid w:val="00DF0B54"/>
    <w:rsid w:val="00DF1892"/>
    <w:rsid w:val="00DF20D3"/>
    <w:rsid w:val="00DF28BB"/>
    <w:rsid w:val="00DF45D3"/>
    <w:rsid w:val="00DF47AA"/>
    <w:rsid w:val="00DF490C"/>
    <w:rsid w:val="00DF50C0"/>
    <w:rsid w:val="00DF54C1"/>
    <w:rsid w:val="00DF5B14"/>
    <w:rsid w:val="00DF7325"/>
    <w:rsid w:val="00E00558"/>
    <w:rsid w:val="00E019FE"/>
    <w:rsid w:val="00E01C33"/>
    <w:rsid w:val="00E02E86"/>
    <w:rsid w:val="00E02F01"/>
    <w:rsid w:val="00E03231"/>
    <w:rsid w:val="00E04263"/>
    <w:rsid w:val="00E046BD"/>
    <w:rsid w:val="00E04BAF"/>
    <w:rsid w:val="00E05232"/>
    <w:rsid w:val="00E069BA"/>
    <w:rsid w:val="00E10B53"/>
    <w:rsid w:val="00E10CAD"/>
    <w:rsid w:val="00E10D75"/>
    <w:rsid w:val="00E1138A"/>
    <w:rsid w:val="00E11A1E"/>
    <w:rsid w:val="00E12C27"/>
    <w:rsid w:val="00E138CD"/>
    <w:rsid w:val="00E138CF"/>
    <w:rsid w:val="00E14595"/>
    <w:rsid w:val="00E156FC"/>
    <w:rsid w:val="00E15A04"/>
    <w:rsid w:val="00E15CDF"/>
    <w:rsid w:val="00E16C50"/>
    <w:rsid w:val="00E17F1E"/>
    <w:rsid w:val="00E2138A"/>
    <w:rsid w:val="00E213DC"/>
    <w:rsid w:val="00E21583"/>
    <w:rsid w:val="00E25204"/>
    <w:rsid w:val="00E2572E"/>
    <w:rsid w:val="00E25BED"/>
    <w:rsid w:val="00E260F4"/>
    <w:rsid w:val="00E26836"/>
    <w:rsid w:val="00E2754B"/>
    <w:rsid w:val="00E31872"/>
    <w:rsid w:val="00E323DF"/>
    <w:rsid w:val="00E32C41"/>
    <w:rsid w:val="00E35C8A"/>
    <w:rsid w:val="00E36857"/>
    <w:rsid w:val="00E3710A"/>
    <w:rsid w:val="00E40AD4"/>
    <w:rsid w:val="00E41563"/>
    <w:rsid w:val="00E416C8"/>
    <w:rsid w:val="00E428F7"/>
    <w:rsid w:val="00E438D1"/>
    <w:rsid w:val="00E43E8F"/>
    <w:rsid w:val="00E4458E"/>
    <w:rsid w:val="00E44646"/>
    <w:rsid w:val="00E45DEB"/>
    <w:rsid w:val="00E46683"/>
    <w:rsid w:val="00E46B20"/>
    <w:rsid w:val="00E46F15"/>
    <w:rsid w:val="00E46F57"/>
    <w:rsid w:val="00E4778E"/>
    <w:rsid w:val="00E50599"/>
    <w:rsid w:val="00E5102D"/>
    <w:rsid w:val="00E51CED"/>
    <w:rsid w:val="00E51F96"/>
    <w:rsid w:val="00E52179"/>
    <w:rsid w:val="00E5254C"/>
    <w:rsid w:val="00E52911"/>
    <w:rsid w:val="00E529FC"/>
    <w:rsid w:val="00E5346F"/>
    <w:rsid w:val="00E54F91"/>
    <w:rsid w:val="00E56567"/>
    <w:rsid w:val="00E57850"/>
    <w:rsid w:val="00E602AF"/>
    <w:rsid w:val="00E60F8C"/>
    <w:rsid w:val="00E6127A"/>
    <w:rsid w:val="00E612BC"/>
    <w:rsid w:val="00E61BD2"/>
    <w:rsid w:val="00E623C7"/>
    <w:rsid w:val="00E63F11"/>
    <w:rsid w:val="00E65588"/>
    <w:rsid w:val="00E667CF"/>
    <w:rsid w:val="00E667FE"/>
    <w:rsid w:val="00E66AFF"/>
    <w:rsid w:val="00E70FB0"/>
    <w:rsid w:val="00E713A2"/>
    <w:rsid w:val="00E71534"/>
    <w:rsid w:val="00E7177E"/>
    <w:rsid w:val="00E72543"/>
    <w:rsid w:val="00E73104"/>
    <w:rsid w:val="00E73DB6"/>
    <w:rsid w:val="00E74210"/>
    <w:rsid w:val="00E7433B"/>
    <w:rsid w:val="00E745EB"/>
    <w:rsid w:val="00E754B7"/>
    <w:rsid w:val="00E75594"/>
    <w:rsid w:val="00E756DE"/>
    <w:rsid w:val="00E75C26"/>
    <w:rsid w:val="00E760EC"/>
    <w:rsid w:val="00E76629"/>
    <w:rsid w:val="00E772F6"/>
    <w:rsid w:val="00E7738D"/>
    <w:rsid w:val="00E774B9"/>
    <w:rsid w:val="00E776B0"/>
    <w:rsid w:val="00E77DC5"/>
    <w:rsid w:val="00E81069"/>
    <w:rsid w:val="00E82172"/>
    <w:rsid w:val="00E83414"/>
    <w:rsid w:val="00E83838"/>
    <w:rsid w:val="00E8443A"/>
    <w:rsid w:val="00E8471C"/>
    <w:rsid w:val="00E8513C"/>
    <w:rsid w:val="00E871DF"/>
    <w:rsid w:val="00E874BF"/>
    <w:rsid w:val="00E87C24"/>
    <w:rsid w:val="00E87EF6"/>
    <w:rsid w:val="00E92F89"/>
    <w:rsid w:val="00E95C06"/>
    <w:rsid w:val="00E95C19"/>
    <w:rsid w:val="00E9606F"/>
    <w:rsid w:val="00E96554"/>
    <w:rsid w:val="00E96AFC"/>
    <w:rsid w:val="00EA0827"/>
    <w:rsid w:val="00EA0ADA"/>
    <w:rsid w:val="00EA0E4C"/>
    <w:rsid w:val="00EA1DC5"/>
    <w:rsid w:val="00EA319D"/>
    <w:rsid w:val="00EA5393"/>
    <w:rsid w:val="00EA5F70"/>
    <w:rsid w:val="00EA66C3"/>
    <w:rsid w:val="00EA69A4"/>
    <w:rsid w:val="00EB0717"/>
    <w:rsid w:val="00EB1365"/>
    <w:rsid w:val="00EB1C8D"/>
    <w:rsid w:val="00EB3C1B"/>
    <w:rsid w:val="00EB4375"/>
    <w:rsid w:val="00EB4862"/>
    <w:rsid w:val="00EB48DE"/>
    <w:rsid w:val="00EB4B58"/>
    <w:rsid w:val="00EB4D7D"/>
    <w:rsid w:val="00EB4F99"/>
    <w:rsid w:val="00EB5696"/>
    <w:rsid w:val="00EB6167"/>
    <w:rsid w:val="00EB6951"/>
    <w:rsid w:val="00EB6BF7"/>
    <w:rsid w:val="00EB7DFF"/>
    <w:rsid w:val="00EC08FC"/>
    <w:rsid w:val="00EC13F1"/>
    <w:rsid w:val="00EC2435"/>
    <w:rsid w:val="00EC2FE7"/>
    <w:rsid w:val="00EC3D05"/>
    <w:rsid w:val="00EC625C"/>
    <w:rsid w:val="00EC7277"/>
    <w:rsid w:val="00EC744E"/>
    <w:rsid w:val="00EC76EB"/>
    <w:rsid w:val="00ED21B5"/>
    <w:rsid w:val="00ED28EA"/>
    <w:rsid w:val="00ED2997"/>
    <w:rsid w:val="00ED3154"/>
    <w:rsid w:val="00ED3F6C"/>
    <w:rsid w:val="00ED4AFD"/>
    <w:rsid w:val="00ED4B90"/>
    <w:rsid w:val="00ED6091"/>
    <w:rsid w:val="00ED71FB"/>
    <w:rsid w:val="00ED7231"/>
    <w:rsid w:val="00ED756F"/>
    <w:rsid w:val="00ED7D3F"/>
    <w:rsid w:val="00ED7E0D"/>
    <w:rsid w:val="00EE040E"/>
    <w:rsid w:val="00EE049A"/>
    <w:rsid w:val="00EE0685"/>
    <w:rsid w:val="00EE1957"/>
    <w:rsid w:val="00EE23E2"/>
    <w:rsid w:val="00EE25D3"/>
    <w:rsid w:val="00EE2DE3"/>
    <w:rsid w:val="00EE363C"/>
    <w:rsid w:val="00EE41E5"/>
    <w:rsid w:val="00EE516F"/>
    <w:rsid w:val="00EE522C"/>
    <w:rsid w:val="00EE6B69"/>
    <w:rsid w:val="00EE6E71"/>
    <w:rsid w:val="00EF07AE"/>
    <w:rsid w:val="00EF0E9E"/>
    <w:rsid w:val="00EF1836"/>
    <w:rsid w:val="00EF1B5A"/>
    <w:rsid w:val="00EF1DB6"/>
    <w:rsid w:val="00EF4C53"/>
    <w:rsid w:val="00EF50BB"/>
    <w:rsid w:val="00EF5674"/>
    <w:rsid w:val="00EF586A"/>
    <w:rsid w:val="00EF5D6D"/>
    <w:rsid w:val="00F0007A"/>
    <w:rsid w:val="00F00478"/>
    <w:rsid w:val="00F01BA9"/>
    <w:rsid w:val="00F02406"/>
    <w:rsid w:val="00F02C9D"/>
    <w:rsid w:val="00F0317F"/>
    <w:rsid w:val="00F03704"/>
    <w:rsid w:val="00F0643F"/>
    <w:rsid w:val="00F064F3"/>
    <w:rsid w:val="00F06705"/>
    <w:rsid w:val="00F070EE"/>
    <w:rsid w:val="00F071DC"/>
    <w:rsid w:val="00F07CC8"/>
    <w:rsid w:val="00F10422"/>
    <w:rsid w:val="00F1253E"/>
    <w:rsid w:val="00F12E53"/>
    <w:rsid w:val="00F136AC"/>
    <w:rsid w:val="00F142EC"/>
    <w:rsid w:val="00F14F53"/>
    <w:rsid w:val="00F16444"/>
    <w:rsid w:val="00F1693C"/>
    <w:rsid w:val="00F16EA1"/>
    <w:rsid w:val="00F201E5"/>
    <w:rsid w:val="00F2094B"/>
    <w:rsid w:val="00F20A68"/>
    <w:rsid w:val="00F22A3F"/>
    <w:rsid w:val="00F22C24"/>
    <w:rsid w:val="00F23505"/>
    <w:rsid w:val="00F23855"/>
    <w:rsid w:val="00F25411"/>
    <w:rsid w:val="00F2581D"/>
    <w:rsid w:val="00F26D7F"/>
    <w:rsid w:val="00F274E8"/>
    <w:rsid w:val="00F301E0"/>
    <w:rsid w:val="00F302AB"/>
    <w:rsid w:val="00F30ADD"/>
    <w:rsid w:val="00F314E2"/>
    <w:rsid w:val="00F33250"/>
    <w:rsid w:val="00F33444"/>
    <w:rsid w:val="00F342C5"/>
    <w:rsid w:val="00F34ABB"/>
    <w:rsid w:val="00F3520B"/>
    <w:rsid w:val="00F356C3"/>
    <w:rsid w:val="00F358FF"/>
    <w:rsid w:val="00F37ECC"/>
    <w:rsid w:val="00F40B01"/>
    <w:rsid w:val="00F41453"/>
    <w:rsid w:val="00F41EE4"/>
    <w:rsid w:val="00F41EED"/>
    <w:rsid w:val="00F4449B"/>
    <w:rsid w:val="00F44511"/>
    <w:rsid w:val="00F44FF9"/>
    <w:rsid w:val="00F45035"/>
    <w:rsid w:val="00F45CFE"/>
    <w:rsid w:val="00F47308"/>
    <w:rsid w:val="00F519B3"/>
    <w:rsid w:val="00F51F6C"/>
    <w:rsid w:val="00F52239"/>
    <w:rsid w:val="00F530B4"/>
    <w:rsid w:val="00F534E5"/>
    <w:rsid w:val="00F56CEA"/>
    <w:rsid w:val="00F576E7"/>
    <w:rsid w:val="00F60976"/>
    <w:rsid w:val="00F60DFB"/>
    <w:rsid w:val="00F610FB"/>
    <w:rsid w:val="00F617F7"/>
    <w:rsid w:val="00F6216E"/>
    <w:rsid w:val="00F63755"/>
    <w:rsid w:val="00F63D29"/>
    <w:rsid w:val="00F65279"/>
    <w:rsid w:val="00F65DD3"/>
    <w:rsid w:val="00F65E4F"/>
    <w:rsid w:val="00F65E64"/>
    <w:rsid w:val="00F67A44"/>
    <w:rsid w:val="00F67D52"/>
    <w:rsid w:val="00F70102"/>
    <w:rsid w:val="00F7042E"/>
    <w:rsid w:val="00F70978"/>
    <w:rsid w:val="00F718E0"/>
    <w:rsid w:val="00F720F3"/>
    <w:rsid w:val="00F72427"/>
    <w:rsid w:val="00F732B6"/>
    <w:rsid w:val="00F7367B"/>
    <w:rsid w:val="00F74CE0"/>
    <w:rsid w:val="00F7517A"/>
    <w:rsid w:val="00F77CFD"/>
    <w:rsid w:val="00F80B6B"/>
    <w:rsid w:val="00F81002"/>
    <w:rsid w:val="00F8118B"/>
    <w:rsid w:val="00F8146D"/>
    <w:rsid w:val="00F816DF"/>
    <w:rsid w:val="00F82096"/>
    <w:rsid w:val="00F821B8"/>
    <w:rsid w:val="00F8294D"/>
    <w:rsid w:val="00F83378"/>
    <w:rsid w:val="00F8395B"/>
    <w:rsid w:val="00F83CA8"/>
    <w:rsid w:val="00F83EC9"/>
    <w:rsid w:val="00F84BEF"/>
    <w:rsid w:val="00F850B0"/>
    <w:rsid w:val="00F85A68"/>
    <w:rsid w:val="00F865DD"/>
    <w:rsid w:val="00F86D8E"/>
    <w:rsid w:val="00F86F84"/>
    <w:rsid w:val="00F90525"/>
    <w:rsid w:val="00F91A4C"/>
    <w:rsid w:val="00F91ADF"/>
    <w:rsid w:val="00F92646"/>
    <w:rsid w:val="00F93F65"/>
    <w:rsid w:val="00F95511"/>
    <w:rsid w:val="00F9578C"/>
    <w:rsid w:val="00F95DAD"/>
    <w:rsid w:val="00F97B88"/>
    <w:rsid w:val="00FA013E"/>
    <w:rsid w:val="00FA43FA"/>
    <w:rsid w:val="00FA4709"/>
    <w:rsid w:val="00FA5B78"/>
    <w:rsid w:val="00FA67BE"/>
    <w:rsid w:val="00FA717C"/>
    <w:rsid w:val="00FB22B9"/>
    <w:rsid w:val="00FB28C7"/>
    <w:rsid w:val="00FB601E"/>
    <w:rsid w:val="00FB7496"/>
    <w:rsid w:val="00FB7B18"/>
    <w:rsid w:val="00FC0D44"/>
    <w:rsid w:val="00FC2DC4"/>
    <w:rsid w:val="00FC3D76"/>
    <w:rsid w:val="00FC42D1"/>
    <w:rsid w:val="00FC464E"/>
    <w:rsid w:val="00FC49CD"/>
    <w:rsid w:val="00FC5449"/>
    <w:rsid w:val="00FC5481"/>
    <w:rsid w:val="00FC742B"/>
    <w:rsid w:val="00FC7AA0"/>
    <w:rsid w:val="00FD0763"/>
    <w:rsid w:val="00FD0900"/>
    <w:rsid w:val="00FD0A36"/>
    <w:rsid w:val="00FD0E9A"/>
    <w:rsid w:val="00FD146B"/>
    <w:rsid w:val="00FD15CE"/>
    <w:rsid w:val="00FD250B"/>
    <w:rsid w:val="00FD304F"/>
    <w:rsid w:val="00FD65FD"/>
    <w:rsid w:val="00FD6AE6"/>
    <w:rsid w:val="00FE08C7"/>
    <w:rsid w:val="00FE0D01"/>
    <w:rsid w:val="00FE0F5C"/>
    <w:rsid w:val="00FE0F8D"/>
    <w:rsid w:val="00FE1DA6"/>
    <w:rsid w:val="00FE2EF2"/>
    <w:rsid w:val="00FE3EC1"/>
    <w:rsid w:val="00FE6491"/>
    <w:rsid w:val="00FE7AC7"/>
    <w:rsid w:val="00FE7D15"/>
    <w:rsid w:val="00FF009A"/>
    <w:rsid w:val="00FF06DB"/>
    <w:rsid w:val="00FF20DF"/>
    <w:rsid w:val="00FF2371"/>
    <w:rsid w:val="00FF2928"/>
    <w:rsid w:val="00FF3F2C"/>
    <w:rsid w:val="00FF4BCC"/>
    <w:rsid w:val="00FF4E1C"/>
    <w:rsid w:val="00FF584B"/>
    <w:rsid w:val="00FF5C96"/>
    <w:rsid w:val="00FF6817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BA49B5"/>
  <w15:docId w15:val="{258FA0BB-856D-41F2-B8AF-A5BF11CC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07C46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uiPriority w:val="9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tabs>
        <w:tab w:val="clear" w:pos="936"/>
        <w:tab w:val="num" w:pos="227"/>
      </w:tabs>
      <w:spacing w:before="160" w:after="160"/>
      <w:ind w:left="227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uiPriority w:val="99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uiPriority w:val="99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C221AC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uiPriority w:val="9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customStyle="1" w:styleId="Author0">
    <w:name w:val="Author"/>
    <w:basedOn w:val="Normal"/>
    <w:rsid w:val="003108C9"/>
    <w:pPr>
      <w:overflowPunct/>
      <w:autoSpaceDE/>
      <w:autoSpaceDN/>
      <w:adjustRightInd/>
      <w:spacing w:after="80" w:line="240" w:lineRule="auto"/>
      <w:ind w:firstLine="0"/>
      <w:jc w:val="center"/>
      <w:textAlignment w:val="auto"/>
    </w:pPr>
    <w:rPr>
      <w:rFonts w:ascii="Helvetica" w:hAnsi="Helvetica"/>
      <w:sz w:val="24"/>
      <w:lang w:eastAsia="en-US"/>
    </w:rPr>
  </w:style>
  <w:style w:type="paragraph" w:customStyle="1" w:styleId="Abstract0">
    <w:name w:val="Abstract"/>
    <w:basedOn w:val="Heading10"/>
    <w:rsid w:val="003108C9"/>
    <w:pPr>
      <w:keepLines w:val="0"/>
      <w:suppressAutoHyphens w:val="0"/>
      <w:overflowPunct/>
      <w:autoSpaceDE/>
      <w:autoSpaceDN/>
      <w:adjustRightInd/>
      <w:spacing w:before="0" w:after="120" w:line="240" w:lineRule="auto"/>
      <w:ind w:left="0" w:firstLine="0"/>
      <w:jc w:val="both"/>
      <w:textAlignment w:val="auto"/>
      <w:outlineLvl w:val="9"/>
    </w:pPr>
    <w:rPr>
      <w:b w:val="0"/>
      <w:kern w:val="28"/>
      <w:sz w:val="18"/>
      <w:lang w:eastAsia="en-US"/>
    </w:rPr>
  </w:style>
  <w:style w:type="paragraph" w:styleId="BodyTextIndent">
    <w:name w:val="Body Text Indent"/>
    <w:basedOn w:val="Normal"/>
    <w:link w:val="BodyTextIndentChar"/>
    <w:rsid w:val="003108C9"/>
    <w:pPr>
      <w:overflowPunct/>
      <w:autoSpaceDE/>
      <w:autoSpaceDN/>
      <w:adjustRightInd/>
      <w:spacing w:line="240" w:lineRule="auto"/>
      <w:ind w:firstLine="360"/>
      <w:textAlignment w:val="auto"/>
    </w:pPr>
    <w:rPr>
      <w:sz w:val="18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3108C9"/>
    <w:rPr>
      <w:rFonts w:ascii="Times New Roman" w:eastAsia="Times New Roman" w:hAnsi="Times New Roman"/>
      <w:sz w:val="18"/>
      <w:szCs w:val="20"/>
      <w:lang w:bidi="ar-SA"/>
    </w:rPr>
  </w:style>
  <w:style w:type="paragraph" w:styleId="Caption">
    <w:name w:val="caption"/>
    <w:aliases w:val="CaptionTable"/>
    <w:basedOn w:val="Normal"/>
    <w:next w:val="Normal"/>
    <w:qFormat/>
    <w:rsid w:val="003108C9"/>
    <w:pPr>
      <w:overflowPunct/>
      <w:autoSpaceDE/>
      <w:autoSpaceDN/>
      <w:adjustRightInd/>
      <w:spacing w:after="80" w:line="240" w:lineRule="auto"/>
      <w:ind w:firstLine="0"/>
      <w:jc w:val="center"/>
      <w:textAlignment w:val="auto"/>
    </w:pPr>
    <w:rPr>
      <w:rFonts w:cs="Miriam"/>
      <w:b/>
      <w:bCs/>
      <w:sz w:val="18"/>
      <w:szCs w:val="18"/>
      <w:lang w:eastAsia="en-AU"/>
    </w:rPr>
  </w:style>
  <w:style w:type="paragraph" w:customStyle="1" w:styleId="References">
    <w:name w:val="References"/>
    <w:basedOn w:val="Normal"/>
    <w:rsid w:val="003108C9"/>
    <w:pPr>
      <w:numPr>
        <w:numId w:val="24"/>
      </w:numPr>
      <w:overflowPunct/>
      <w:autoSpaceDE/>
      <w:autoSpaceDN/>
      <w:adjustRightInd/>
      <w:spacing w:after="80" w:line="240" w:lineRule="auto"/>
      <w:jc w:val="left"/>
      <w:textAlignment w:val="auto"/>
    </w:pPr>
    <w:rPr>
      <w:sz w:val="18"/>
      <w:lang w:eastAsia="en-US"/>
    </w:rPr>
  </w:style>
  <w:style w:type="table" w:styleId="TableGrid1">
    <w:name w:val="Table Grid 1"/>
    <w:basedOn w:val="TableNormal"/>
    <w:rsid w:val="003108C9"/>
    <w:pPr>
      <w:spacing w:after="80" w:line="240" w:lineRule="auto"/>
      <w:jc w:val="both"/>
    </w:pPr>
    <w:rPr>
      <w:rFonts w:ascii="Times New Roman" w:eastAsia="Times New Roman" w:hAnsi="Times New Roman"/>
      <w:sz w:val="20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12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58F4"/>
    <w:rPr>
      <w:color w:val="808080"/>
    </w:rPr>
  </w:style>
  <w:style w:type="paragraph" w:styleId="ListParagraph">
    <w:name w:val="List Paragraph"/>
    <w:basedOn w:val="Normal"/>
    <w:uiPriority w:val="34"/>
    <w:qFormat/>
    <w:rsid w:val="00E66AFF"/>
    <w:pPr>
      <w:ind w:left="720"/>
      <w:contextualSpacing/>
    </w:pPr>
  </w:style>
  <w:style w:type="paragraph" w:styleId="Title">
    <w:name w:val="Title"/>
    <w:aliases w:val="Pre_Titel"/>
    <w:basedOn w:val="Normal"/>
    <w:next w:val="Author0"/>
    <w:link w:val="TitleChar"/>
    <w:qFormat/>
    <w:rsid w:val="00EB4375"/>
    <w:pPr>
      <w:overflowPunct/>
      <w:autoSpaceDE/>
      <w:autoSpaceDN/>
      <w:adjustRightInd/>
      <w:spacing w:before="480" w:after="240" w:line="276" w:lineRule="auto"/>
      <w:ind w:firstLine="0"/>
      <w:jc w:val="left"/>
      <w:textAlignment w:val="auto"/>
      <w:outlineLvl w:val="0"/>
    </w:pPr>
    <w:rPr>
      <w:rFonts w:ascii="Arial" w:hAnsi="Arial" w:cs="Arial"/>
      <w:b/>
      <w:bCs/>
      <w:color w:val="D74B14"/>
      <w:kern w:val="28"/>
      <w:sz w:val="32"/>
      <w:szCs w:val="32"/>
      <w:lang w:val="en-GB"/>
    </w:rPr>
  </w:style>
  <w:style w:type="character" w:customStyle="1" w:styleId="TitleChar">
    <w:name w:val="Title Char"/>
    <w:aliases w:val="Pre_Titel Char"/>
    <w:basedOn w:val="DefaultParagraphFont"/>
    <w:link w:val="Title"/>
    <w:rsid w:val="00EB4375"/>
    <w:rPr>
      <w:rFonts w:ascii="Arial" w:eastAsia="Times New Roman" w:hAnsi="Arial" w:cs="Arial"/>
      <w:b/>
      <w:bCs/>
      <w:color w:val="D74B14"/>
      <w:kern w:val="28"/>
      <w:sz w:val="32"/>
      <w:szCs w:val="32"/>
      <w:lang w:val="en-GB" w:eastAsia="de-DE" w:bidi="ar-SA"/>
    </w:rPr>
  </w:style>
  <w:style w:type="paragraph" w:customStyle="1" w:styleId="Text">
    <w:name w:val="Text"/>
    <w:basedOn w:val="Normal"/>
    <w:rsid w:val="007E019D"/>
    <w:pPr>
      <w:overflowPunct/>
      <w:autoSpaceDN/>
      <w:adjustRightInd/>
      <w:spacing w:line="220" w:lineRule="exact"/>
      <w:ind w:firstLine="0"/>
      <w:textAlignment w:val="auto"/>
    </w:pPr>
    <w:rPr>
      <w:noProof/>
      <w:color w:val="000000"/>
      <w:lang w:eastAsia="en-US"/>
    </w:rPr>
  </w:style>
  <w:style w:type="paragraph" w:customStyle="1" w:styleId="HeadingAcknowledgments">
    <w:name w:val="Heading: Acknowledgments"/>
    <w:basedOn w:val="Normal"/>
    <w:rsid w:val="007E019D"/>
    <w:pPr>
      <w:keepNext/>
      <w:tabs>
        <w:tab w:val="left" w:pos="1080"/>
      </w:tabs>
      <w:overflowPunct/>
      <w:autoSpaceDN/>
      <w:adjustRightInd/>
      <w:spacing w:before="200" w:after="80" w:line="300" w:lineRule="atLeast"/>
      <w:ind w:left="360" w:hanging="360"/>
      <w:jc w:val="left"/>
      <w:textAlignment w:val="auto"/>
    </w:pPr>
    <w:rPr>
      <w:b/>
      <w:noProof/>
      <w:color w:val="000000"/>
      <w:sz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D4D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4DF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4DF6"/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4D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4DF6"/>
    <w:rPr>
      <w:rFonts w:ascii="Times New Roman" w:eastAsia="Times New Roman" w:hAnsi="Times New Roman"/>
      <w:b/>
      <w:bCs/>
      <w:sz w:val="20"/>
      <w:szCs w:val="20"/>
      <w:lang w:eastAsia="de-DE" w:bidi="ar-SA"/>
    </w:rPr>
  </w:style>
  <w:style w:type="paragraph" w:styleId="BodyText">
    <w:name w:val="Body Text"/>
    <w:basedOn w:val="Normal"/>
    <w:link w:val="BodyTextChar"/>
    <w:semiHidden/>
    <w:unhideWhenUsed/>
    <w:rsid w:val="005615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15FC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250B"/>
    <w:rPr>
      <w:color w:val="808080"/>
      <w:shd w:val="clear" w:color="auto" w:fill="E6E6E6"/>
    </w:rPr>
  </w:style>
  <w:style w:type="character" w:customStyle="1" w:styleId="Label">
    <w:name w:val="Label"/>
    <w:basedOn w:val="DefaultParagraphFont"/>
    <w:uiPriority w:val="1"/>
    <w:qFormat/>
    <w:rsid w:val="00287A93"/>
    <w:rPr>
      <w:rFonts w:ascii="Linux Biolinum" w:hAnsi="Linux Biolinum"/>
      <w:b/>
      <w:color w:val="auto"/>
      <w:sz w:val="18"/>
    </w:rPr>
  </w:style>
  <w:style w:type="paragraph" w:customStyle="1" w:styleId="Para">
    <w:name w:val="Para"/>
    <w:autoRedefine/>
    <w:qFormat/>
    <w:rsid w:val="00287A93"/>
    <w:pPr>
      <w:spacing w:after="0" w:line="264" w:lineRule="auto"/>
      <w:jc w:val="both"/>
    </w:pPr>
    <w:rPr>
      <w:rFonts w:ascii="Linux Libertine" w:eastAsiaTheme="minorHAnsi" w:hAnsi="Linux Libertine" w:cstheme="minorBidi"/>
      <w:sz w:val="18"/>
      <w:lang w:bidi="ar-SA"/>
      <w14:ligatures w14:val="standard"/>
    </w:rPr>
  </w:style>
  <w:style w:type="paragraph" w:customStyle="1" w:styleId="TableCaption0">
    <w:name w:val="TableCaption"/>
    <w:link w:val="TableCaptionChar"/>
    <w:autoRedefine/>
    <w:qFormat/>
    <w:rsid w:val="00287A93"/>
    <w:pPr>
      <w:spacing w:before="360" w:after="280" w:line="240" w:lineRule="auto"/>
      <w:jc w:val="center"/>
    </w:pPr>
    <w:rPr>
      <w:rFonts w:ascii="Linux Libertine" w:eastAsiaTheme="minorHAnsi" w:hAnsi="Linux Libertine" w:cs="Linux Libertine"/>
      <w:b/>
      <w:sz w:val="18"/>
      <w:lang w:bidi="ar-SA"/>
    </w:rPr>
  </w:style>
  <w:style w:type="character" w:customStyle="1" w:styleId="TableCaptionChar">
    <w:name w:val="TableCaption Char"/>
    <w:basedOn w:val="DefaultParagraphFont"/>
    <w:link w:val="TableCaption0"/>
    <w:rsid w:val="00287A93"/>
    <w:rPr>
      <w:rFonts w:ascii="Linux Libertine" w:eastAsiaTheme="minorHAnsi" w:hAnsi="Linux Libertine" w:cs="Linux Libertine"/>
      <w:b/>
      <w:sz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7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DAWIS\papers\pending_AgentUDE17-retailside-management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C11E4-40F3-488F-908E-DFF65B4E1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33738</TotalTime>
  <Pages>1</Pages>
  <Words>6693</Words>
  <Characters>38156</Characters>
  <Application>Microsoft Office Word</Application>
  <DocSecurity>0</DocSecurity>
  <Lines>317</Lines>
  <Paragraphs>89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dataspect IT-Services, Heidelberg, Germany</Company>
  <LinksUpToDate>false</LinksUpToDate>
  <CharactersWithSpaces>44760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</dc:creator>
  <cp:keywords/>
  <dc:description/>
  <cp:lastModifiedBy>Serkan Özdemir</cp:lastModifiedBy>
  <cp:revision>807</cp:revision>
  <cp:lastPrinted>2018-02-05T12:37:00Z</cp:lastPrinted>
  <dcterms:created xsi:type="dcterms:W3CDTF">2016-02-26T18:06:00Z</dcterms:created>
  <dcterms:modified xsi:type="dcterms:W3CDTF">2018-06-07T14:05:00Z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Springer - Lecture Notes in Computer Science (sorted alphabetically)</vt:lpwstr>
  </property>
</Properties>
</file>