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Proven success leading the frontend architecture for the NTMC Traffic Command Center using React 19, React Router v7, Tailwind CSS v4, and Pusher WebSockets (&lt; 500ms event latency). Specialized in modern TypeScript ecosystems, TanStack Query/Table, Next.js 15, and Web3 UI integration, committed to pixel-perfect performance and type-safe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