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+62 822-4467-3388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Portofolio &amp; Career Graph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RINGKASAN PROFESIONAL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Software Engineer dengan 6+ tahun pengalaman merancang dan mengembangkan sistem Web2 dan Web3 berskala besar. Memiliki rekam jejak terbukti membangun dashboard Command Center NTMC Korlantas Polri dengan latensi stream &lt; 500ms, mengembangkan aplikasi Android untuk 1,5 juta+ pengguna aktif (reduksi ukuran 38,6% &amp; crash-free 99,42%), serta membangun agen AI Web3 berkonkurensi tinggi. Menguasai React 19, Next.js 15, TypeScript, Laravel 12, Kotlin, dan Solidity dengan komitmen pada type-safe clean architecture.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PENGALAMAN KERJA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Sekarang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dan membangun </w:t>
      </w:r>
      <w:r>
        <w:rPr>
          <w:rFonts w:ascii="Calibri" w:hAnsi="Calibri"/>
          <w:b/>
          <w:color w:val="0F172A"/>
          <w:sz w:val="19"/>
        </w:rPr>
        <w:t>Dashboard Utama NTMC Korlantas Polri</w:t>
      </w:r>
      <w:r>
        <w:rPr>
          <w:rFonts w:ascii="Calibri" w:hAnsi="Calibri"/>
          <w:color w:val="1E293B"/>
          <w:sz w:val="19"/>
        </w:rPr>
        <w:t xml:space="preserve">, platform pemantauan lalu lintas &amp; insiden real-time berbasis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komunikasi data dua arah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menghasilkan </w:t>
      </w:r>
      <w:r>
        <w:rPr>
          <w:rFonts w:ascii="Calibri" w:hAnsi="Calibri"/>
          <w:b/>
          <w:color w:val="0F172A"/>
          <w:sz w:val="19"/>
        </w:rPr>
        <w:t>latensi siaran insiden &lt; 500ms</w:t>
      </w:r>
      <w:r>
        <w:rPr>
          <w:rFonts w:ascii="Calibri" w:hAnsi="Calibri"/>
          <w:color w:val="1E293B"/>
          <w:sz w:val="19"/>
        </w:rPr>
        <w:t xml:space="preserve"> dan sinkronisasi telemetri instan.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tabel data server-side berkinerja tinggi menggunakan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dan caching status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 xml:space="preserve"> untuk mendukung pemrosesan dataset besar secara responsif.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alur form type-safe dengan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dan validasi skema ketat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, serta visualisasi analitik interaktif menggunakan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Mengembangkan backend enterprise, platform virtual expo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sistem e-Bupot pajak, dan klaim asuransi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berbasis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(Singapura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dan mengoptimalkan </w:t>
      </w:r>
      <w:r>
        <w:rPr>
          <w:rFonts w:ascii="Calibri" w:hAnsi="Calibri"/>
          <w:b/>
          <w:color w:val="0F172A"/>
          <w:sz w:val="19"/>
        </w:rPr>
        <w:t>REST &amp; GraphQL API</w:t>
      </w:r>
      <w:r>
        <w:rPr>
          <w:rFonts w:ascii="Calibri" w:hAnsi="Calibri"/>
          <w:color w:val="1E293B"/>
          <w:sz w:val="19"/>
        </w:rPr>
        <w:t xml:space="preserve"> untuk 5+ proyek dApp unggulan, meningkatkan kecepatan respons antarmuka sebesar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melalui layer caching terstruktur.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</w:t>
      </w:r>
      <w:r>
        <w:rPr>
          <w:rFonts w:ascii="Calibri" w:hAnsi="Calibri"/>
          <w:b/>
          <w:color w:val="0F172A"/>
          <w:sz w:val="19"/>
        </w:rPr>
        <w:t>Smart Contract Ethereum (Solidity)</w:t>
      </w:r>
      <w:r>
        <w:rPr>
          <w:rFonts w:ascii="Calibri" w:hAnsi="Calibri"/>
          <w:color w:val="1E293B"/>
          <w:sz w:val="19"/>
        </w:rPr>
        <w:t xml:space="preserve"> dengan arsitektur frontend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melalui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dan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untuk transaksi terdesentralisasi yang aman.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agen otonom </w:t>
      </w:r>
      <w:r>
        <w:rPr>
          <w:rFonts w:ascii="Calibri" w:hAnsi="Calibri"/>
          <w:b/>
          <w:color w:val="0F172A"/>
          <w:sz w:val="19"/>
        </w:rPr>
        <w:t>Asisten AI Telegram</w:t>
      </w:r>
      <w:r>
        <w:rPr>
          <w:rFonts w:ascii="Calibri" w:hAnsi="Calibri"/>
          <w:color w:val="1E293B"/>
          <w:sz w:val="19"/>
        </w:rPr>
        <w:t xml:space="preserve"> dengan dukungan penyelesaian multi-chain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serta gateway fiat dengan </w:t>
      </w:r>
      <w:r>
        <w:rPr>
          <w:rFonts w:ascii="Calibri" w:hAnsi="Calibri"/>
          <w:b/>
          <w:color w:val="0F172A"/>
          <w:sz w:val="19"/>
        </w:rPr>
        <w:t>keandalan transaksi 100%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Memimpin eksekusi sprint Agile dan berkolaborasi lintas fungsi dengan tim UI/UX serta produk untuk merilis fitur secara tepat waktu.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Mei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Memimpin pengembangan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aplikasi edukasi unggulan dengan </w:t>
      </w:r>
      <w:r>
        <w:rPr>
          <w:rFonts w:ascii="Calibri" w:hAnsi="Calibri"/>
          <w:b/>
          <w:color w:val="0F172A"/>
          <w:sz w:val="19"/>
        </w:rPr>
        <w:t>1.500.000+ pengguna aktif</w:t>
      </w:r>
      <w:r>
        <w:rPr>
          <w:rFonts w:ascii="Calibri" w:hAnsi="Calibri"/>
          <w:color w:val="1E293B"/>
          <w:sz w:val="19"/>
        </w:rPr>
        <w:t xml:space="preserve"> dan rating </w:t>
      </w:r>
      <w:r>
        <w:rPr>
          <w:rFonts w:ascii="Calibri" w:hAnsi="Calibri"/>
          <w:b/>
          <w:color w:val="0F172A"/>
          <w:sz w:val="19"/>
        </w:rPr>
        <w:t>4.42/5.00 di Google Play Store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restrukturisasi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menggunakan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mereduksi ukuran bundle APK sebesar </w:t>
      </w:r>
      <w:r>
        <w:rPr>
          <w:rFonts w:ascii="Calibri" w:hAnsi="Calibri"/>
          <w:b/>
          <w:color w:val="0F172A"/>
          <w:sz w:val="19"/>
        </w:rPr>
        <w:t>38,6%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69,5 MB menjadi 42,7 MB</w:t>
      </w:r>
      <w:r>
        <w:rPr>
          <w:rFonts w:ascii="Calibri" w:hAnsi="Calibri"/>
          <w:color w:val="1E293B"/>
          <w:sz w:val="19"/>
        </w:rPr>
        <w:t>) serta mempercepat performa rendering runtime.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alokasi memori dan proses sinkronisasi latar belakang hingga mencapai tingkat </w:t>
      </w:r>
      <w:r>
        <w:rPr>
          <w:rFonts w:ascii="Calibri" w:hAnsi="Calibri"/>
          <w:b/>
          <w:color w:val="0F172A"/>
          <w:sz w:val="19"/>
        </w:rPr>
        <w:t>crash-free session 99,42%+</w:t>
      </w:r>
      <w:r>
        <w:rPr>
          <w:rFonts w:ascii="Calibri" w:hAnsi="Calibri"/>
          <w:color w:val="1E293B"/>
          <w:sz w:val="19"/>
        </w:rPr>
        <w:t xml:space="preserve"> selama siklus rilis 90 hari berkelanjutan.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Mengelola modul portal web </w:t>
      </w:r>
      <w:r>
        <w:rPr>
          <w:rFonts w:ascii="Calibri" w:hAnsi="Calibri"/>
          <w:b/>
          <w:color w:val="0F172A"/>
          <w:sz w:val="19"/>
        </w:rPr>
        <w:t>Liferay OSGi</w:t>
      </w:r>
      <w:r>
        <w:rPr>
          <w:rFonts w:ascii="Calibri" w:hAnsi="Calibri"/>
          <w:color w:val="1E293B"/>
          <w:sz w:val="19"/>
        </w:rPr>
        <w:t xml:space="preserve"> (100+ modul mandiri) mencakup tes psikometri nasional </w:t>
      </w:r>
      <w:r>
        <w:rPr>
          <w:rFonts w:ascii="Calibri" w:hAnsi="Calibri"/>
          <w:b/>
          <w:color w:val="0F172A"/>
          <w:sz w:val="19"/>
        </w:rPr>
        <w:t>RIASEC</w:t>
      </w:r>
      <w:r>
        <w:rPr>
          <w:rFonts w:ascii="Calibri" w:hAnsi="Calibri"/>
          <w:color w:val="1E293B"/>
          <w:sz w:val="19"/>
        </w:rPr>
        <w:t xml:space="preserve">, video konseling live </w:t>
      </w:r>
      <w:r>
        <w:rPr>
          <w:rFonts w:ascii="Calibri" w:hAnsi="Calibri"/>
          <w:b/>
          <w:color w:val="0F172A"/>
          <w:sz w:val="19"/>
        </w:rPr>
        <w:t>WebRTC</w:t>
      </w:r>
      <w:r>
        <w:rPr>
          <w:rFonts w:ascii="Calibri" w:hAnsi="Calibri"/>
          <w:color w:val="1E293B"/>
          <w:sz w:val="19"/>
        </w:rPr>
        <w:t>, dan integrasi payment gateway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backend sistem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untuk penilaian angka kredit ribuan pejabat fungsional nasional, e-commerce otomotif, dan CRM menggunakan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alur payment gateway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dan Google APIs dengan </w:t>
      </w:r>
      <w:r>
        <w:rPr>
          <w:rFonts w:ascii="Calibri" w:hAnsi="Calibri"/>
          <w:b/>
          <w:color w:val="0F172A"/>
          <w:sz w:val="19"/>
        </w:rPr>
        <w:t>akurasi transaksi 99,9%</w:t>
      </w:r>
      <w:r>
        <w:rPr>
          <w:rFonts w:ascii="Calibri" w:hAnsi="Calibri"/>
          <w:color w:val="1E293B"/>
          <w:sz w:val="19"/>
        </w:rPr>
        <w:t xml:space="preserve"> serta rekonsiliasi otomatis tanpa kendala keamanan.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Mengembangkan aplikasi mobile pendamping native Android menggunakan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untuk sinkronisasi data real-time.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Mengonfigurasi pipeline deployment pada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 xml:space="preserve"> untuk menjamin ketersediaan tinggi dan rilis produksi tanpa downtime.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KEAHLIAN TEKNIS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Frontend &amp; Antarmuka: </w:t>
      </w:r>
      <w:r>
        <w:rPr>
          <w:rFonts w:ascii="Calibri" w:hAnsi="Calibri"/>
          <w:color w:val="1E293B"/>
          <w:sz w:val="19"/>
        </w:rPr>
        <w:t>React 19, React Router v7, Next.js 15, TypeScript, Tailwind CSS v4, shadcn/ui, TanStack Query v5, TanStack Table v8, Vue.js, Vite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Backend &amp; API Architecture: </w:t>
      </w:r>
      <w:r>
        <w:rPr>
          <w:rFonts w:ascii="Calibri" w:hAnsi="Calibri"/>
          <w:color w:val="1E293B"/>
          <w:sz w:val="19"/>
        </w:rPr>
        <w:t>Laravel 12 / 10, PHP 8.2+, Livewire, NestJS, Node.js, RESTful APIs, GraphQL, WebSockets (Pusher JS, Laravel Reverb)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Pengembangan Mobile: </w:t>
      </w:r>
      <w:r>
        <w:rPr>
          <w:rFonts w:ascii="Calibri" w:hAnsi="Calibri"/>
          <w:color w:val="1E293B"/>
          <w:sz w:val="19"/>
        </w:rPr>
        <w:t>Android Native (Kotlin &amp; Java), Android Jetpack, MVVM, Clean Architecture, Coroutines, Flow, Room DB, Retrofit 2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Web3 &amp; Blockchain: </w:t>
      </w:r>
      <w:r>
        <w:rPr>
          <w:rFonts w:ascii="Calibri" w:hAnsi="Calibri"/>
          <w:color w:val="1E293B"/>
          <w:sz w:val="19"/>
        </w:rPr>
        <w:t>Solidity Smart Contracts, Ethers.js, Wagmi, RainbowKit, TON Blockchain SDK, Telegram Mini Apps (TMA) SDK, Viem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Basis Data &amp; Cloud Storage: </w:t>
      </w:r>
      <w:r>
        <w:rPr>
          <w:rFonts w:ascii="Calibri" w:hAnsi="Calibri"/>
          <w:color w:val="1E293B"/>
          <w:sz w:val="19"/>
        </w:rPr>
        <w:t>MySQL, PostgreSQL, MongoDB, Redis, AWS S3, KilatStorage S3 Flysystem, Eloquent ORM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Alat &amp; Metodologi Rekayasa: </w:t>
      </w:r>
      <w:r>
        <w:rPr>
          <w:rFonts w:ascii="Calibri" w:hAnsi="Calibri"/>
          <w:color w:val="1E293B"/>
          <w:sz w:val="19"/>
        </w:rPr>
        <w:t>Git, Docker, CI/CD GitHub Actions, Linux/SSH, Postman, Jest, Agile Scrum, System Design, Google XYZ/STAR Method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PENDIDIKAN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Universitas Pembangunan Nasional 'Veteran' Jawa Timur | Sarjana Komputer (S.Kom.) dalam Teknik Informatika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2016 – 2020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IPK: 3.49 / 4.00  |  Fokus Keahlian: Rekayasa Perangkat Lunak, Arsitektur Sistem, Komputasi Bergerak, &amp; Algoritma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SERTIFIKASI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Clean Architecture, MVVM, Room DB, Testing, Dependency Injection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Pengembang Aplikasi Flutter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2021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BLoC Pattern, State Management, TDD, Clean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Front-End Web Developer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Progressive Web Apps (PWA), Web Components, Performance &amp; Webpack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KEMAMPUAN BAHASA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Bahasa Indonesia: </w:t>
      </w:r>
      <w:r>
        <w:rPr>
          <w:rFonts w:ascii="Calibri" w:hAnsi="Calibri"/>
          <w:color w:val="1E293B"/>
          <w:sz w:val="19"/>
        </w:rPr>
        <w:t xml:space="preserve">Penutur Asli (Native)    </w:t>
      </w:r>
      <w:r>
        <w:rPr>
          <w:rFonts w:ascii="Calibri" w:hAnsi="Calibri"/>
          <w:b/>
          <w:color w:val="0F172A"/>
          <w:sz w:val="19"/>
        </w:rPr>
        <w:t xml:space="preserve">Bahasa Inggris: </w:t>
      </w:r>
      <w:r>
        <w:rPr>
          <w:rFonts w:ascii="Calibri" w:hAnsi="Calibri"/>
          <w:color w:val="1E293B"/>
          <w:sz w:val="19"/>
        </w:rPr>
        <w:t xml:space="preserve">Kecakapan Kerja Profesional (Full Professional Working)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2244673388" TargetMode="External"/><Relationship Id="rId11" Type="http://schemas.openxmlformats.org/officeDocument/2006/relationships/hyperlink" Target="https://www.linkedin.com/in/m-hendri-febriansyah" TargetMode="External"/><Relationship Id="rId12" Type="http://schemas.openxmlformats.org/officeDocument/2006/relationships/hyperlink" Target="https://github.com/MHendriF" TargetMode="External"/><Relationship Id="rId13" Type="http://schemas.openxmlformats.org/officeDocument/2006/relationships/hyperlink" Target="https://portfolio-mhf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